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DC83" w14:textId="636FD2A9" w:rsidR="004D2F90" w:rsidRPr="00BC3BC7" w:rsidRDefault="004D2F90" w:rsidP="00BC3BC7">
      <w:pPr>
        <w:spacing w:after="0" w:line="240" w:lineRule="auto"/>
        <w:jc w:val="center"/>
        <w:rPr>
          <w:rFonts w:ascii="Verdana Pro" w:hAnsi="Verdana Pro"/>
          <w:b/>
          <w:bCs/>
          <w:sz w:val="20"/>
          <w:szCs w:val="20"/>
          <w:lang w:val="fr-BE"/>
        </w:rPr>
      </w:pPr>
      <w:r w:rsidRPr="00BC3BC7">
        <w:rPr>
          <w:rFonts w:ascii="Verdana Pro" w:hAnsi="Verdana Pro"/>
          <w:b/>
          <w:bCs/>
          <w:sz w:val="20"/>
          <w:szCs w:val="20"/>
          <w:lang w:val="fr-BE"/>
        </w:rPr>
        <w:t>FORMULAIRE DE CANDIDATURE</w:t>
      </w:r>
    </w:p>
    <w:p w14:paraId="37F5B5AE" w14:textId="77777777" w:rsidR="004313C3" w:rsidRPr="00BC3BC7" w:rsidRDefault="004313C3" w:rsidP="00BC3BC7">
      <w:pPr>
        <w:spacing w:after="0" w:line="240" w:lineRule="auto"/>
        <w:jc w:val="center"/>
        <w:rPr>
          <w:rFonts w:ascii="Verdana Pro" w:hAnsi="Verdana Pro"/>
          <w:b/>
          <w:bCs/>
          <w:sz w:val="20"/>
          <w:szCs w:val="20"/>
          <w:lang w:val="fr-BE"/>
        </w:rPr>
      </w:pPr>
    </w:p>
    <w:p w14:paraId="46CE7A76" w14:textId="7C7EE668" w:rsidR="004D2F90" w:rsidRPr="00BC3BC7" w:rsidRDefault="004D2F90" w:rsidP="00BC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 Pro" w:hAnsi="Verdana Pro"/>
          <w:b/>
          <w:bCs/>
          <w:sz w:val="20"/>
          <w:szCs w:val="20"/>
          <w:lang w:val="fr-BE"/>
        </w:rPr>
      </w:pPr>
      <w:r w:rsidRPr="00BC3BC7">
        <w:rPr>
          <w:rFonts w:ascii="Verdana Pro" w:hAnsi="Verdana Pro"/>
          <w:b/>
          <w:bCs/>
          <w:sz w:val="20"/>
          <w:szCs w:val="20"/>
          <w:lang w:val="fr-BE"/>
        </w:rPr>
        <w:t>Appel à projets 202</w:t>
      </w:r>
      <w:r w:rsidR="002C4C93" w:rsidRPr="00BC3BC7">
        <w:rPr>
          <w:rFonts w:ascii="Verdana Pro" w:hAnsi="Verdana Pro"/>
          <w:b/>
          <w:bCs/>
          <w:sz w:val="20"/>
          <w:szCs w:val="20"/>
          <w:lang w:val="fr-BE"/>
        </w:rPr>
        <w:t>4</w:t>
      </w:r>
      <w:r w:rsidRPr="00BC3BC7">
        <w:rPr>
          <w:rFonts w:ascii="Verdana Pro" w:hAnsi="Verdana Pro"/>
          <w:b/>
          <w:bCs/>
          <w:sz w:val="20"/>
          <w:szCs w:val="20"/>
          <w:lang w:val="fr-BE"/>
        </w:rPr>
        <w:t xml:space="preserve"> – Accueil</w:t>
      </w:r>
      <w:r w:rsidR="002E75CC" w:rsidRPr="00BC3BC7">
        <w:rPr>
          <w:rFonts w:ascii="Verdana Pro" w:hAnsi="Verdana Pro"/>
          <w:b/>
          <w:bCs/>
          <w:sz w:val="20"/>
          <w:szCs w:val="20"/>
          <w:lang w:val="fr-BE"/>
        </w:rPr>
        <w:t>s</w:t>
      </w:r>
      <w:r w:rsidRPr="00BC3BC7">
        <w:rPr>
          <w:rFonts w:ascii="Verdana Pro" w:hAnsi="Verdana Pro"/>
          <w:b/>
          <w:bCs/>
          <w:sz w:val="20"/>
          <w:szCs w:val="20"/>
          <w:lang w:val="fr-BE"/>
        </w:rPr>
        <w:t xml:space="preserve"> de jour</w:t>
      </w:r>
    </w:p>
    <w:p w14:paraId="0F575D4A" w14:textId="77777777" w:rsidR="005876EF" w:rsidRPr="00BC3BC7" w:rsidRDefault="005876EF" w:rsidP="00BC3BC7">
      <w:pPr>
        <w:spacing w:after="0" w:line="240" w:lineRule="auto"/>
        <w:jc w:val="center"/>
        <w:rPr>
          <w:rFonts w:ascii="Verdana Pro" w:hAnsi="Verdana Pro"/>
          <w:b/>
          <w:bCs/>
          <w:sz w:val="20"/>
          <w:szCs w:val="20"/>
          <w:u w:val="single"/>
          <w:lang w:val="fr-BE"/>
        </w:rPr>
      </w:pPr>
    </w:p>
    <w:p w14:paraId="7A3CD7C8" w14:textId="191680C9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bCs/>
          <w:sz w:val="20"/>
          <w:szCs w:val="20"/>
          <w:u w:val="single"/>
          <w:lang w:val="fr-BE"/>
        </w:rPr>
      </w:pPr>
      <w:r w:rsidRPr="00BC3BC7">
        <w:rPr>
          <w:rFonts w:ascii="Verdana Pro" w:hAnsi="Verdana Pro"/>
          <w:b/>
          <w:bCs/>
          <w:sz w:val="20"/>
          <w:szCs w:val="20"/>
          <w:u w:val="single"/>
          <w:lang w:val="fr-BE"/>
        </w:rPr>
        <w:t>Coordonnées et informations utiles :</w:t>
      </w:r>
    </w:p>
    <w:p w14:paraId="0B2F0879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bCs/>
          <w:sz w:val="20"/>
          <w:szCs w:val="20"/>
          <w:u w:val="single"/>
          <w:lang w:val="fr-BE"/>
        </w:rPr>
      </w:pPr>
    </w:p>
    <w:p w14:paraId="2664C454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Nom :</w:t>
      </w:r>
    </w:p>
    <w:p w14:paraId="02CC911A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Prénom :</w:t>
      </w:r>
    </w:p>
    <w:p w14:paraId="7CE749F7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Fonction :</w:t>
      </w:r>
    </w:p>
    <w:p w14:paraId="500D796D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Organisation :</w:t>
      </w:r>
    </w:p>
    <w:p w14:paraId="2FF81C59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Date de mise en activité du service :</w:t>
      </w:r>
    </w:p>
    <w:p w14:paraId="5C643C53" w14:textId="2A87D9B0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Forme juridique</w:t>
      </w:r>
      <w:r w:rsidR="006B5BC4">
        <w:rPr>
          <w:rFonts w:ascii="Verdana Pro" w:hAnsi="Verdana Pro"/>
          <w:sz w:val="20"/>
          <w:szCs w:val="20"/>
          <w:lang w:val="fr-BE"/>
        </w:rPr>
        <w:t xml:space="preserve"> </w:t>
      </w:r>
      <w:r w:rsidRPr="00BC3BC7">
        <w:rPr>
          <w:rFonts w:ascii="Verdana Pro" w:hAnsi="Verdana Pro"/>
          <w:sz w:val="20"/>
          <w:szCs w:val="20"/>
          <w:lang w:val="fr-BE"/>
        </w:rPr>
        <w:t>:</w:t>
      </w:r>
    </w:p>
    <w:p w14:paraId="0C6B2CA0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NNE :</w:t>
      </w:r>
    </w:p>
    <w:p w14:paraId="069B9BE5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Rue :</w:t>
      </w:r>
    </w:p>
    <w:p w14:paraId="1AB84249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Numéro :</w:t>
      </w:r>
    </w:p>
    <w:p w14:paraId="29D3B6CC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Boîte :</w:t>
      </w:r>
    </w:p>
    <w:p w14:paraId="3A188681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Code postal :</w:t>
      </w:r>
    </w:p>
    <w:p w14:paraId="59ECC6E6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Commune :</w:t>
      </w:r>
    </w:p>
    <w:p w14:paraId="6B973CB2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Numéro de téléphone :</w:t>
      </w:r>
    </w:p>
    <w:p w14:paraId="24005C05" w14:textId="7777777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Courriel :</w:t>
      </w:r>
    </w:p>
    <w:p w14:paraId="3CD70043" w14:textId="06696297" w:rsidR="004D2F90" w:rsidRPr="00BC3BC7" w:rsidRDefault="004D2F90" w:rsidP="00BC3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 xml:space="preserve">N° de compte bancaire (une attestation bancaire doit être jointe au formulaire pour les </w:t>
      </w:r>
      <w:r w:rsidR="006B5BC4">
        <w:rPr>
          <w:rFonts w:ascii="Verdana Pro" w:hAnsi="Verdana Pro"/>
          <w:sz w:val="20"/>
          <w:szCs w:val="20"/>
          <w:lang w:val="fr-BE"/>
        </w:rPr>
        <w:t>opérateurs</w:t>
      </w:r>
      <w:r w:rsidR="00BA095C" w:rsidRPr="00BC3BC7">
        <w:rPr>
          <w:rFonts w:ascii="Verdana Pro" w:hAnsi="Verdana Pro"/>
          <w:sz w:val="20"/>
          <w:szCs w:val="20"/>
          <w:lang w:val="fr-BE"/>
        </w:rPr>
        <w:t xml:space="preserve"> </w:t>
      </w:r>
      <w:r w:rsidRPr="00BC3BC7">
        <w:rPr>
          <w:rFonts w:ascii="Verdana Pro" w:hAnsi="Verdana Pro"/>
          <w:sz w:val="20"/>
          <w:szCs w:val="20"/>
          <w:lang w:val="fr-BE"/>
        </w:rPr>
        <w:t>n’ayant jamais bénéficié de subside régional) :</w:t>
      </w:r>
    </w:p>
    <w:p w14:paraId="1F31D904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</w:p>
    <w:p w14:paraId="565F3DA7" w14:textId="75800D38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Cs/>
          <w:sz w:val="20"/>
          <w:szCs w:val="20"/>
          <w:lang w:val="fr-BE"/>
        </w:rPr>
      </w:pPr>
      <w:r w:rsidRPr="00BC3BC7">
        <w:rPr>
          <w:rFonts w:ascii="Verdana Pro" w:hAnsi="Verdana Pro"/>
          <w:b/>
          <w:sz w:val="20"/>
          <w:szCs w:val="20"/>
          <w:u w:val="single"/>
          <w:lang w:val="fr-BE"/>
        </w:rPr>
        <w:t>Offre de services actuelle et engagement au respect des conditions d’éligibilité reprises dans l’appel à projets. Expliquez :</w:t>
      </w:r>
      <w:r w:rsidRPr="00BC3BC7">
        <w:rPr>
          <w:rFonts w:ascii="Verdana Pro" w:hAnsi="Verdana Pro"/>
          <w:b/>
          <w:sz w:val="20"/>
          <w:szCs w:val="20"/>
          <w:lang w:val="fr-BE"/>
        </w:rPr>
        <w:t xml:space="preserve"> </w:t>
      </w:r>
      <w:r w:rsidRPr="00BC3BC7">
        <w:rPr>
          <w:rFonts w:ascii="Verdana Pro" w:hAnsi="Verdana Pro"/>
          <w:bCs/>
          <w:sz w:val="20"/>
          <w:szCs w:val="20"/>
          <w:lang w:val="fr-BE"/>
        </w:rPr>
        <w:t>espace d’accueil, alimentation, bien</w:t>
      </w:r>
      <w:r w:rsidR="004C5E1D" w:rsidRPr="00BC3BC7">
        <w:rPr>
          <w:rFonts w:ascii="Verdana Pro" w:hAnsi="Verdana Pro"/>
          <w:bCs/>
          <w:sz w:val="20"/>
          <w:szCs w:val="20"/>
          <w:lang w:val="fr-BE"/>
        </w:rPr>
        <w:t>s</w:t>
      </w:r>
      <w:r w:rsidRPr="00BC3BC7">
        <w:rPr>
          <w:rFonts w:ascii="Verdana Pro" w:hAnsi="Verdana Pro"/>
          <w:bCs/>
          <w:sz w:val="20"/>
          <w:szCs w:val="20"/>
          <w:lang w:val="fr-BE"/>
        </w:rPr>
        <w:t xml:space="preserve"> de première nécessité, sanitaires, dispositions spécifiques pour l’accueil des femmes et/ou de mineurs, formation des travailleurs à diverses problématiques (telles que la violence conjugale, la santé mentale, les assuétudes, la migration, etc.), horaire (nombre de semaines/an, nombre de jours/semaine, nombre d’heures/jour), capacité d’accueil (moyenne</w:t>
      </w:r>
      <w:r w:rsidR="005876EF" w:rsidRPr="00BC3BC7">
        <w:rPr>
          <w:rFonts w:ascii="Verdana Pro" w:hAnsi="Verdana Pro"/>
          <w:bCs/>
          <w:sz w:val="20"/>
          <w:szCs w:val="20"/>
          <w:lang w:val="fr-BE"/>
        </w:rPr>
        <w:t xml:space="preserve"> journalière</w:t>
      </w:r>
      <w:r w:rsidRPr="00BC3BC7">
        <w:rPr>
          <w:rFonts w:ascii="Verdana Pro" w:hAnsi="Verdana Pro"/>
          <w:bCs/>
          <w:sz w:val="20"/>
          <w:szCs w:val="20"/>
          <w:lang w:val="fr-BE"/>
        </w:rPr>
        <w:t xml:space="preserve"> </w:t>
      </w:r>
      <w:r w:rsidR="004C5E1D" w:rsidRPr="00BC3BC7">
        <w:rPr>
          <w:rFonts w:ascii="Verdana Pro" w:hAnsi="Verdana Pro"/>
          <w:bCs/>
          <w:sz w:val="20"/>
          <w:szCs w:val="20"/>
          <w:lang w:val="fr-BE"/>
        </w:rPr>
        <w:t>de personnes accueillies</w:t>
      </w:r>
      <w:r w:rsidR="006B5BC4">
        <w:rPr>
          <w:rFonts w:ascii="Verdana Pro" w:hAnsi="Verdana Pro"/>
          <w:bCs/>
          <w:sz w:val="20"/>
          <w:szCs w:val="20"/>
          <w:lang w:val="fr-BE"/>
        </w:rPr>
        <w:t xml:space="preserve"> et/ou</w:t>
      </w:r>
      <w:r w:rsidR="00BC3BC7" w:rsidRPr="00BC3BC7">
        <w:rPr>
          <w:rFonts w:ascii="Verdana Pro" w:hAnsi="Verdana Pro"/>
          <w:bCs/>
          <w:sz w:val="20"/>
          <w:szCs w:val="20"/>
          <w:lang w:val="fr-BE"/>
        </w:rPr>
        <w:t xml:space="preserve"> </w:t>
      </w:r>
      <w:r w:rsidRPr="00BC3BC7">
        <w:rPr>
          <w:rFonts w:ascii="Verdana Pro" w:hAnsi="Verdana Pro"/>
          <w:bCs/>
          <w:sz w:val="20"/>
          <w:szCs w:val="20"/>
          <w:lang w:val="fr-BE"/>
        </w:rPr>
        <w:t>capacité maximum fixée par les services de prévention incendie), inconditionnalité de l’accueil, partenariats.</w:t>
      </w:r>
    </w:p>
    <w:p w14:paraId="1ECD0949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sz w:val="20"/>
          <w:szCs w:val="20"/>
          <w:u w:val="single"/>
          <w:lang w:val="fr-BE"/>
        </w:rPr>
      </w:pPr>
    </w:p>
    <w:p w14:paraId="3AE9F249" w14:textId="482FBCFC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b/>
          <w:bCs/>
          <w:sz w:val="20"/>
          <w:szCs w:val="20"/>
          <w:u w:val="single"/>
          <w:lang w:val="fr-BE"/>
        </w:rPr>
        <w:t>Evaluation des besoins (quels sont les besoins identifiés sur le territoire et sur</w:t>
      </w:r>
      <w:r w:rsidR="004C5E1D" w:rsidRPr="00BC3BC7">
        <w:rPr>
          <w:rFonts w:ascii="Verdana Pro" w:hAnsi="Verdana Pro"/>
          <w:b/>
          <w:bCs/>
          <w:sz w:val="20"/>
          <w:szCs w:val="20"/>
          <w:u w:val="single"/>
          <w:lang w:val="fr-BE"/>
        </w:rPr>
        <w:t xml:space="preserve"> la</w:t>
      </w:r>
      <w:r w:rsidRPr="00BC3BC7">
        <w:rPr>
          <w:rFonts w:ascii="Verdana Pro" w:hAnsi="Verdana Pro"/>
          <w:b/>
          <w:bCs/>
          <w:sz w:val="20"/>
          <w:szCs w:val="20"/>
          <w:u w:val="single"/>
          <w:lang w:val="fr-BE"/>
        </w:rPr>
        <w:t xml:space="preserve"> base de quels critères). Expliquez : </w:t>
      </w:r>
    </w:p>
    <w:p w14:paraId="3C00C046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</w:p>
    <w:p w14:paraId="03DD0A89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bCs/>
          <w:sz w:val="20"/>
          <w:szCs w:val="20"/>
          <w:u w:val="single"/>
          <w:lang w:val="fr-BE"/>
        </w:rPr>
      </w:pPr>
      <w:r w:rsidRPr="00BC3BC7">
        <w:rPr>
          <w:rFonts w:ascii="Verdana Pro" w:hAnsi="Verdana Pro"/>
          <w:b/>
          <w:bCs/>
          <w:sz w:val="20"/>
          <w:szCs w:val="20"/>
          <w:u w:val="single"/>
          <w:lang w:val="fr-BE"/>
        </w:rPr>
        <w:t>Territoire géographique desservi :</w:t>
      </w:r>
    </w:p>
    <w:p w14:paraId="51E9D9B9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bCs/>
          <w:sz w:val="20"/>
          <w:szCs w:val="20"/>
          <w:u w:val="single"/>
          <w:lang w:val="fr-BE"/>
        </w:rPr>
      </w:pPr>
    </w:p>
    <w:p w14:paraId="135271A4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-Précisez les communes :</w:t>
      </w:r>
    </w:p>
    <w:p w14:paraId="5CDE557A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-Des zones rurales sont-elles couvertes ? Si oui, lesquelles ?</w:t>
      </w:r>
    </w:p>
    <w:p w14:paraId="58820C4D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sz w:val="20"/>
          <w:szCs w:val="20"/>
          <w:lang w:val="fr-BE"/>
        </w:rPr>
      </w:pPr>
    </w:p>
    <w:p w14:paraId="101EBDCB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sz w:val="20"/>
          <w:szCs w:val="20"/>
          <w:u w:val="single"/>
          <w:lang w:val="fr-BE"/>
        </w:rPr>
      </w:pPr>
      <w:r w:rsidRPr="00BC3BC7">
        <w:rPr>
          <w:rFonts w:ascii="Verdana Pro" w:hAnsi="Verdana Pro"/>
          <w:b/>
          <w:sz w:val="20"/>
          <w:szCs w:val="20"/>
          <w:u w:val="single"/>
          <w:lang w:val="fr-BE"/>
        </w:rPr>
        <w:t>Commentaires éventuels :</w:t>
      </w:r>
    </w:p>
    <w:p w14:paraId="0663C3BB" w14:textId="77777777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sz w:val="20"/>
          <w:szCs w:val="20"/>
          <w:lang w:val="fr-BE"/>
        </w:rPr>
      </w:pPr>
    </w:p>
    <w:p w14:paraId="3C588C24" w14:textId="03C0D2DD" w:rsidR="004D2F90" w:rsidRPr="00BC3BC7" w:rsidRDefault="004D2F90" w:rsidP="00BC3BC7">
      <w:pPr>
        <w:spacing w:after="0" w:line="240" w:lineRule="auto"/>
        <w:jc w:val="both"/>
        <w:rPr>
          <w:rFonts w:ascii="Verdana Pro" w:hAnsi="Verdana Pro"/>
          <w:b/>
          <w:sz w:val="20"/>
          <w:szCs w:val="20"/>
          <w:lang w:val="fr-BE"/>
        </w:rPr>
      </w:pPr>
      <w:r w:rsidRPr="00BC3BC7">
        <w:rPr>
          <w:rFonts w:ascii="Verdana Pro" w:hAnsi="Verdana Pro"/>
          <w:sz w:val="20"/>
          <w:szCs w:val="20"/>
          <w:lang w:val="fr-BE"/>
        </w:rPr>
        <w:t>Pour rappel, les moyens libérés devront être utilisés entre le 1</w:t>
      </w:r>
      <w:r w:rsidRPr="00BC3BC7">
        <w:rPr>
          <w:rFonts w:ascii="Verdana Pro" w:hAnsi="Verdana Pro"/>
          <w:sz w:val="20"/>
          <w:szCs w:val="20"/>
          <w:vertAlign w:val="superscript"/>
          <w:lang w:val="fr-BE"/>
        </w:rPr>
        <w:t>er</w:t>
      </w:r>
      <w:r w:rsidRPr="00BC3BC7">
        <w:rPr>
          <w:rFonts w:ascii="Verdana Pro" w:hAnsi="Verdana Pro"/>
          <w:sz w:val="20"/>
          <w:szCs w:val="20"/>
          <w:lang w:val="fr-BE"/>
        </w:rPr>
        <w:t xml:space="preserve"> janvier 202</w:t>
      </w:r>
      <w:r w:rsidR="002C4C93" w:rsidRPr="00BC3BC7">
        <w:rPr>
          <w:rFonts w:ascii="Verdana Pro" w:hAnsi="Verdana Pro"/>
          <w:sz w:val="20"/>
          <w:szCs w:val="20"/>
          <w:lang w:val="fr-BE"/>
        </w:rPr>
        <w:t>4</w:t>
      </w:r>
      <w:r w:rsidRPr="00BC3BC7">
        <w:rPr>
          <w:rFonts w:ascii="Verdana Pro" w:hAnsi="Verdana Pro"/>
          <w:sz w:val="20"/>
          <w:szCs w:val="20"/>
          <w:lang w:val="fr-BE"/>
        </w:rPr>
        <w:t xml:space="preserve"> et le 31 décembre 202</w:t>
      </w:r>
      <w:r w:rsidR="002C4C93" w:rsidRPr="00BC3BC7">
        <w:rPr>
          <w:rFonts w:ascii="Verdana Pro" w:hAnsi="Verdana Pro"/>
          <w:sz w:val="20"/>
          <w:szCs w:val="20"/>
          <w:lang w:val="fr-BE"/>
        </w:rPr>
        <w:t>4</w:t>
      </w:r>
      <w:r w:rsidR="002E75CC" w:rsidRPr="00BC3BC7">
        <w:rPr>
          <w:rFonts w:ascii="Verdana Pro" w:hAnsi="Verdana Pro"/>
          <w:sz w:val="20"/>
          <w:szCs w:val="20"/>
          <w:lang w:val="fr-BE"/>
        </w:rPr>
        <w:t xml:space="preserve">, à l’exception </w:t>
      </w:r>
      <w:r w:rsidR="00BC3BC7" w:rsidRPr="00BC3BC7">
        <w:rPr>
          <w:rFonts w:ascii="Verdana Pro" w:hAnsi="Verdana Pro"/>
          <w:sz w:val="20"/>
          <w:szCs w:val="20"/>
          <w:lang w:val="fr-BE"/>
        </w:rPr>
        <w:t xml:space="preserve">des </w:t>
      </w:r>
      <w:r w:rsidR="002E75CC" w:rsidRPr="00BC3BC7">
        <w:rPr>
          <w:rFonts w:ascii="Verdana Pro" w:hAnsi="Verdana Pro"/>
          <w:sz w:val="20"/>
          <w:szCs w:val="20"/>
          <w:lang w:val="fr-BE"/>
        </w:rPr>
        <w:t>opérateurs retenus dans le cadre de l’appel à projets 20</w:t>
      </w:r>
      <w:r w:rsidR="002C4C93" w:rsidRPr="00BC3BC7">
        <w:rPr>
          <w:rFonts w:ascii="Verdana Pro" w:hAnsi="Verdana Pro"/>
          <w:sz w:val="20"/>
          <w:szCs w:val="20"/>
          <w:lang w:val="fr-BE"/>
        </w:rPr>
        <w:t xml:space="preserve">23 </w:t>
      </w:r>
      <w:r w:rsidR="002E75CC" w:rsidRPr="00BC3BC7">
        <w:rPr>
          <w:rFonts w:ascii="Verdana Pro" w:hAnsi="Verdana Pro"/>
          <w:sz w:val="20"/>
          <w:szCs w:val="20"/>
          <w:lang w:val="fr-BE"/>
        </w:rPr>
        <w:t xml:space="preserve">qui </w:t>
      </w:r>
      <w:r w:rsidR="007A52BD" w:rsidRPr="00BC3BC7">
        <w:rPr>
          <w:rFonts w:ascii="Verdana Pro" w:hAnsi="Verdana Pro"/>
          <w:sz w:val="20"/>
          <w:szCs w:val="20"/>
          <w:lang w:val="fr-BE"/>
        </w:rPr>
        <w:t>sont</w:t>
      </w:r>
      <w:r w:rsidR="002C4C93" w:rsidRPr="00BC3BC7">
        <w:rPr>
          <w:rFonts w:ascii="Verdana Pro" w:hAnsi="Verdana Pro"/>
          <w:sz w:val="20"/>
          <w:szCs w:val="20"/>
          <w:lang w:val="fr-BE"/>
        </w:rPr>
        <w:t xml:space="preserve"> en</w:t>
      </w:r>
      <w:r w:rsidR="007A52BD" w:rsidRPr="00BC3BC7">
        <w:rPr>
          <w:rFonts w:ascii="Verdana Pro" w:hAnsi="Verdana Pro"/>
          <w:sz w:val="20"/>
          <w:szCs w:val="20"/>
          <w:lang w:val="fr-BE"/>
        </w:rPr>
        <w:t xml:space="preserve"> décalage</w:t>
      </w:r>
      <w:r w:rsidR="002C4C93" w:rsidRPr="00BC3BC7">
        <w:rPr>
          <w:rFonts w:ascii="Verdana Pro" w:hAnsi="Verdana Pro"/>
          <w:sz w:val="20"/>
          <w:szCs w:val="20"/>
          <w:lang w:val="fr-BE"/>
        </w:rPr>
        <w:t xml:space="preserve"> </w:t>
      </w:r>
      <w:r w:rsidR="002E75CC" w:rsidRPr="00BC3BC7">
        <w:rPr>
          <w:rFonts w:ascii="Verdana Pro" w:hAnsi="Verdana Pro"/>
          <w:sz w:val="20"/>
          <w:szCs w:val="20"/>
          <w:lang w:val="fr-BE"/>
        </w:rPr>
        <w:t>de période</w:t>
      </w:r>
      <w:r w:rsidR="00BC3BC7" w:rsidRPr="00BC3BC7">
        <w:rPr>
          <w:rFonts w:ascii="Verdana Pro" w:hAnsi="Verdana Pro"/>
          <w:sz w:val="20"/>
          <w:szCs w:val="20"/>
          <w:lang w:val="fr-BE"/>
        </w:rPr>
        <w:t xml:space="preserve"> de subvention. P</w:t>
      </w:r>
      <w:r w:rsidR="004C5E1D" w:rsidRPr="00BC3BC7">
        <w:rPr>
          <w:rFonts w:ascii="Verdana Pro" w:hAnsi="Verdana Pro"/>
          <w:sz w:val="20"/>
          <w:szCs w:val="20"/>
          <w:lang w:val="fr-BE"/>
        </w:rPr>
        <w:t>our ces derniers</w:t>
      </w:r>
      <w:r w:rsidR="00BC3BC7" w:rsidRPr="00BC3BC7">
        <w:rPr>
          <w:rFonts w:ascii="Verdana Pro" w:hAnsi="Verdana Pro"/>
          <w:sz w:val="20"/>
          <w:szCs w:val="20"/>
          <w:lang w:val="fr-BE"/>
        </w:rPr>
        <w:t xml:space="preserve">, </w:t>
      </w:r>
      <w:r w:rsidR="004C5E1D" w:rsidRPr="00BC3BC7">
        <w:rPr>
          <w:rFonts w:ascii="Verdana Pro" w:hAnsi="Verdana Pro"/>
          <w:sz w:val="20"/>
          <w:szCs w:val="20"/>
          <w:lang w:val="fr-BE"/>
        </w:rPr>
        <w:t xml:space="preserve">la période de subventionnement débutera </w:t>
      </w:r>
      <w:r w:rsidR="006B5BC4">
        <w:rPr>
          <w:rFonts w:ascii="Verdana Pro" w:hAnsi="Verdana Pro"/>
          <w:sz w:val="20"/>
          <w:szCs w:val="20"/>
          <w:lang w:val="fr-BE"/>
        </w:rPr>
        <w:t xml:space="preserve">dans le cadre réglementé </w:t>
      </w:r>
      <w:r w:rsidR="006B5BC4" w:rsidRPr="006B5BC4">
        <w:rPr>
          <w:rFonts w:ascii="Verdana Pro" w:hAnsi="Verdana Pro"/>
          <w:sz w:val="20"/>
          <w:szCs w:val="20"/>
          <w:lang w:val="fr-BE"/>
        </w:rPr>
        <w:t>au lendemain du terme de la précédente subvention</w:t>
      </w:r>
      <w:r w:rsidR="006B5BC4">
        <w:rPr>
          <w:rFonts w:ascii="Verdana Pro" w:hAnsi="Verdana Pro"/>
          <w:sz w:val="20"/>
          <w:szCs w:val="20"/>
          <w:lang w:val="fr-BE"/>
        </w:rPr>
        <w:t xml:space="preserve">, moyennant l’obtention d’un agrément qui sera soumis au respect de diverses conditions, et ce </w:t>
      </w:r>
      <w:r w:rsidR="00BA095C">
        <w:rPr>
          <w:rFonts w:ascii="Verdana Pro" w:hAnsi="Verdana Pro"/>
          <w:sz w:val="20"/>
          <w:szCs w:val="20"/>
          <w:lang w:val="fr-BE"/>
        </w:rPr>
        <w:t>jusqu’au 31 décembre 202</w:t>
      </w:r>
      <w:r w:rsidR="006B5BC4">
        <w:rPr>
          <w:rFonts w:ascii="Verdana Pro" w:hAnsi="Verdana Pro"/>
          <w:sz w:val="20"/>
          <w:szCs w:val="20"/>
          <w:lang w:val="fr-BE"/>
        </w:rPr>
        <w:t>5</w:t>
      </w:r>
      <w:r w:rsidRPr="00BC3BC7">
        <w:rPr>
          <w:rFonts w:ascii="Verdana Pro" w:hAnsi="Verdana Pro"/>
          <w:sz w:val="20"/>
          <w:szCs w:val="20"/>
          <w:lang w:val="fr-BE"/>
        </w:rPr>
        <w:t>.</w:t>
      </w:r>
    </w:p>
    <w:p w14:paraId="63503A22" w14:textId="77777777" w:rsidR="0096608A" w:rsidRPr="00BC3BC7" w:rsidRDefault="0096608A" w:rsidP="00BC3BC7">
      <w:pPr>
        <w:spacing w:after="0" w:line="240" w:lineRule="auto"/>
        <w:jc w:val="both"/>
        <w:rPr>
          <w:rFonts w:ascii="Verdana Pro" w:hAnsi="Verdana Pro"/>
          <w:b/>
          <w:sz w:val="20"/>
          <w:szCs w:val="20"/>
          <w:lang w:val="fr-BE"/>
        </w:rPr>
      </w:pPr>
    </w:p>
    <w:p w14:paraId="76FFDCB1" w14:textId="25A29130" w:rsidR="004D2F90" w:rsidRPr="00F82968" w:rsidRDefault="004D2F90" w:rsidP="005876EF">
      <w:pPr>
        <w:spacing w:after="0" w:line="240" w:lineRule="auto"/>
        <w:jc w:val="center"/>
        <w:rPr>
          <w:rFonts w:ascii="Verdana" w:hAnsi="Verdana"/>
          <w:b/>
          <w:lang w:val="fr-BE"/>
        </w:rPr>
      </w:pPr>
      <w:r w:rsidRPr="00F82968">
        <w:rPr>
          <w:rFonts w:ascii="Verdana" w:hAnsi="Verdana"/>
          <w:b/>
          <w:lang w:val="fr-BE"/>
        </w:rPr>
        <w:t>Date et signature (une signature manuelle n’est pas requise)</w:t>
      </w:r>
    </w:p>
    <w:p w14:paraId="5DE6277E" w14:textId="77777777" w:rsidR="005876EF" w:rsidRDefault="005876EF" w:rsidP="004313C3">
      <w:pPr>
        <w:spacing w:after="0" w:line="240" w:lineRule="auto"/>
        <w:jc w:val="center"/>
        <w:rPr>
          <w:rFonts w:ascii="Verdana" w:hAnsi="Verdana"/>
          <w:b/>
          <w:lang w:val="fr-BE"/>
        </w:rPr>
      </w:pPr>
    </w:p>
    <w:p w14:paraId="4D53C055" w14:textId="77777777" w:rsidR="004D2F90" w:rsidRPr="00F82968" w:rsidRDefault="004D2F90" w:rsidP="00431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lang w:val="fr-BE"/>
        </w:rPr>
      </w:pPr>
    </w:p>
    <w:p w14:paraId="33C63B91" w14:textId="1A146C1B" w:rsidR="00D12AC8" w:rsidRDefault="004D2F90" w:rsidP="00431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lang w:val="fr-BE"/>
        </w:rPr>
      </w:pPr>
      <w:r w:rsidRPr="00F82968">
        <w:rPr>
          <w:rFonts w:ascii="Verdana" w:hAnsi="Verdana"/>
          <w:b/>
          <w:lang w:val="fr-BE"/>
        </w:rPr>
        <w:t xml:space="preserve">Ce formulaire doit être envoyé pour le </w:t>
      </w:r>
      <w:r w:rsidR="00BA095C">
        <w:rPr>
          <w:rFonts w:ascii="Verdana" w:hAnsi="Verdana"/>
          <w:b/>
          <w:lang w:val="fr-BE"/>
        </w:rPr>
        <w:t>29 février</w:t>
      </w:r>
      <w:r w:rsidR="002E75CC">
        <w:rPr>
          <w:rFonts w:ascii="Verdana" w:hAnsi="Verdana"/>
          <w:b/>
          <w:lang w:val="fr-BE"/>
        </w:rPr>
        <w:t xml:space="preserve"> 202</w:t>
      </w:r>
      <w:r w:rsidR="002C4C93">
        <w:rPr>
          <w:rFonts w:ascii="Verdana" w:hAnsi="Verdana"/>
          <w:b/>
          <w:lang w:val="fr-BE"/>
        </w:rPr>
        <w:t>4</w:t>
      </w:r>
      <w:r w:rsidRPr="00F82968">
        <w:rPr>
          <w:rFonts w:ascii="Verdana" w:hAnsi="Verdana"/>
          <w:b/>
          <w:lang w:val="fr-BE"/>
        </w:rPr>
        <w:t xml:space="preserve"> à minuit au plus tard PAR COURRIER ELECTRONIQUE UNIQUEMENT à l’adresse suivante : </w:t>
      </w:r>
      <w:hyperlink r:id="rId7" w:history="1">
        <w:r w:rsidR="005C6CEB" w:rsidRPr="00174EAE">
          <w:rPr>
            <w:rStyle w:val="Lienhypertexte"/>
            <w:rFonts w:ascii="Verdana" w:hAnsi="Verdana"/>
          </w:rPr>
          <w:t>accueils.jour</w:t>
        </w:r>
        <w:r w:rsidR="005C6CEB">
          <w:rPr>
            <w:rStyle w:val="Lienhypertexte"/>
            <w:rFonts w:ascii="Verdana" w:hAnsi="Verdana"/>
          </w:rPr>
          <w:t>.social</w:t>
        </w:r>
        <w:r w:rsidR="005C6CEB" w:rsidRPr="00174EAE">
          <w:rPr>
            <w:rStyle w:val="Lienhypertexte"/>
            <w:rFonts w:ascii="Verdana" w:hAnsi="Verdana"/>
          </w:rPr>
          <w:t>@spw.wallonie.be</w:t>
        </w:r>
      </w:hyperlink>
    </w:p>
    <w:p w14:paraId="71F0960D" w14:textId="77777777" w:rsidR="002E75CC" w:rsidRPr="002E75CC" w:rsidRDefault="002E75CC" w:rsidP="002E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fr-BE"/>
        </w:rPr>
      </w:pPr>
    </w:p>
    <w:sectPr w:rsidR="002E75CC" w:rsidRPr="002E7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ACCB" w14:textId="77777777" w:rsidR="00081204" w:rsidRDefault="00081204" w:rsidP="00081204">
      <w:pPr>
        <w:spacing w:after="0" w:line="240" w:lineRule="auto"/>
      </w:pPr>
      <w:r>
        <w:separator/>
      </w:r>
    </w:p>
  </w:endnote>
  <w:endnote w:type="continuationSeparator" w:id="0">
    <w:p w14:paraId="378B24F8" w14:textId="77777777" w:rsidR="00081204" w:rsidRDefault="00081204" w:rsidP="0008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259A" w14:textId="77777777" w:rsidR="002C4C93" w:rsidRDefault="002C4C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60193"/>
      <w:docPartObj>
        <w:docPartGallery w:val="Page Numbers (Bottom of Page)"/>
        <w:docPartUnique/>
      </w:docPartObj>
    </w:sdtPr>
    <w:sdtEndPr/>
    <w:sdtContent>
      <w:p w14:paraId="542DFBBC" w14:textId="77777777" w:rsidR="002C4C93" w:rsidRDefault="00EC69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1F3BF5" w14:textId="77777777" w:rsidR="002C4C93" w:rsidRDefault="002C4C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CC26" w14:textId="77777777" w:rsidR="002C4C93" w:rsidRDefault="002C4C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3CE9" w14:textId="77777777" w:rsidR="00081204" w:rsidRDefault="00081204" w:rsidP="00081204">
      <w:pPr>
        <w:spacing w:after="0" w:line="240" w:lineRule="auto"/>
      </w:pPr>
      <w:r>
        <w:separator/>
      </w:r>
    </w:p>
  </w:footnote>
  <w:footnote w:type="continuationSeparator" w:id="0">
    <w:p w14:paraId="5D57DC11" w14:textId="77777777" w:rsidR="00081204" w:rsidRDefault="00081204" w:rsidP="0008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2B5F" w14:textId="77777777" w:rsidR="002C4C93" w:rsidRDefault="002C4C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C17D" w14:textId="77777777" w:rsidR="002C4C93" w:rsidRDefault="002C4C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C068" w14:textId="77777777" w:rsidR="002C4C93" w:rsidRDefault="002C4C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DAA"/>
    <w:multiLevelType w:val="hybridMultilevel"/>
    <w:tmpl w:val="346217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2532"/>
    <w:multiLevelType w:val="hybridMultilevel"/>
    <w:tmpl w:val="48147D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582CC7"/>
    <w:multiLevelType w:val="hybridMultilevel"/>
    <w:tmpl w:val="23D06AD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7CD6"/>
    <w:multiLevelType w:val="hybridMultilevel"/>
    <w:tmpl w:val="886642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62553"/>
    <w:multiLevelType w:val="hybridMultilevel"/>
    <w:tmpl w:val="C038B354"/>
    <w:lvl w:ilvl="0" w:tplc="9094EA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C23"/>
    <w:multiLevelType w:val="hybridMultilevel"/>
    <w:tmpl w:val="AC78EF2A"/>
    <w:lvl w:ilvl="0" w:tplc="08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620C8"/>
    <w:multiLevelType w:val="hybridMultilevel"/>
    <w:tmpl w:val="934665B4"/>
    <w:lvl w:ilvl="0" w:tplc="68341C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4292">
    <w:abstractNumId w:val="1"/>
  </w:num>
  <w:num w:numId="2" w16cid:durableId="1551768268">
    <w:abstractNumId w:val="6"/>
  </w:num>
  <w:num w:numId="3" w16cid:durableId="788935546">
    <w:abstractNumId w:val="4"/>
  </w:num>
  <w:num w:numId="4" w16cid:durableId="29454752">
    <w:abstractNumId w:val="0"/>
  </w:num>
  <w:num w:numId="5" w16cid:durableId="1573349642">
    <w:abstractNumId w:val="3"/>
  </w:num>
  <w:num w:numId="6" w16cid:durableId="1148061117">
    <w:abstractNumId w:val="5"/>
  </w:num>
  <w:num w:numId="7" w16cid:durableId="55269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0"/>
    <w:rsid w:val="00081204"/>
    <w:rsid w:val="000B539C"/>
    <w:rsid w:val="00147FBA"/>
    <w:rsid w:val="00191B74"/>
    <w:rsid w:val="00252D98"/>
    <w:rsid w:val="002705E6"/>
    <w:rsid w:val="002C4C93"/>
    <w:rsid w:val="002E75CC"/>
    <w:rsid w:val="004313C3"/>
    <w:rsid w:val="004C5E1D"/>
    <w:rsid w:val="004D2F90"/>
    <w:rsid w:val="005876EF"/>
    <w:rsid w:val="005C6CEB"/>
    <w:rsid w:val="00663593"/>
    <w:rsid w:val="006B5BC4"/>
    <w:rsid w:val="007A52BD"/>
    <w:rsid w:val="0096608A"/>
    <w:rsid w:val="00984901"/>
    <w:rsid w:val="009E6A9F"/>
    <w:rsid w:val="00A25399"/>
    <w:rsid w:val="00BA095C"/>
    <w:rsid w:val="00BC3BC7"/>
    <w:rsid w:val="00C108B8"/>
    <w:rsid w:val="00CC0014"/>
    <w:rsid w:val="00D12AC8"/>
    <w:rsid w:val="00E0074D"/>
    <w:rsid w:val="00E615EB"/>
    <w:rsid w:val="00EC6959"/>
    <w:rsid w:val="00F80102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049CDB"/>
  <w15:chartTrackingRefBased/>
  <w15:docId w15:val="{C4715E93-36BC-49FE-A502-281DBD8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2F90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4D2F90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4D2F90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4D2F90"/>
    <w:rPr>
      <w:lang w:val="fr-BE"/>
    </w:rPr>
  </w:style>
  <w:style w:type="paragraph" w:styleId="Paragraphedeliste">
    <w:name w:val="List Paragraph"/>
    <w:basedOn w:val="Normal"/>
    <w:uiPriority w:val="34"/>
    <w:qFormat/>
    <w:rsid w:val="000B53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29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296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8490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849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49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49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49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4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cueils.jour@spw.walloni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DELBASCOURT Pauline</dc:creator>
  <cp:keywords/>
  <dc:description/>
  <cp:lastModifiedBy>Virginie Sana</cp:lastModifiedBy>
  <cp:revision>2</cp:revision>
  <cp:lastPrinted>2024-01-08T14:12:00Z</cp:lastPrinted>
  <dcterms:created xsi:type="dcterms:W3CDTF">2024-02-07T13:08:00Z</dcterms:created>
  <dcterms:modified xsi:type="dcterms:W3CDTF">2024-02-07T13:08:00Z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2021-12-07T09:24:58Z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3908bcaf-1161-42a9-bd67-8bea6435ca24</vt:lpwstr>
  </property>
  <property fmtid="{D5CDD505-2E9C-101B-9397-08002B2CF9AE}" pid="8" name="MSIP_Label_97a477d1-147d-4e34-b5e3-7b26d2f44870_ContentBits">
    <vt:lpwstr>0</vt:lpwstr>
  </property>
</Properties>
</file>