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42E2D" w14:textId="1B9A335D" w:rsidR="00885C2C" w:rsidRDefault="00885C2C" w:rsidP="005F34EB">
      <w:pPr>
        <w:jc w:val="center"/>
        <w:rPr>
          <w:rFonts w:ascii="Arial" w:hAnsi="Arial" w:cs="Arial"/>
          <w:sz w:val="20"/>
          <w:szCs w:val="20"/>
        </w:rPr>
      </w:pPr>
    </w:p>
    <w:p w14:paraId="12FC16D4" w14:textId="77777777" w:rsidR="0027033E" w:rsidRDefault="0027033E" w:rsidP="005F34EB">
      <w:pPr>
        <w:jc w:val="center"/>
        <w:rPr>
          <w:rFonts w:ascii="Times New Roman" w:hAnsi="Times New Roman" w:cs="Times New Roman"/>
        </w:rPr>
      </w:pPr>
    </w:p>
    <w:p w14:paraId="24FC529C" w14:textId="423F0AF0" w:rsidR="005F34EB" w:rsidRDefault="00B72840" w:rsidP="00B72840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79381DE" wp14:editId="40E9CB9C">
            <wp:extent cx="2241550" cy="1344930"/>
            <wp:effectExtent l="0" t="0" r="635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34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F9F17A" w14:textId="77777777" w:rsidR="002633B4" w:rsidRDefault="002633B4" w:rsidP="00263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spacing w:after="0" w:line="240" w:lineRule="auto"/>
        <w:jc w:val="center"/>
        <w:rPr>
          <w:rFonts w:cs="Times New Roman"/>
          <w:b/>
          <w:sz w:val="40"/>
          <w:szCs w:val="40"/>
          <w:vertAlign w:val="superscript"/>
        </w:rPr>
      </w:pPr>
    </w:p>
    <w:p w14:paraId="55B1C81C" w14:textId="77777777" w:rsidR="005F34EB" w:rsidRDefault="005F34EB" w:rsidP="00263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spacing w:after="0" w:line="240" w:lineRule="auto"/>
        <w:jc w:val="center"/>
        <w:rPr>
          <w:rFonts w:cs="Times New Roman"/>
          <w:b/>
          <w:sz w:val="40"/>
          <w:szCs w:val="40"/>
          <w:vertAlign w:val="superscript"/>
        </w:rPr>
      </w:pPr>
      <w:r w:rsidRPr="002633B4">
        <w:rPr>
          <w:rFonts w:cs="Times New Roman"/>
          <w:b/>
          <w:sz w:val="40"/>
          <w:szCs w:val="40"/>
          <w:vertAlign w:val="superscript"/>
        </w:rPr>
        <w:t>ACCUSE DE RECEPTION PAR LE FONCTIONNAIRE DELEGUE</w:t>
      </w:r>
    </w:p>
    <w:p w14:paraId="2056BE81" w14:textId="77777777" w:rsidR="002633B4" w:rsidRPr="002633B4" w:rsidRDefault="002633B4" w:rsidP="00263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spacing w:after="0" w:line="240" w:lineRule="auto"/>
        <w:jc w:val="center"/>
        <w:rPr>
          <w:rFonts w:cs="Times New Roman"/>
          <w:b/>
          <w:sz w:val="40"/>
          <w:szCs w:val="40"/>
          <w:vertAlign w:val="superscript"/>
        </w:rPr>
      </w:pPr>
    </w:p>
    <w:p w14:paraId="3AD716A8" w14:textId="77777777" w:rsidR="002633B4" w:rsidRPr="005F34EB" w:rsidRDefault="002633B4" w:rsidP="00A42F15">
      <w:pPr>
        <w:rPr>
          <w:rFonts w:asciiTheme="majorHAnsi" w:hAnsiTheme="majorHAnsi" w:cs="Times New Roman"/>
          <w:b/>
          <w:sz w:val="48"/>
          <w:szCs w:val="48"/>
          <w:vertAlign w:val="superscript"/>
        </w:rPr>
      </w:pPr>
    </w:p>
    <w:p w14:paraId="688D02EC" w14:textId="22806150" w:rsidR="005F34EB" w:rsidRPr="009144FC" w:rsidRDefault="005F34EB" w:rsidP="005F3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  <w:r w:rsidRPr="009144FC">
        <w:rPr>
          <w:rFonts w:cs="Times New Roman"/>
          <w:sz w:val="24"/>
          <w:szCs w:val="24"/>
        </w:rPr>
        <w:t xml:space="preserve">Nom, </w:t>
      </w:r>
      <w:r w:rsidR="0027033E" w:rsidRPr="009144FC">
        <w:rPr>
          <w:rFonts w:cs="Times New Roman"/>
          <w:sz w:val="24"/>
          <w:szCs w:val="24"/>
        </w:rPr>
        <w:t>prénom du</w:t>
      </w:r>
      <w:r w:rsidRPr="009144FC">
        <w:rPr>
          <w:rFonts w:cs="Times New Roman"/>
          <w:sz w:val="24"/>
          <w:szCs w:val="24"/>
        </w:rPr>
        <w:t xml:space="preserve"> ou des demandeurs : </w:t>
      </w:r>
      <w:proofErr w:type="gramStart"/>
      <w:r w:rsidRPr="009144FC">
        <w:rPr>
          <w:rFonts w:cs="Times New Roman"/>
          <w:sz w:val="24"/>
          <w:szCs w:val="24"/>
        </w:rPr>
        <w:t>…….</w:t>
      </w:r>
      <w:proofErr w:type="gramEnd"/>
      <w:r w:rsidRPr="009144FC">
        <w:rPr>
          <w:rFonts w:cs="Times New Roman"/>
          <w:sz w:val="24"/>
          <w:szCs w:val="24"/>
        </w:rPr>
        <w:t>.…………….……………………………………………………………………………………………………………………………………………………………………………………………………</w:t>
      </w:r>
      <w:r w:rsidR="00B73BBB">
        <w:rPr>
          <w:rFonts w:cs="Times New Roman"/>
          <w:sz w:val="24"/>
          <w:szCs w:val="24"/>
        </w:rPr>
        <w:t>…………………………………………………………………..</w:t>
      </w:r>
    </w:p>
    <w:p w14:paraId="04B5F40D" w14:textId="77777777" w:rsidR="005F34EB" w:rsidRPr="009144FC" w:rsidRDefault="005F34EB" w:rsidP="005F3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  <w:r w:rsidRPr="009144FC">
        <w:rPr>
          <w:rFonts w:cs="Times New Roman"/>
          <w:sz w:val="24"/>
          <w:szCs w:val="24"/>
        </w:rPr>
        <w:t>Nom, prénom de l’auteur de projet :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3BBB">
        <w:rPr>
          <w:rFonts w:cs="Times New Roman"/>
          <w:sz w:val="24"/>
          <w:szCs w:val="24"/>
        </w:rPr>
        <w:t>………………………………………………………………….</w:t>
      </w:r>
    </w:p>
    <w:p w14:paraId="536041CE" w14:textId="77777777" w:rsidR="005F34EB" w:rsidRPr="009144FC" w:rsidRDefault="005F34EB" w:rsidP="005F3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  <w:r w:rsidRPr="009144FC">
        <w:rPr>
          <w:rFonts w:cs="Times New Roman"/>
          <w:sz w:val="24"/>
          <w:szCs w:val="24"/>
        </w:rPr>
        <w:t>Objet de la demande : 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3BBB">
        <w:rPr>
          <w:rFonts w:cs="Times New Roman"/>
          <w:sz w:val="24"/>
          <w:szCs w:val="24"/>
        </w:rPr>
        <w:t>……………………………………………………………...</w:t>
      </w:r>
    </w:p>
    <w:p w14:paraId="2EC966AF" w14:textId="77777777" w:rsidR="005F34EB" w:rsidRPr="009144FC" w:rsidRDefault="005F34EB" w:rsidP="005F3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  <w:r w:rsidRPr="009144FC">
        <w:rPr>
          <w:rFonts w:cs="Times New Roman"/>
          <w:sz w:val="24"/>
          <w:szCs w:val="24"/>
        </w:rPr>
        <w:t>Adresse et références cadastrales du terrain concerné par le projet :</w:t>
      </w:r>
    </w:p>
    <w:p w14:paraId="7F752229" w14:textId="77777777" w:rsidR="005F34EB" w:rsidRDefault="005F34EB" w:rsidP="005F3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9144FC">
        <w:rPr>
          <w:rFonts w:cs="Times New Roman"/>
          <w:sz w:val="24"/>
          <w:szCs w:val="24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</w:t>
      </w:r>
      <w:r w:rsidR="00B73BBB">
        <w:rPr>
          <w:rFonts w:cs="Times New Roman"/>
          <w:sz w:val="24"/>
          <w:szCs w:val="24"/>
        </w:rPr>
        <w:t>.....................</w:t>
      </w:r>
    </w:p>
    <w:p w14:paraId="4BAC6FE3" w14:textId="77777777" w:rsidR="005F34EB" w:rsidRPr="009144FC" w:rsidRDefault="005F34EB" w:rsidP="005F3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  <w:r w:rsidRPr="009144FC">
        <w:rPr>
          <w:rFonts w:cs="Times New Roman"/>
          <w:sz w:val="24"/>
          <w:szCs w:val="24"/>
        </w:rPr>
        <w:t>Date du récépissé ou de la</w:t>
      </w:r>
      <w:r w:rsidR="00B73BBB">
        <w:rPr>
          <w:rFonts w:cs="Times New Roman"/>
          <w:sz w:val="24"/>
          <w:szCs w:val="24"/>
        </w:rPr>
        <w:t xml:space="preserve"> réception du dossier envoyé : .</w:t>
      </w:r>
      <w:r w:rsidRPr="009144FC">
        <w:rPr>
          <w:rFonts w:cs="Times New Roman"/>
          <w:sz w:val="24"/>
          <w:szCs w:val="24"/>
        </w:rPr>
        <w:t>../</w:t>
      </w:r>
      <w:r w:rsidR="00B73BBB">
        <w:rPr>
          <w:rFonts w:cs="Times New Roman"/>
          <w:sz w:val="24"/>
          <w:szCs w:val="24"/>
        </w:rPr>
        <w:t>…</w:t>
      </w:r>
      <w:r w:rsidRPr="009144FC">
        <w:rPr>
          <w:rFonts w:cs="Times New Roman"/>
          <w:sz w:val="24"/>
          <w:szCs w:val="24"/>
        </w:rPr>
        <w:t>/….</w:t>
      </w:r>
    </w:p>
    <w:p w14:paraId="314D2E02" w14:textId="77777777" w:rsidR="0015424D" w:rsidRPr="005F34EB" w:rsidRDefault="005F34EB" w:rsidP="005F3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  <w:r w:rsidRPr="009144FC">
        <w:rPr>
          <w:rFonts w:cs="Times New Roman"/>
          <w:sz w:val="24"/>
          <w:szCs w:val="24"/>
        </w:rPr>
        <w:t>Date du récépissé ou de la réc</w:t>
      </w:r>
      <w:r w:rsidR="00B73BBB">
        <w:rPr>
          <w:rFonts w:cs="Times New Roman"/>
          <w:sz w:val="24"/>
          <w:szCs w:val="24"/>
        </w:rPr>
        <w:t>eption des pièces manquantes : .</w:t>
      </w:r>
      <w:r w:rsidRPr="009144FC">
        <w:rPr>
          <w:rFonts w:cs="Times New Roman"/>
          <w:sz w:val="24"/>
          <w:szCs w:val="24"/>
        </w:rPr>
        <w:t>../</w:t>
      </w:r>
      <w:r w:rsidR="00B73BBB">
        <w:rPr>
          <w:rFonts w:cs="Times New Roman"/>
          <w:sz w:val="24"/>
          <w:szCs w:val="24"/>
        </w:rPr>
        <w:t>.</w:t>
      </w:r>
      <w:r w:rsidRPr="009144FC">
        <w:rPr>
          <w:rFonts w:cs="Times New Roman"/>
          <w:sz w:val="24"/>
          <w:szCs w:val="24"/>
        </w:rPr>
        <w:t>../….</w:t>
      </w:r>
    </w:p>
    <w:p w14:paraId="78EAD4B2" w14:textId="77777777" w:rsidR="005F34EB" w:rsidRPr="005F34EB" w:rsidRDefault="005F34EB" w:rsidP="00885C2C">
      <w:pPr>
        <w:rPr>
          <w:rFonts w:cs="Times New Roman"/>
          <w:sz w:val="16"/>
          <w:szCs w:val="24"/>
        </w:rPr>
      </w:pPr>
    </w:p>
    <w:p w14:paraId="7FBECC38" w14:textId="3062DA57" w:rsidR="00B73BBB" w:rsidRPr="00A42F15" w:rsidRDefault="005F34EB" w:rsidP="00A4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  <w:r w:rsidRPr="005F34EB">
        <w:rPr>
          <w:rFonts w:cs="Times New Roman"/>
          <w:sz w:val="24"/>
          <w:szCs w:val="24"/>
        </w:rPr>
        <w:t>Référence du dossier :</w:t>
      </w:r>
      <w:r w:rsidR="00B73BBB">
        <w:rPr>
          <w:rFonts w:cs="Times New Roman"/>
          <w:b/>
          <w:sz w:val="36"/>
          <w:szCs w:val="36"/>
          <w:u w:val="single"/>
        </w:rPr>
        <w:br w:type="page"/>
      </w:r>
    </w:p>
    <w:p w14:paraId="55AD8258" w14:textId="77777777" w:rsidR="005F34EB" w:rsidRDefault="005F34EB" w:rsidP="005F34EB">
      <w:pPr>
        <w:rPr>
          <w:rFonts w:cs="Times New Roman"/>
          <w:b/>
          <w:sz w:val="36"/>
          <w:szCs w:val="36"/>
          <w:u w:val="single"/>
        </w:rPr>
      </w:pPr>
      <w:r w:rsidRPr="009144FC">
        <w:rPr>
          <w:rFonts w:cs="Times New Roman"/>
          <w:b/>
          <w:sz w:val="36"/>
          <w:szCs w:val="36"/>
          <w:u w:val="single"/>
        </w:rPr>
        <w:lastRenderedPageBreak/>
        <w:t>Le dossier est complet.</w:t>
      </w:r>
    </w:p>
    <w:p w14:paraId="7C6E4980" w14:textId="29340B31" w:rsidR="00885C2C" w:rsidRPr="009144FC" w:rsidRDefault="00885C2C" w:rsidP="00885C2C">
      <w:pPr>
        <w:rPr>
          <w:rFonts w:cs="Times New Roman"/>
        </w:rPr>
      </w:pPr>
      <w:r w:rsidRPr="009144FC">
        <w:rPr>
          <w:rFonts w:cs="Times New Roman"/>
        </w:rPr>
        <w:t xml:space="preserve">L’avis </w:t>
      </w:r>
      <w:r w:rsidR="00863DDD" w:rsidRPr="009144FC">
        <w:rPr>
          <w:rFonts w:cs="Times New Roman"/>
        </w:rPr>
        <w:t>des services</w:t>
      </w:r>
      <w:r w:rsidRPr="009144FC">
        <w:rPr>
          <w:rFonts w:cs="Times New Roman"/>
        </w:rPr>
        <w:t xml:space="preserve"> ou commissions qui </w:t>
      </w:r>
      <w:r w:rsidR="00634704" w:rsidRPr="009144FC">
        <w:rPr>
          <w:rFonts w:cs="Times New Roman"/>
        </w:rPr>
        <w:t>suivent est</w:t>
      </w:r>
      <w:r w:rsidRPr="009144FC">
        <w:rPr>
          <w:rFonts w:cs="Times New Roman"/>
        </w:rPr>
        <w:t xml:space="preserve"> sollicité et devra être transmis dans les </w:t>
      </w:r>
      <w:r w:rsidR="00E23051" w:rsidRPr="009144FC">
        <w:rPr>
          <w:rFonts w:cs="Times New Roman"/>
        </w:rPr>
        <w:t xml:space="preserve">30 </w:t>
      </w:r>
      <w:r w:rsidRPr="009144FC">
        <w:rPr>
          <w:rFonts w:cs="Times New Roman"/>
        </w:rPr>
        <w:t xml:space="preserve">jours </w:t>
      </w:r>
      <w:r w:rsidR="007939AD">
        <w:rPr>
          <w:rFonts w:cs="Times New Roman"/>
        </w:rPr>
        <w:t xml:space="preserve">de l’envoi de la demande d’avis </w:t>
      </w:r>
      <w:r w:rsidR="00E23051" w:rsidRPr="009144FC">
        <w:rPr>
          <w:rFonts w:cs="Times New Roman"/>
        </w:rPr>
        <w:t>(</w:t>
      </w:r>
      <w:r w:rsidR="002A0236" w:rsidRPr="009144FC">
        <w:rPr>
          <w:rFonts w:cs="Times New Roman"/>
        </w:rPr>
        <w:t>excepté l’avis</w:t>
      </w:r>
      <w:r w:rsidR="00E23051" w:rsidRPr="009144FC">
        <w:rPr>
          <w:rFonts w:cs="Times New Roman"/>
        </w:rPr>
        <w:t xml:space="preserve"> du service incendie qui est transmis dans les 45 jours</w:t>
      </w:r>
      <w:proofErr w:type="gramStart"/>
      <w:r w:rsidR="00E23051" w:rsidRPr="009144FC">
        <w:rPr>
          <w:rFonts w:cs="Times New Roman"/>
        </w:rPr>
        <w:t>)</w:t>
      </w:r>
      <w:r w:rsidRPr="009144FC">
        <w:rPr>
          <w:rFonts w:cs="Times New Roman"/>
        </w:rPr>
        <w:t>:</w:t>
      </w:r>
      <w:proofErr w:type="gramEnd"/>
    </w:p>
    <w:p w14:paraId="2E06A40B" w14:textId="77777777" w:rsidR="00885C2C" w:rsidRPr="005F34EB" w:rsidRDefault="00885C2C" w:rsidP="005F34EB">
      <w:pPr>
        <w:pStyle w:val="Paragraphedeliste"/>
        <w:numPr>
          <w:ilvl w:val="0"/>
          <w:numId w:val="1"/>
        </w:numPr>
        <w:rPr>
          <w:rFonts w:cs="Times New Roman"/>
        </w:rPr>
      </w:pPr>
      <w:r w:rsidRPr="005F34EB">
        <w:rPr>
          <w:rFonts w:cs="Times New Roman"/>
        </w:rPr>
        <w:t>……………………………</w:t>
      </w:r>
      <w:r w:rsidR="005F34EB" w:rsidRPr="005F34EB">
        <w:rPr>
          <w:rFonts w:cs="Times New Roman"/>
        </w:rPr>
        <w:t>…………………………………………………………………………………………………………………</w:t>
      </w:r>
    </w:p>
    <w:p w14:paraId="4FD00D3E" w14:textId="77777777" w:rsidR="005F34EB" w:rsidRPr="005F34EB" w:rsidRDefault="005F34EB" w:rsidP="005F34EB">
      <w:pPr>
        <w:pStyle w:val="Paragraphedeliste"/>
        <w:numPr>
          <w:ilvl w:val="0"/>
          <w:numId w:val="1"/>
        </w:numPr>
        <w:rPr>
          <w:rFonts w:cs="Times New Roman"/>
        </w:rPr>
      </w:pPr>
      <w:r w:rsidRPr="005F34EB">
        <w:rPr>
          <w:rFonts w:cs="Times New Roman"/>
        </w:rPr>
        <w:t>……………………………………………………………</w:t>
      </w:r>
      <w:r w:rsidR="00B73BBB">
        <w:rPr>
          <w:rFonts w:cs="Times New Roman"/>
        </w:rPr>
        <w:t>…………………………………………………………………………………</w:t>
      </w:r>
    </w:p>
    <w:p w14:paraId="7B98D5CB" w14:textId="77777777" w:rsidR="005F34EB" w:rsidRPr="005F34EB" w:rsidRDefault="005F34EB" w:rsidP="005F34EB">
      <w:pPr>
        <w:pStyle w:val="Paragraphedeliste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 </w:t>
      </w:r>
      <w:r w:rsidRPr="005F34EB">
        <w:rPr>
          <w:rFonts w:cs="Times New Roman"/>
        </w:rPr>
        <w:t>……………………………………………………………</w:t>
      </w:r>
      <w:r w:rsidR="00B73BBB">
        <w:rPr>
          <w:rFonts w:cs="Times New Roman"/>
        </w:rPr>
        <w:t>…………………………………………………………………………………</w:t>
      </w:r>
    </w:p>
    <w:p w14:paraId="314EB785" w14:textId="77777777" w:rsidR="005F34EB" w:rsidRPr="005F34EB" w:rsidRDefault="005F34EB" w:rsidP="005F34EB">
      <w:pPr>
        <w:pStyle w:val="Paragraphedeliste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 </w:t>
      </w:r>
      <w:r w:rsidRPr="005F34EB">
        <w:rPr>
          <w:rFonts w:cs="Times New Roman"/>
        </w:rPr>
        <w:t>……………………………………………………………</w:t>
      </w:r>
      <w:r w:rsidR="00B73BBB">
        <w:rPr>
          <w:rFonts w:cs="Times New Roman"/>
        </w:rPr>
        <w:t>…………………………………………………………………………………</w:t>
      </w:r>
    </w:p>
    <w:p w14:paraId="33E33D03" w14:textId="04C0B4BD" w:rsidR="00885C2C" w:rsidRPr="009144FC" w:rsidRDefault="00B75F8E" w:rsidP="005F34EB">
      <w:pPr>
        <w:rPr>
          <w:rFonts w:cs="Times New Roman"/>
        </w:rPr>
      </w:pPr>
      <w:r>
        <w:rPr>
          <w:rFonts w:cs="Times New Roman"/>
        </w:rPr>
        <w:t>(1)</w:t>
      </w:r>
      <w:r w:rsidR="00B73BBB">
        <w:rPr>
          <w:rFonts w:cs="Times New Roman"/>
        </w:rPr>
        <w:t xml:space="preserve"> </w:t>
      </w:r>
      <w:r w:rsidR="00885C2C" w:rsidRPr="009144FC">
        <w:rPr>
          <w:rFonts w:cs="Times New Roman"/>
        </w:rPr>
        <w:t>Le doss</w:t>
      </w:r>
      <w:r w:rsidR="00E23051" w:rsidRPr="009144FC">
        <w:rPr>
          <w:rFonts w:cs="Times New Roman"/>
        </w:rPr>
        <w:t xml:space="preserve">ier </w:t>
      </w:r>
      <w:r w:rsidR="00C27C6E">
        <w:rPr>
          <w:rFonts w:cs="Times New Roman"/>
        </w:rPr>
        <w:t xml:space="preserve">est </w:t>
      </w:r>
      <w:r w:rsidR="0027033E" w:rsidRPr="009144FC">
        <w:rPr>
          <w:rFonts w:cs="Times New Roman"/>
        </w:rPr>
        <w:t>soumis à</w:t>
      </w:r>
      <w:r w:rsidR="00E23051" w:rsidRPr="009144FC">
        <w:rPr>
          <w:rFonts w:cs="Times New Roman"/>
        </w:rPr>
        <w:t xml:space="preserve"> - enquête publique -</w:t>
      </w:r>
      <w:r w:rsidR="00885C2C" w:rsidRPr="009144FC">
        <w:rPr>
          <w:rFonts w:cs="Times New Roman"/>
        </w:rPr>
        <w:t xml:space="preserve"> à a</w:t>
      </w:r>
      <w:r w:rsidR="00C27C6E">
        <w:rPr>
          <w:rFonts w:cs="Times New Roman"/>
        </w:rPr>
        <w:t>nnonce de projet</w:t>
      </w:r>
      <w:r w:rsidR="00885C2C" w:rsidRPr="009144FC">
        <w:rPr>
          <w:rFonts w:cs="Times New Roman"/>
        </w:rPr>
        <w:t>.</w:t>
      </w:r>
    </w:p>
    <w:p w14:paraId="2FA871CF" w14:textId="1B2F6DC3" w:rsidR="00885C2C" w:rsidRPr="009144FC" w:rsidRDefault="00885C2C" w:rsidP="00885C2C">
      <w:pPr>
        <w:rPr>
          <w:rFonts w:cs="Times New Roman"/>
        </w:rPr>
      </w:pPr>
      <w:r w:rsidRPr="009144FC">
        <w:rPr>
          <w:rFonts w:cs="Times New Roman"/>
        </w:rPr>
        <w:t>Le dossier</w:t>
      </w:r>
      <w:r w:rsidR="00C27C6E">
        <w:rPr>
          <w:rFonts w:cs="Times New Roman"/>
        </w:rPr>
        <w:t xml:space="preserve"> </w:t>
      </w:r>
      <w:r w:rsidR="0027033E">
        <w:rPr>
          <w:rFonts w:cs="Times New Roman"/>
        </w:rPr>
        <w:t xml:space="preserve">est </w:t>
      </w:r>
      <w:r w:rsidR="0027033E" w:rsidRPr="009144FC">
        <w:rPr>
          <w:rFonts w:cs="Times New Roman"/>
        </w:rPr>
        <w:t>soumis à</w:t>
      </w:r>
      <w:r w:rsidRPr="009144FC">
        <w:rPr>
          <w:rFonts w:cs="Times New Roman"/>
        </w:rPr>
        <w:t xml:space="preserve"> l’avis du collège communal. </w:t>
      </w:r>
    </w:p>
    <w:p w14:paraId="6C22E43E" w14:textId="77777777" w:rsidR="00885C2C" w:rsidRPr="009144FC" w:rsidRDefault="00B75F8E" w:rsidP="0013687D">
      <w:pPr>
        <w:jc w:val="both"/>
        <w:rPr>
          <w:rFonts w:cs="Times New Roman"/>
        </w:rPr>
      </w:pPr>
      <w:r>
        <w:rPr>
          <w:rFonts w:cs="Times New Roman"/>
        </w:rPr>
        <w:t>(1)</w:t>
      </w:r>
      <w:r w:rsidR="00B73BBB">
        <w:rPr>
          <w:rFonts w:cs="Times New Roman"/>
        </w:rPr>
        <w:t xml:space="preserve"> </w:t>
      </w:r>
      <w:r w:rsidR="00C27C6E">
        <w:rPr>
          <w:rFonts w:cs="Times New Roman"/>
        </w:rPr>
        <w:t>Le dossier</w:t>
      </w:r>
      <w:r w:rsidR="00885C2C" w:rsidRPr="009144FC">
        <w:rPr>
          <w:rFonts w:cs="Times New Roman"/>
        </w:rPr>
        <w:t xml:space="preserve"> comporte une demande de création, de modification ou de supp</w:t>
      </w:r>
      <w:r w:rsidR="00E23051" w:rsidRPr="009144FC">
        <w:rPr>
          <w:rFonts w:cs="Times New Roman"/>
        </w:rPr>
        <w:t>ression de la voirie communale -</w:t>
      </w:r>
      <w:r w:rsidR="00885C2C" w:rsidRPr="009144FC">
        <w:rPr>
          <w:rFonts w:cs="Times New Roman"/>
        </w:rPr>
        <w:t xml:space="preserve"> nécessitant une modification du plan d’alignement.</w:t>
      </w:r>
    </w:p>
    <w:p w14:paraId="119B1AC2" w14:textId="7EA55DAB" w:rsidR="00885C2C" w:rsidRPr="009144FC" w:rsidRDefault="00B75F8E" w:rsidP="00885C2C">
      <w:pPr>
        <w:rPr>
          <w:rFonts w:cs="Times New Roman"/>
        </w:rPr>
      </w:pPr>
      <w:r>
        <w:rPr>
          <w:rFonts w:cs="Times New Roman"/>
        </w:rPr>
        <w:t xml:space="preserve">(1) </w:t>
      </w:r>
      <w:r w:rsidR="00885C2C" w:rsidRPr="009144FC">
        <w:rPr>
          <w:rFonts w:cs="Times New Roman"/>
        </w:rPr>
        <w:t xml:space="preserve">Le délai endéans lequel la décision doit être </w:t>
      </w:r>
      <w:r w:rsidR="00885C2C" w:rsidRPr="00B75F8E">
        <w:rPr>
          <w:rFonts w:cs="Times New Roman"/>
          <w:b/>
        </w:rPr>
        <w:t xml:space="preserve">envoyée </w:t>
      </w:r>
      <w:r w:rsidR="00885C2C" w:rsidRPr="009144FC">
        <w:rPr>
          <w:rFonts w:cs="Times New Roman"/>
        </w:rPr>
        <w:t xml:space="preserve">est de </w:t>
      </w:r>
      <w:r>
        <w:rPr>
          <w:rFonts w:cs="Times New Roman"/>
        </w:rPr>
        <w:t>-</w:t>
      </w:r>
      <w:r w:rsidR="00021491">
        <w:rPr>
          <w:rFonts w:cs="Times New Roman"/>
        </w:rPr>
        <w:t xml:space="preserve"> </w:t>
      </w:r>
      <w:r>
        <w:rPr>
          <w:rFonts w:cs="Times New Roman"/>
          <w:b/>
        </w:rPr>
        <w:t>60</w:t>
      </w:r>
      <w:r w:rsidRPr="00EC4BE7">
        <w:rPr>
          <w:rFonts w:cs="Times New Roman"/>
          <w:b/>
        </w:rPr>
        <w:t>-</w:t>
      </w:r>
      <w:r w:rsidR="00021491">
        <w:rPr>
          <w:rFonts w:cs="Times New Roman"/>
          <w:b/>
        </w:rPr>
        <w:t xml:space="preserve"> </w:t>
      </w:r>
      <w:r w:rsidR="00351783" w:rsidRPr="00EC4BE7">
        <w:rPr>
          <w:rFonts w:cs="Times New Roman"/>
          <w:b/>
        </w:rPr>
        <w:t>75-</w:t>
      </w:r>
      <w:r w:rsidR="00021491">
        <w:rPr>
          <w:rFonts w:cs="Times New Roman"/>
          <w:b/>
        </w:rPr>
        <w:t xml:space="preserve"> </w:t>
      </w:r>
      <w:r w:rsidR="00351783" w:rsidRPr="00EC4BE7">
        <w:rPr>
          <w:rFonts w:cs="Times New Roman"/>
          <w:b/>
        </w:rPr>
        <w:t>115</w:t>
      </w:r>
      <w:r w:rsidR="00885C2C" w:rsidRPr="00EC4BE7">
        <w:rPr>
          <w:rFonts w:cs="Times New Roman"/>
          <w:b/>
        </w:rPr>
        <w:t xml:space="preserve"> jours</w:t>
      </w:r>
      <w:r w:rsidR="00885C2C" w:rsidRPr="00EC4BE7">
        <w:rPr>
          <w:rFonts w:cs="Times New Roman"/>
        </w:rPr>
        <w:t>.</w:t>
      </w:r>
    </w:p>
    <w:p w14:paraId="065E3E40" w14:textId="77777777" w:rsidR="00885C2C" w:rsidRPr="009144FC" w:rsidRDefault="009144FC" w:rsidP="0013687D">
      <w:pPr>
        <w:jc w:val="both"/>
        <w:rPr>
          <w:rFonts w:cs="Times New Roman"/>
        </w:rPr>
      </w:pPr>
      <w:r>
        <w:rPr>
          <w:rFonts w:cs="Times New Roman"/>
        </w:rPr>
        <w:t>Ce délai est prol</w:t>
      </w:r>
      <w:r w:rsidR="00173BB2" w:rsidRPr="009144FC">
        <w:rPr>
          <w:rFonts w:cs="Times New Roman"/>
        </w:rPr>
        <w:t>o</w:t>
      </w:r>
      <w:r>
        <w:rPr>
          <w:rFonts w:cs="Times New Roman"/>
        </w:rPr>
        <w:t>n</w:t>
      </w:r>
      <w:r w:rsidR="00885C2C" w:rsidRPr="009144FC">
        <w:rPr>
          <w:rFonts w:cs="Times New Roman"/>
        </w:rPr>
        <w:t>gé lorsque l’enquête publique ou l’</w:t>
      </w:r>
      <w:r w:rsidR="007939AD">
        <w:rPr>
          <w:rFonts w:cs="Times New Roman"/>
        </w:rPr>
        <w:t>annonce de projet</w:t>
      </w:r>
      <w:r w:rsidR="00885C2C" w:rsidRPr="009144FC">
        <w:rPr>
          <w:rFonts w:cs="Times New Roman"/>
        </w:rPr>
        <w:t xml:space="preserve"> </w:t>
      </w:r>
      <w:r w:rsidR="00173BB2" w:rsidRPr="009144FC">
        <w:rPr>
          <w:rFonts w:cs="Times New Roman"/>
        </w:rPr>
        <w:t>est réalisé</w:t>
      </w:r>
      <w:r w:rsidR="007939AD">
        <w:rPr>
          <w:rFonts w:cs="Times New Roman"/>
        </w:rPr>
        <w:t>e</w:t>
      </w:r>
      <w:r w:rsidR="00173BB2" w:rsidRPr="009144FC">
        <w:rPr>
          <w:rFonts w:cs="Times New Roman"/>
        </w:rPr>
        <w:t xml:space="preserve"> pendant la période </w:t>
      </w:r>
      <w:r w:rsidR="00885C2C" w:rsidRPr="009144FC">
        <w:rPr>
          <w:rFonts w:cs="Times New Roman"/>
        </w:rPr>
        <w:t>du 16 juillet au 15 août et du 24 décembre au 1</w:t>
      </w:r>
      <w:r w:rsidR="00885C2C" w:rsidRPr="00C27C6E">
        <w:rPr>
          <w:rFonts w:cs="Times New Roman"/>
          <w:vertAlign w:val="superscript"/>
        </w:rPr>
        <w:t>er</w:t>
      </w:r>
      <w:r w:rsidR="00885C2C" w:rsidRPr="009144FC">
        <w:rPr>
          <w:rFonts w:cs="Times New Roman"/>
        </w:rPr>
        <w:t xml:space="preserve"> janvier et lorsque le dernier jour de l’enquête publique ou de la période durant laquelle les observations et réclamations peuvent être envoyées au collège communal en cas d’</w:t>
      </w:r>
      <w:r w:rsidR="007939AD">
        <w:rPr>
          <w:rFonts w:cs="Times New Roman"/>
        </w:rPr>
        <w:t>annonce de projet</w:t>
      </w:r>
      <w:r w:rsidR="00885C2C" w:rsidRPr="009144FC">
        <w:rPr>
          <w:rFonts w:cs="Times New Roman"/>
        </w:rPr>
        <w:t xml:space="preserve"> est un samedi, un dimanche ou un jour férié légal. </w:t>
      </w:r>
    </w:p>
    <w:p w14:paraId="6886D272" w14:textId="71E5CB5B" w:rsidR="00885C2C" w:rsidRPr="009144FC" w:rsidRDefault="007939AD" w:rsidP="00885C2C">
      <w:pPr>
        <w:rPr>
          <w:rFonts w:cs="Times New Roman"/>
        </w:rPr>
      </w:pPr>
      <w:r>
        <w:rPr>
          <w:rFonts w:cs="Times New Roman"/>
        </w:rPr>
        <w:t>En cas de demande de création, de modification ou de suppression de la voirie communale, c</w:t>
      </w:r>
      <w:r w:rsidR="00885C2C" w:rsidRPr="009144FC">
        <w:rPr>
          <w:rFonts w:cs="Times New Roman"/>
        </w:rPr>
        <w:t xml:space="preserve">e délai est prorogé du délai utilisé pour l’obtention </w:t>
      </w:r>
      <w:r w:rsidR="0027033E" w:rsidRPr="009144FC">
        <w:rPr>
          <w:rFonts w:cs="Times New Roman"/>
        </w:rPr>
        <w:t xml:space="preserve">de </w:t>
      </w:r>
      <w:r w:rsidR="0027033E">
        <w:rPr>
          <w:rFonts w:cs="Times New Roman"/>
        </w:rPr>
        <w:t>la</w:t>
      </w:r>
      <w:r>
        <w:rPr>
          <w:rFonts w:cs="Times New Roman"/>
        </w:rPr>
        <w:t xml:space="preserve"> décision définitive relative</w:t>
      </w:r>
      <w:r w:rsidR="00885C2C" w:rsidRPr="009144FC">
        <w:rPr>
          <w:rFonts w:cs="Times New Roman"/>
        </w:rPr>
        <w:t xml:space="preserve"> à la voirie communale et le cas </w:t>
      </w:r>
      <w:r w:rsidR="0027033E" w:rsidRPr="009144FC">
        <w:rPr>
          <w:rFonts w:cs="Times New Roman"/>
        </w:rPr>
        <w:t xml:space="preserve">échéant, </w:t>
      </w:r>
      <w:r w:rsidR="0027033E">
        <w:rPr>
          <w:rFonts w:cs="Times New Roman"/>
        </w:rPr>
        <w:t>à</w:t>
      </w:r>
      <w:r w:rsidR="00360AB7">
        <w:rPr>
          <w:rFonts w:cs="Times New Roman"/>
        </w:rPr>
        <w:t xml:space="preserve"> </w:t>
      </w:r>
      <w:r w:rsidR="00885C2C" w:rsidRPr="009144FC">
        <w:rPr>
          <w:rFonts w:cs="Times New Roman"/>
        </w:rPr>
        <w:t xml:space="preserve">l’arrêté relatif au plan d’alignement. </w:t>
      </w:r>
    </w:p>
    <w:p w14:paraId="17445E45" w14:textId="699C3D9F" w:rsidR="005F34EB" w:rsidRDefault="00885C2C" w:rsidP="00885C2C">
      <w:pPr>
        <w:rPr>
          <w:rFonts w:cs="Times New Roman"/>
        </w:rPr>
      </w:pPr>
      <w:r w:rsidRPr="009144FC">
        <w:rPr>
          <w:rFonts w:cs="Times New Roman"/>
        </w:rPr>
        <w:t xml:space="preserve">Ce </w:t>
      </w:r>
      <w:r w:rsidR="0027033E" w:rsidRPr="009144FC">
        <w:rPr>
          <w:rFonts w:cs="Times New Roman"/>
        </w:rPr>
        <w:t>délai peut</w:t>
      </w:r>
      <w:r w:rsidRPr="009144FC">
        <w:rPr>
          <w:rFonts w:cs="Times New Roman"/>
        </w:rPr>
        <w:t xml:space="preserve"> être prorogé de trente</w:t>
      </w:r>
      <w:r w:rsidR="00B44D48">
        <w:rPr>
          <w:rStyle w:val="Appelnotedebasdep"/>
          <w:rFonts w:cs="Times New Roman"/>
        </w:rPr>
        <w:footnoteReference w:id="1"/>
      </w:r>
      <w:r w:rsidRPr="009144FC">
        <w:rPr>
          <w:rFonts w:cs="Times New Roman"/>
        </w:rPr>
        <w:t xml:space="preserve"> </w:t>
      </w:r>
      <w:proofErr w:type="gramStart"/>
      <w:r w:rsidRPr="009144FC">
        <w:rPr>
          <w:rFonts w:cs="Times New Roman"/>
        </w:rPr>
        <w:t>jours maximum</w:t>
      </w:r>
      <w:proofErr w:type="gramEnd"/>
      <w:r w:rsidRPr="009144FC">
        <w:rPr>
          <w:rFonts w:cs="Times New Roman"/>
        </w:rPr>
        <w:t xml:space="preserve"> par le fonctionnaire délégué.</w:t>
      </w:r>
    </w:p>
    <w:p w14:paraId="34E14466" w14:textId="6BDAAEEE" w:rsidR="005F34EB" w:rsidRDefault="005F34EB" w:rsidP="005F3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cs="Times New Roman"/>
        </w:rPr>
        <w:t>(</w:t>
      </w:r>
      <w:r w:rsidR="00360AB7">
        <w:rPr>
          <w:rFonts w:cs="Times New Roman"/>
        </w:rPr>
        <w:t>2</w:t>
      </w:r>
      <w:r>
        <w:rPr>
          <w:rFonts w:cs="Times New Roman"/>
        </w:rPr>
        <w:t xml:space="preserve">) </w:t>
      </w:r>
      <w:r w:rsidRPr="009144FC">
        <w:rPr>
          <w:rFonts w:cs="Times New Roman"/>
        </w:rPr>
        <w:t xml:space="preserve">En vertu de l’article D.68  du Code de l’environnement, et compte tenu des critères visés à l’article D.66 du Code de l’Environnement, le fonctionnaire délégué considère que la demande - nécessite une étude d’incidences- ne nécessite pas d’étude d’incidences </w:t>
      </w:r>
      <w:r>
        <w:rPr>
          <w:rFonts w:cs="Times New Roman"/>
        </w:rPr>
        <w:t xml:space="preserve">- </w:t>
      </w:r>
      <w:r w:rsidRPr="009144FC">
        <w:rPr>
          <w:rFonts w:cs="Times New Roman"/>
        </w:rPr>
        <w:t xml:space="preserve">pour les motifs suivants : </w:t>
      </w:r>
      <w:r>
        <w:rPr>
          <w:rFonts w:ascii="Times New Roman" w:hAnsi="Times New Roman" w:cs="Times New Roman"/>
        </w:rPr>
        <w:t>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09D3E6" w14:textId="77777777" w:rsidR="000A5F24" w:rsidRPr="00AD2996" w:rsidRDefault="000A5F24" w:rsidP="00B75F8E">
      <w:pPr>
        <w:ind w:left="2832"/>
        <w:rPr>
          <w:rFonts w:cs="Times New Roman"/>
          <w:sz w:val="24"/>
          <w:szCs w:val="24"/>
        </w:rPr>
      </w:pPr>
      <w:r w:rsidRPr="00AD2996">
        <w:rPr>
          <w:rFonts w:cs="Times New Roman"/>
          <w:sz w:val="24"/>
          <w:szCs w:val="24"/>
        </w:rPr>
        <w:t>Le fonctionnaire délégué</w:t>
      </w:r>
    </w:p>
    <w:p w14:paraId="63F93E5F" w14:textId="09E109A5" w:rsidR="00A42F15" w:rsidRDefault="005853E3" w:rsidP="00E23051">
      <w:pPr>
        <w:rPr>
          <w:rFonts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27033E" w:rsidRPr="005853E3">
        <w:rPr>
          <w:rFonts w:cs="Times New Roman"/>
        </w:rPr>
        <w:t>Date :</w:t>
      </w:r>
      <w:r w:rsidR="00B73BBB">
        <w:rPr>
          <w:rFonts w:cs="Times New Roman"/>
        </w:rPr>
        <w:t xml:space="preserve"> …</w:t>
      </w:r>
      <w:r w:rsidRPr="005853E3">
        <w:rPr>
          <w:rFonts w:cs="Times New Roman"/>
        </w:rPr>
        <w:t>/</w:t>
      </w:r>
      <w:r w:rsidR="00B73BBB">
        <w:rPr>
          <w:rFonts w:cs="Times New Roman"/>
        </w:rPr>
        <w:t>.</w:t>
      </w:r>
      <w:r w:rsidRPr="005853E3">
        <w:rPr>
          <w:rFonts w:cs="Times New Roman"/>
        </w:rPr>
        <w:t>../….</w:t>
      </w:r>
    </w:p>
    <w:p w14:paraId="3D0FCC0C" w14:textId="5A0A9B6B" w:rsidR="005853E3" w:rsidRPr="00A42F15" w:rsidRDefault="00F547BA" w:rsidP="002A0236">
      <w:pPr>
        <w:spacing w:after="0"/>
        <w:rPr>
          <w:rFonts w:cs="Times New Roman"/>
          <w:sz w:val="20"/>
          <w:szCs w:val="20"/>
        </w:rPr>
      </w:pPr>
      <w:r w:rsidRPr="00F547BA">
        <w:rPr>
          <w:rFonts w:cs="Times New Roman"/>
          <w:sz w:val="24"/>
          <w:szCs w:val="24"/>
        </w:rPr>
        <w:t>_____________________________________________________________________</w:t>
      </w:r>
    </w:p>
    <w:p w14:paraId="2213CDF7" w14:textId="4DCE5894" w:rsidR="00360AB7" w:rsidRDefault="001C1A59" w:rsidP="001C1A59">
      <w:pPr>
        <w:ind w:left="142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 w:rsidR="0027033E">
        <w:rPr>
          <w:rFonts w:cs="Times New Roman"/>
          <w:sz w:val="20"/>
          <w:szCs w:val="20"/>
        </w:rPr>
        <w:t>1)</w:t>
      </w:r>
      <w:r w:rsidR="0027033E" w:rsidRPr="00A44AAD">
        <w:rPr>
          <w:rFonts w:cs="Times New Roman"/>
          <w:sz w:val="20"/>
          <w:szCs w:val="20"/>
        </w:rPr>
        <w:t xml:space="preserve"> Biffer</w:t>
      </w:r>
      <w:r w:rsidR="00B75F8E" w:rsidRPr="00A44AAD">
        <w:rPr>
          <w:rFonts w:cs="Times New Roman"/>
          <w:sz w:val="20"/>
          <w:szCs w:val="20"/>
        </w:rPr>
        <w:t xml:space="preserve"> les mentions inutiles</w:t>
      </w:r>
    </w:p>
    <w:p w14:paraId="6CD13BE5" w14:textId="77777777" w:rsidR="001C1A59" w:rsidRPr="00437AE2" w:rsidRDefault="001C1A59" w:rsidP="001C1A59">
      <w:pPr>
        <w:ind w:left="142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(2)</w:t>
      </w:r>
      <w:r w:rsidRPr="001C1A5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Biffer les mentions inutiles, compléter, et si la demande est accompagnée d’une étude d’incidences, le préciser</w:t>
      </w:r>
    </w:p>
    <w:p w14:paraId="6A1E0E94" w14:textId="43D8DBF3" w:rsidR="001659EC" w:rsidRPr="00A42F15" w:rsidRDefault="001659EC" w:rsidP="00A42F15">
      <w:pPr>
        <w:pStyle w:val="Pa4"/>
        <w:spacing w:before="300" w:after="100"/>
        <w:jc w:val="center"/>
        <w:rPr>
          <w:rFonts w:asciiTheme="minorHAnsi" w:hAnsiTheme="minorHAnsi"/>
          <w:b/>
          <w:i/>
          <w:color w:val="000000"/>
          <w:sz w:val="36"/>
          <w:szCs w:val="36"/>
        </w:rPr>
      </w:pPr>
      <w:r w:rsidRPr="00797467">
        <w:rPr>
          <w:rFonts w:asciiTheme="minorHAnsi" w:hAnsiTheme="minorHAnsi"/>
          <w:b/>
          <w:i/>
          <w:color w:val="000000"/>
          <w:sz w:val="36"/>
          <w:szCs w:val="36"/>
        </w:rPr>
        <w:lastRenderedPageBreak/>
        <w:t>Ex</w:t>
      </w:r>
      <w:r>
        <w:rPr>
          <w:rFonts w:asciiTheme="minorHAnsi" w:hAnsiTheme="minorHAnsi"/>
          <w:b/>
          <w:i/>
          <w:color w:val="000000"/>
          <w:sz w:val="36"/>
          <w:szCs w:val="36"/>
        </w:rPr>
        <w:t>trait du Code du Développement Territorial</w:t>
      </w:r>
    </w:p>
    <w:p w14:paraId="3975450C" w14:textId="77777777" w:rsidR="00A42F15" w:rsidRPr="00B72840" w:rsidRDefault="00A42F15" w:rsidP="00A42F15">
      <w:pPr>
        <w:pStyle w:val="Pa4"/>
        <w:spacing w:line="240" w:lineRule="auto"/>
        <w:jc w:val="center"/>
        <w:rPr>
          <w:rFonts w:asciiTheme="minorHAnsi" w:hAnsiTheme="minorHAnsi"/>
          <w:b/>
          <w:color w:val="000000"/>
        </w:rPr>
      </w:pPr>
    </w:p>
    <w:p w14:paraId="1E223403" w14:textId="62E6A836" w:rsidR="001659EC" w:rsidRPr="00B72840" w:rsidRDefault="001659EC" w:rsidP="00A42F15">
      <w:pPr>
        <w:pStyle w:val="Pa4"/>
        <w:spacing w:line="240" w:lineRule="auto"/>
        <w:jc w:val="center"/>
        <w:rPr>
          <w:rFonts w:asciiTheme="minorHAnsi" w:hAnsiTheme="minorHAnsi"/>
          <w:b/>
          <w:color w:val="000000"/>
        </w:rPr>
      </w:pPr>
      <w:r w:rsidRPr="00B72840">
        <w:rPr>
          <w:rFonts w:asciiTheme="minorHAnsi" w:hAnsiTheme="minorHAnsi"/>
          <w:b/>
          <w:color w:val="000000"/>
        </w:rPr>
        <w:t>Art. D.IV.48</w:t>
      </w:r>
    </w:p>
    <w:p w14:paraId="45D00B10" w14:textId="77777777" w:rsidR="00A42F15" w:rsidRPr="00B72840" w:rsidRDefault="00A42F15" w:rsidP="00A42F15">
      <w:pPr>
        <w:spacing w:after="0" w:line="240" w:lineRule="auto"/>
      </w:pPr>
    </w:p>
    <w:p w14:paraId="129A6DB2" w14:textId="77777777" w:rsidR="00A42F15" w:rsidRPr="00A42F15" w:rsidRDefault="00A42F15" w:rsidP="00A42F15">
      <w:pPr>
        <w:spacing w:after="0" w:line="240" w:lineRule="auto"/>
        <w:jc w:val="both"/>
        <w:rPr>
          <w:rStyle w:val="fontstyle01"/>
        </w:rPr>
      </w:pPr>
      <w:r w:rsidRPr="00A42F15">
        <w:rPr>
          <w:rStyle w:val="fontstyle01"/>
        </w:rPr>
        <w:t>La décision du fonctionnaire délégué octroyant ou refusant le permis ou délivrant le certificat d’urbanisme n° 2 est simultanément envoyée au collège communal et au demandeur dans les délais suivants à dater du jour où le fonctionnaire délégué a envoyé l’accusé de réception visé à l’article D.IV.33, ou, à défaut, à dater du jour suivant le terme du délai qui lui était imparti pour envoyer l’accusé de réception :</w:t>
      </w:r>
    </w:p>
    <w:p w14:paraId="496F0906" w14:textId="77777777" w:rsidR="00A42F15" w:rsidRPr="00A42F15" w:rsidRDefault="00A42F15" w:rsidP="00A42F15">
      <w:pPr>
        <w:spacing w:after="0" w:line="240" w:lineRule="auto"/>
        <w:jc w:val="both"/>
        <w:rPr>
          <w:rStyle w:val="fontstyle01"/>
        </w:rPr>
      </w:pPr>
      <w:r w:rsidRPr="00A42F15">
        <w:rPr>
          <w:rStyle w:val="fontstyle01"/>
        </w:rPr>
        <w:t>1° soixante jours lorsque les actes et travaux sont d’impact limité et que la demande ne requiert pas de mesures particulières de publicité et que l’avis de services ou commissions visés à l’article D.IV.35 n’est pas sollicité ;</w:t>
      </w:r>
    </w:p>
    <w:p w14:paraId="43BA1055" w14:textId="11BF8387" w:rsidR="00A42F15" w:rsidRPr="00A42F15" w:rsidRDefault="00A42F15" w:rsidP="00A42F15">
      <w:pPr>
        <w:spacing w:after="0" w:line="240" w:lineRule="auto"/>
        <w:jc w:val="both"/>
        <w:rPr>
          <w:rStyle w:val="fontstyle01"/>
        </w:rPr>
      </w:pPr>
      <w:r w:rsidRPr="00A42F15">
        <w:rPr>
          <w:rStyle w:val="fontstyle01"/>
        </w:rPr>
        <w:t>2° septante-cinq jours lorsque la demande ne requiert pas de mesures particulières de publicité et que l’avis de services ou commissions visés à l’article D.IV.35 n’est pas sollicité ;</w:t>
      </w:r>
    </w:p>
    <w:p w14:paraId="54116EF6" w14:textId="6B743A7C" w:rsidR="00A42F15" w:rsidRPr="00A42F15" w:rsidRDefault="00A42F15" w:rsidP="00A42F15">
      <w:pPr>
        <w:spacing w:after="0" w:line="240" w:lineRule="auto"/>
        <w:jc w:val="both"/>
        <w:rPr>
          <w:rStyle w:val="fontstyle01"/>
        </w:rPr>
      </w:pPr>
      <w:r w:rsidRPr="00A42F15">
        <w:rPr>
          <w:rStyle w:val="fontstyle01"/>
        </w:rPr>
        <w:t>3° cent-quinze jours lorsque la demande requiert des mesures particulières de publicité ou lorsque l’avis de services ou commissions visés à l’article D.IV.35 est sollicité.</w:t>
      </w:r>
    </w:p>
    <w:p w14:paraId="5338FF0B" w14:textId="77777777" w:rsidR="00A42F15" w:rsidRDefault="00A42F15" w:rsidP="00A42F15">
      <w:pPr>
        <w:spacing w:after="0" w:line="240" w:lineRule="auto"/>
        <w:jc w:val="both"/>
        <w:rPr>
          <w:rStyle w:val="fontstyle01"/>
        </w:rPr>
      </w:pPr>
    </w:p>
    <w:p w14:paraId="3BDAA44A" w14:textId="594550C8" w:rsidR="00A42F15" w:rsidRPr="00A42F15" w:rsidRDefault="00A42F15" w:rsidP="00A42F15">
      <w:pPr>
        <w:spacing w:after="0" w:line="240" w:lineRule="auto"/>
        <w:jc w:val="both"/>
        <w:rPr>
          <w:rStyle w:val="fontstyle01"/>
        </w:rPr>
      </w:pPr>
      <w:r w:rsidRPr="00A42F15">
        <w:rPr>
          <w:rStyle w:val="fontstyle01"/>
        </w:rPr>
        <w:t>Le fonctionnaire délégué envoie une copie de la décision à l’auteur de projet.</w:t>
      </w:r>
    </w:p>
    <w:p w14:paraId="4342BDEE" w14:textId="77777777" w:rsidR="00A42F15" w:rsidRDefault="00A42F15" w:rsidP="00A42F15">
      <w:pPr>
        <w:spacing w:after="0" w:line="240" w:lineRule="auto"/>
        <w:jc w:val="both"/>
        <w:rPr>
          <w:rStyle w:val="fontstyle01"/>
        </w:rPr>
      </w:pPr>
    </w:p>
    <w:p w14:paraId="32A77897" w14:textId="0425032E" w:rsidR="00EC4BE7" w:rsidRDefault="00A42F15" w:rsidP="00A42F15">
      <w:pPr>
        <w:spacing w:after="0" w:line="240" w:lineRule="auto"/>
        <w:jc w:val="both"/>
        <w:rPr>
          <w:rStyle w:val="fontstyle01"/>
        </w:rPr>
      </w:pPr>
      <w:r w:rsidRPr="00A42F15">
        <w:rPr>
          <w:rStyle w:val="fontstyle01"/>
        </w:rPr>
        <w:t>Les délais visés à l’alinéa 1</w:t>
      </w:r>
      <w:r w:rsidRPr="002A0236">
        <w:rPr>
          <w:rStyle w:val="fontstyle01"/>
          <w:vertAlign w:val="superscript"/>
        </w:rPr>
        <w:t>er</w:t>
      </w:r>
      <w:r w:rsidR="002A0236">
        <w:rPr>
          <w:rStyle w:val="fontstyle01"/>
        </w:rPr>
        <w:t xml:space="preserve"> </w:t>
      </w:r>
      <w:r w:rsidRPr="00A42F15">
        <w:rPr>
          <w:rStyle w:val="fontstyle01"/>
        </w:rPr>
        <w:t>peuvent être prorogés de vingt jours par le fonctionnaire délégué. Le fonctionnaire délégué envoie sa décision de prorogation, selon le cas, dans le délai de soixante, septante-cinq ou cent-quinze jours au demandeur et au collège communal. Le fonctionnaire délégué envoie une copie de la décision de prorogation à l’auteur de projet.</w:t>
      </w:r>
    </w:p>
    <w:p w14:paraId="49A6D8F8" w14:textId="77777777" w:rsidR="00A42F15" w:rsidRPr="00A42F15" w:rsidRDefault="00A42F15" w:rsidP="00A42F15">
      <w:pPr>
        <w:spacing w:after="0" w:line="240" w:lineRule="auto"/>
        <w:jc w:val="both"/>
        <w:rPr>
          <w:sz w:val="24"/>
          <w:szCs w:val="24"/>
        </w:rPr>
      </w:pPr>
    </w:p>
    <w:p w14:paraId="25AE6821" w14:textId="20DE7BEF" w:rsidR="001659EC" w:rsidRDefault="001659EC" w:rsidP="00A42F15">
      <w:pPr>
        <w:pStyle w:val="Pa4"/>
        <w:spacing w:line="240" w:lineRule="auto"/>
        <w:jc w:val="center"/>
        <w:rPr>
          <w:rFonts w:asciiTheme="minorHAnsi" w:hAnsiTheme="minorHAnsi"/>
          <w:b/>
          <w:color w:val="000000"/>
          <w:lang w:val="de-DE"/>
        </w:rPr>
      </w:pPr>
      <w:r w:rsidRPr="00A42F15">
        <w:rPr>
          <w:rFonts w:asciiTheme="minorHAnsi" w:hAnsiTheme="minorHAnsi"/>
          <w:b/>
          <w:color w:val="000000"/>
          <w:lang w:val="de-DE"/>
        </w:rPr>
        <w:t>Art. D.IV.49</w:t>
      </w:r>
    </w:p>
    <w:p w14:paraId="12455180" w14:textId="77777777" w:rsidR="00A42F15" w:rsidRPr="00A42F15" w:rsidRDefault="00A42F15" w:rsidP="00A42F15">
      <w:pPr>
        <w:spacing w:after="0" w:line="240" w:lineRule="auto"/>
        <w:rPr>
          <w:lang w:val="de-DE"/>
        </w:rPr>
      </w:pPr>
    </w:p>
    <w:p w14:paraId="08FB544B" w14:textId="08544E88" w:rsidR="00A42F15" w:rsidRDefault="00A42F15" w:rsidP="00A42F15">
      <w:pPr>
        <w:spacing w:after="0" w:line="240" w:lineRule="auto"/>
        <w:jc w:val="both"/>
        <w:rPr>
          <w:rStyle w:val="fontstyle01"/>
        </w:rPr>
      </w:pPr>
      <w:r w:rsidRPr="00A42F15">
        <w:rPr>
          <w:rStyle w:val="fontstyle01"/>
        </w:rPr>
        <w:t>À défaut de l’envoi de la décision du fonctionnaire délégué au demandeur dans le délai visé à l’article D.IV.48, le permis est réputé refusé ou le certificat d’urbanisme n° 2 est défavorable.</w:t>
      </w:r>
    </w:p>
    <w:p w14:paraId="25555F45" w14:textId="77777777" w:rsidR="00A42F15" w:rsidRPr="00A42F15" w:rsidRDefault="00A42F15" w:rsidP="00A42F15">
      <w:pPr>
        <w:spacing w:after="0" w:line="240" w:lineRule="auto"/>
        <w:jc w:val="both"/>
        <w:rPr>
          <w:rStyle w:val="fontstyle01"/>
        </w:rPr>
      </w:pPr>
    </w:p>
    <w:p w14:paraId="112FACC9" w14:textId="5734A5D1" w:rsidR="00EC4BE7" w:rsidRDefault="00A42F15" w:rsidP="00A42F15">
      <w:pPr>
        <w:spacing w:after="0" w:line="240" w:lineRule="auto"/>
        <w:jc w:val="both"/>
        <w:rPr>
          <w:rStyle w:val="fontstyle01"/>
        </w:rPr>
      </w:pPr>
      <w:r w:rsidRPr="00A42F15">
        <w:rPr>
          <w:rStyle w:val="fontstyle01"/>
        </w:rPr>
        <w:t>Dans cette hypothèse, l’autorité restitue au demandeur le montant perçu au titre de frais de dossier</w:t>
      </w:r>
    </w:p>
    <w:p w14:paraId="19CA3545" w14:textId="77777777" w:rsidR="00A42F15" w:rsidRPr="00A42F15" w:rsidRDefault="00A42F15" w:rsidP="00A42F15">
      <w:pPr>
        <w:spacing w:after="0" w:line="240" w:lineRule="auto"/>
        <w:rPr>
          <w:sz w:val="24"/>
          <w:szCs w:val="24"/>
          <w:lang w:val="de-DE"/>
        </w:rPr>
      </w:pPr>
    </w:p>
    <w:p w14:paraId="3302EF24" w14:textId="7D6A5295" w:rsidR="001659EC" w:rsidRDefault="001659EC" w:rsidP="00A42F15">
      <w:pPr>
        <w:pStyle w:val="Pa4"/>
        <w:spacing w:line="240" w:lineRule="auto"/>
        <w:jc w:val="center"/>
        <w:rPr>
          <w:rFonts w:asciiTheme="minorHAnsi" w:hAnsiTheme="minorHAnsi"/>
          <w:b/>
          <w:color w:val="000000"/>
          <w:lang w:val="de-DE"/>
        </w:rPr>
      </w:pPr>
      <w:r w:rsidRPr="00A42F15">
        <w:rPr>
          <w:rFonts w:asciiTheme="minorHAnsi" w:hAnsiTheme="minorHAnsi"/>
          <w:b/>
          <w:color w:val="000000"/>
          <w:lang w:val="de-DE"/>
        </w:rPr>
        <w:t>Art. D.IV.50</w:t>
      </w:r>
    </w:p>
    <w:p w14:paraId="72EF1902" w14:textId="77777777" w:rsidR="00A42F15" w:rsidRPr="00A42F15" w:rsidRDefault="00A42F15" w:rsidP="00A42F15">
      <w:pPr>
        <w:spacing w:after="0" w:line="240" w:lineRule="auto"/>
        <w:rPr>
          <w:lang w:val="de-DE"/>
        </w:rPr>
      </w:pPr>
    </w:p>
    <w:p w14:paraId="2922EF3A" w14:textId="081AD189" w:rsidR="00EC4BE7" w:rsidRPr="00A42F15" w:rsidRDefault="00A42F15" w:rsidP="00A42F15">
      <w:pPr>
        <w:spacing w:after="0" w:line="240" w:lineRule="auto"/>
        <w:jc w:val="both"/>
        <w:rPr>
          <w:sz w:val="24"/>
          <w:szCs w:val="24"/>
          <w:lang w:val="de-DE"/>
        </w:rPr>
      </w:pPr>
      <w:r w:rsidRPr="00A42F15">
        <w:rPr>
          <w:rStyle w:val="fontstyle01"/>
        </w:rPr>
        <w:t>Pour les demandes de permis visées à l’article D.IV.25, le Gouvernement octroie ou refuse le permis dans les soixante jours de la réception du dossier instruit par le fonctionnaire délégué. À défaut, le permis est réputé refusé. Le Gouvernement envoie le permis visé à l’article D.IV.25 au demandeur, au collège communal et au fonctionnaire délégué ou les avise qu’à défaut de décision, le permis est réputé refusé.</w:t>
      </w:r>
    </w:p>
    <w:p w14:paraId="55920063" w14:textId="77777777" w:rsidR="001659EC" w:rsidRPr="00A42F15" w:rsidRDefault="001659EC" w:rsidP="00A42F15">
      <w:pPr>
        <w:pStyle w:val="StylePremireligne063cm"/>
        <w:ind w:firstLine="0"/>
        <w:rPr>
          <w:rFonts w:asciiTheme="minorHAnsi" w:hAnsiTheme="minorHAnsi"/>
          <w:sz w:val="24"/>
          <w:szCs w:val="24"/>
          <w:lang w:val="fr-BE"/>
        </w:rPr>
      </w:pPr>
    </w:p>
    <w:p w14:paraId="3F5C1ED9" w14:textId="77777777" w:rsidR="00F812BF" w:rsidRDefault="00F812BF" w:rsidP="00A42F15">
      <w:pPr>
        <w:pStyle w:val="StylePremireligne063cm"/>
        <w:ind w:firstLine="0"/>
        <w:rPr>
          <w:rFonts w:asciiTheme="minorHAnsi" w:hAnsiTheme="minorHAnsi"/>
          <w:sz w:val="24"/>
          <w:szCs w:val="24"/>
          <w:lang w:val="fr-BE"/>
        </w:rPr>
      </w:pPr>
    </w:p>
    <w:p w14:paraId="58BEFB49" w14:textId="77777777" w:rsidR="00F812BF" w:rsidRDefault="00F812BF" w:rsidP="00A42F15">
      <w:pPr>
        <w:pStyle w:val="StylePremireligne063cm"/>
        <w:ind w:firstLine="0"/>
        <w:rPr>
          <w:rFonts w:asciiTheme="minorHAnsi" w:hAnsiTheme="minorHAnsi"/>
          <w:sz w:val="24"/>
          <w:szCs w:val="24"/>
          <w:lang w:val="fr-BE"/>
        </w:rPr>
      </w:pPr>
    </w:p>
    <w:p w14:paraId="70304B3C" w14:textId="77777777" w:rsidR="00F812BF" w:rsidRDefault="00F812BF" w:rsidP="00A42F15">
      <w:pPr>
        <w:pStyle w:val="StylePremireligne063cm"/>
        <w:ind w:firstLine="0"/>
        <w:rPr>
          <w:rFonts w:asciiTheme="minorHAnsi" w:hAnsiTheme="minorHAnsi"/>
          <w:sz w:val="24"/>
          <w:szCs w:val="24"/>
          <w:lang w:val="fr-BE"/>
        </w:rPr>
      </w:pPr>
    </w:p>
    <w:p w14:paraId="646D4455" w14:textId="77777777" w:rsidR="00F812BF" w:rsidRDefault="00F812BF" w:rsidP="00A42F15">
      <w:pPr>
        <w:pStyle w:val="StylePremireligne063cm"/>
        <w:ind w:firstLine="0"/>
        <w:rPr>
          <w:rFonts w:asciiTheme="minorHAnsi" w:hAnsiTheme="minorHAnsi"/>
          <w:sz w:val="24"/>
          <w:szCs w:val="24"/>
          <w:lang w:val="fr-BE"/>
        </w:rPr>
      </w:pPr>
    </w:p>
    <w:p w14:paraId="0581AF4C" w14:textId="77777777" w:rsidR="00F812BF" w:rsidRDefault="00F812BF" w:rsidP="00A42F15">
      <w:pPr>
        <w:pStyle w:val="StylePremireligne063cm"/>
        <w:ind w:firstLine="0"/>
        <w:rPr>
          <w:rFonts w:asciiTheme="minorHAnsi" w:hAnsiTheme="minorHAnsi"/>
          <w:sz w:val="24"/>
          <w:szCs w:val="24"/>
          <w:lang w:val="fr-BE"/>
        </w:rPr>
      </w:pPr>
    </w:p>
    <w:p w14:paraId="28EF37C7" w14:textId="77777777" w:rsidR="00F812BF" w:rsidRDefault="00F812BF" w:rsidP="00A42F15">
      <w:pPr>
        <w:pStyle w:val="StylePremireligne063cm"/>
        <w:ind w:firstLine="0"/>
        <w:rPr>
          <w:rFonts w:asciiTheme="minorHAnsi" w:hAnsiTheme="minorHAnsi"/>
          <w:sz w:val="24"/>
          <w:szCs w:val="24"/>
          <w:lang w:val="fr-BE"/>
        </w:rPr>
      </w:pPr>
    </w:p>
    <w:sectPr w:rsidR="00F812BF" w:rsidSect="00B73BBB">
      <w:headerReference w:type="default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CC4F4" w14:textId="77777777" w:rsidR="00D4016E" w:rsidRDefault="00D4016E" w:rsidP="0068137F">
      <w:pPr>
        <w:spacing w:after="0" w:line="240" w:lineRule="auto"/>
      </w:pPr>
      <w:r>
        <w:separator/>
      </w:r>
    </w:p>
  </w:endnote>
  <w:endnote w:type="continuationSeparator" w:id="0">
    <w:p w14:paraId="60FA40D9" w14:textId="77777777" w:rsidR="00D4016E" w:rsidRDefault="00D4016E" w:rsidP="0068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85077"/>
      <w:docPartObj>
        <w:docPartGallery w:val="Page Numbers (Bottom of Page)"/>
        <w:docPartUnique/>
      </w:docPartObj>
    </w:sdtPr>
    <w:sdtContent>
      <w:p w14:paraId="127ECC05" w14:textId="23ED0B33" w:rsidR="00B73BBB" w:rsidRDefault="005A429D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7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65A5B3" w14:textId="77777777" w:rsidR="00B73BBB" w:rsidRDefault="00B73B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C5368" w14:textId="77777777" w:rsidR="00D4016E" w:rsidRDefault="00D4016E" w:rsidP="0068137F">
      <w:pPr>
        <w:spacing w:after="0" w:line="240" w:lineRule="auto"/>
      </w:pPr>
      <w:r>
        <w:separator/>
      </w:r>
    </w:p>
  </w:footnote>
  <w:footnote w:type="continuationSeparator" w:id="0">
    <w:p w14:paraId="01A6BEDC" w14:textId="77777777" w:rsidR="00D4016E" w:rsidRDefault="00D4016E" w:rsidP="0068137F">
      <w:pPr>
        <w:spacing w:after="0" w:line="240" w:lineRule="auto"/>
      </w:pPr>
      <w:r>
        <w:continuationSeparator/>
      </w:r>
    </w:p>
  </w:footnote>
  <w:footnote w:id="1">
    <w:p w14:paraId="29F4E271" w14:textId="78338403" w:rsidR="00B44D48" w:rsidRDefault="00B44D4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t>Note du SPW Territoire : Conformément à l’article D.IV.4</w:t>
      </w:r>
      <w:r w:rsidR="002A0236">
        <w:t>8</w:t>
      </w:r>
      <w:r>
        <w:t>, al.3 du CoDT, il convient de lire « </w:t>
      </w:r>
      <w:r w:rsidRPr="00792DEE">
        <w:rPr>
          <w:b/>
          <w:bCs/>
        </w:rPr>
        <w:t>vingt</w:t>
      </w:r>
      <w:r>
        <w:t> » jours.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05D4" w14:textId="77777777" w:rsidR="00CC6831" w:rsidRPr="00B73BBB" w:rsidRDefault="00B73BBB" w:rsidP="00B73BBB">
    <w:pPr>
      <w:pStyle w:val="En-tte"/>
      <w:jc w:val="right"/>
      <w:rPr>
        <w:rFonts w:ascii="Verdana" w:hAnsi="Verdana"/>
      </w:rPr>
    </w:pPr>
    <w:r w:rsidRPr="00B73BBB">
      <w:rPr>
        <w:rFonts w:ascii="Verdana" w:hAnsi="Verdana"/>
      </w:rPr>
      <w:t>Annexe 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7927"/>
      <w:docPartObj>
        <w:docPartGallery w:val="Page Numbers (Top of Page)"/>
        <w:docPartUnique/>
      </w:docPartObj>
    </w:sdtPr>
    <w:sdtContent>
      <w:p w14:paraId="598F1B11" w14:textId="77777777" w:rsidR="00D61071" w:rsidRDefault="005F34EB" w:rsidP="005F34EB">
        <w:pPr>
          <w:pStyle w:val="En-tte"/>
          <w:jc w:val="right"/>
        </w:pPr>
        <w:r>
          <w:t>Annexe</w:t>
        </w:r>
        <w:r w:rsidR="00CC6831">
          <w:t xml:space="preserve"> 1</w:t>
        </w:r>
        <w:r w:rsidR="00D61071">
          <w:t>9</w:t>
        </w:r>
      </w:p>
      <w:p w14:paraId="620E4CB1" w14:textId="77777777" w:rsidR="005F34EB" w:rsidRDefault="00000000" w:rsidP="00D61071">
        <w:pPr>
          <w:pStyle w:val="En-tte"/>
          <w:jc w:val="center"/>
        </w:pPr>
      </w:p>
    </w:sdtContent>
  </w:sdt>
  <w:p w14:paraId="59A10342" w14:textId="77777777" w:rsidR="005F34EB" w:rsidRPr="005F34EB" w:rsidRDefault="005F34EB" w:rsidP="005F34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3385F"/>
    <w:multiLevelType w:val="hybridMultilevel"/>
    <w:tmpl w:val="664E4CD6"/>
    <w:lvl w:ilvl="0" w:tplc="8272F89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30CE4"/>
    <w:multiLevelType w:val="hybridMultilevel"/>
    <w:tmpl w:val="664E4CD6"/>
    <w:lvl w:ilvl="0" w:tplc="8272F8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87B4A"/>
    <w:multiLevelType w:val="multilevel"/>
    <w:tmpl w:val="ED905436"/>
    <w:lvl w:ilvl="0">
      <w:start w:val="1"/>
      <w:numFmt w:val="decimal"/>
      <w:lvlText w:val="Art. %1. "/>
      <w:lvlJc w:val="left"/>
      <w:pPr>
        <w:tabs>
          <w:tab w:val="num" w:pos="1560"/>
        </w:tabs>
        <w:ind w:left="1220" w:hanging="794"/>
      </w:pPr>
      <w:rPr>
        <w:rFonts w:ascii="Arial" w:hAnsi="Arial" w:hint="default"/>
        <w:b/>
        <w:i w:val="0"/>
        <w:sz w:val="22"/>
        <w:u w:val="single"/>
      </w:rPr>
    </w:lvl>
    <w:lvl w:ilvl="1">
      <w:start w:val="1"/>
      <w:numFmt w:val="decimal"/>
      <w:lvlText w:val="§ %2. "/>
      <w:lvlJc w:val="left"/>
      <w:pPr>
        <w:tabs>
          <w:tab w:val="num" w:pos="680"/>
        </w:tabs>
        <w:ind w:left="680" w:firstLine="114"/>
      </w:pPr>
      <w:rPr>
        <w:rFonts w:hint="default"/>
      </w:rPr>
    </w:lvl>
    <w:lvl w:ilvl="2">
      <w:start w:val="1"/>
      <w:numFmt w:val="decimal"/>
      <w:lvlText w:val="%3° 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58"/>
        </w:tabs>
        <w:ind w:left="1758" w:hanging="623"/>
      </w:pPr>
      <w:rPr>
        <w:rFonts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036298"/>
    <w:multiLevelType w:val="hybridMultilevel"/>
    <w:tmpl w:val="47CE3C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155738">
    <w:abstractNumId w:val="3"/>
  </w:num>
  <w:num w:numId="2" w16cid:durableId="928856981">
    <w:abstractNumId w:val="1"/>
  </w:num>
  <w:num w:numId="3" w16cid:durableId="1350568120">
    <w:abstractNumId w:val="2"/>
  </w:num>
  <w:num w:numId="4" w16cid:durableId="2063750660">
    <w:abstractNumId w:val="0"/>
  </w:num>
  <w:num w:numId="5" w16cid:durableId="4001061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504"/>
    <w:rsid w:val="00021491"/>
    <w:rsid w:val="0007343C"/>
    <w:rsid w:val="000A5F24"/>
    <w:rsid w:val="000D21C2"/>
    <w:rsid w:val="0013687D"/>
    <w:rsid w:val="0015424D"/>
    <w:rsid w:val="001659EC"/>
    <w:rsid w:val="00173BB2"/>
    <w:rsid w:val="001C1A59"/>
    <w:rsid w:val="002633B4"/>
    <w:rsid w:val="0027033E"/>
    <w:rsid w:val="002739B8"/>
    <w:rsid w:val="002A0236"/>
    <w:rsid w:val="002A6292"/>
    <w:rsid w:val="002C657C"/>
    <w:rsid w:val="002E1B84"/>
    <w:rsid w:val="003276C5"/>
    <w:rsid w:val="00351783"/>
    <w:rsid w:val="0035304F"/>
    <w:rsid w:val="00360AB7"/>
    <w:rsid w:val="003931CB"/>
    <w:rsid w:val="003E4FFB"/>
    <w:rsid w:val="003F1C56"/>
    <w:rsid w:val="00436995"/>
    <w:rsid w:val="00437AE2"/>
    <w:rsid w:val="00462BE4"/>
    <w:rsid w:val="00477D12"/>
    <w:rsid w:val="005575F7"/>
    <w:rsid w:val="00580504"/>
    <w:rsid w:val="005853E3"/>
    <w:rsid w:val="005A429D"/>
    <w:rsid w:val="005A7A91"/>
    <w:rsid w:val="005C5D0F"/>
    <w:rsid w:val="005D4746"/>
    <w:rsid w:val="005E08F5"/>
    <w:rsid w:val="005F34EB"/>
    <w:rsid w:val="00604702"/>
    <w:rsid w:val="0062369A"/>
    <w:rsid w:val="00634704"/>
    <w:rsid w:val="00661FA4"/>
    <w:rsid w:val="0068137F"/>
    <w:rsid w:val="006A196A"/>
    <w:rsid w:val="007126B9"/>
    <w:rsid w:val="0073023B"/>
    <w:rsid w:val="00757C80"/>
    <w:rsid w:val="007939AD"/>
    <w:rsid w:val="0079681D"/>
    <w:rsid w:val="008337AB"/>
    <w:rsid w:val="00863DDD"/>
    <w:rsid w:val="00871B7B"/>
    <w:rsid w:val="00885C2C"/>
    <w:rsid w:val="008A5FB6"/>
    <w:rsid w:val="008E504E"/>
    <w:rsid w:val="009144FC"/>
    <w:rsid w:val="00944F9E"/>
    <w:rsid w:val="00955200"/>
    <w:rsid w:val="00A22248"/>
    <w:rsid w:val="00A3553E"/>
    <w:rsid w:val="00A42F15"/>
    <w:rsid w:val="00A44AAD"/>
    <w:rsid w:val="00A71EA6"/>
    <w:rsid w:val="00A854F4"/>
    <w:rsid w:val="00AD2996"/>
    <w:rsid w:val="00B032B6"/>
    <w:rsid w:val="00B44D48"/>
    <w:rsid w:val="00B72840"/>
    <w:rsid w:val="00B73BBB"/>
    <w:rsid w:val="00B75F8E"/>
    <w:rsid w:val="00BA3A7D"/>
    <w:rsid w:val="00BE1D42"/>
    <w:rsid w:val="00C27C6E"/>
    <w:rsid w:val="00CC6831"/>
    <w:rsid w:val="00D4016E"/>
    <w:rsid w:val="00D46618"/>
    <w:rsid w:val="00D61071"/>
    <w:rsid w:val="00D61971"/>
    <w:rsid w:val="00D70D71"/>
    <w:rsid w:val="00DB5E47"/>
    <w:rsid w:val="00DF5C25"/>
    <w:rsid w:val="00E23051"/>
    <w:rsid w:val="00E4256C"/>
    <w:rsid w:val="00E43697"/>
    <w:rsid w:val="00E954FD"/>
    <w:rsid w:val="00EC4BE7"/>
    <w:rsid w:val="00EF068F"/>
    <w:rsid w:val="00F547BA"/>
    <w:rsid w:val="00F812BF"/>
    <w:rsid w:val="00FA4C35"/>
    <w:rsid w:val="00FF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49024"/>
  <w15:docId w15:val="{2B900C18-B1B7-42C9-A36D-A96D3E38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4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4">
    <w:name w:val="Pa4"/>
    <w:basedOn w:val="Normal"/>
    <w:next w:val="Normal"/>
    <w:uiPriority w:val="99"/>
    <w:rsid w:val="00E23051"/>
    <w:pPr>
      <w:autoSpaceDE w:val="0"/>
      <w:autoSpaceDN w:val="0"/>
      <w:adjustRightInd w:val="0"/>
      <w:spacing w:after="0" w:line="191" w:lineRule="atLeast"/>
    </w:pPr>
    <w:rPr>
      <w:rFonts w:ascii="Times" w:hAnsi="Times" w:cs="Times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E23051"/>
    <w:pPr>
      <w:autoSpaceDE w:val="0"/>
      <w:autoSpaceDN w:val="0"/>
      <w:adjustRightInd w:val="0"/>
      <w:spacing w:after="0" w:line="191" w:lineRule="atLeast"/>
    </w:pPr>
    <w:rPr>
      <w:rFonts w:ascii="Times" w:hAnsi="Times" w:cs="Times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E23051"/>
    <w:pPr>
      <w:autoSpaceDE w:val="0"/>
      <w:autoSpaceDN w:val="0"/>
      <w:adjustRightInd w:val="0"/>
      <w:spacing w:after="0" w:line="191" w:lineRule="atLeast"/>
    </w:pPr>
    <w:rPr>
      <w:rFonts w:ascii="Times" w:hAnsi="Times" w:cs="Times"/>
      <w:sz w:val="24"/>
      <w:szCs w:val="24"/>
    </w:rPr>
  </w:style>
  <w:style w:type="character" w:customStyle="1" w:styleId="A6">
    <w:name w:val="A6"/>
    <w:uiPriority w:val="99"/>
    <w:rsid w:val="00E23051"/>
    <w:rPr>
      <w:color w:val="000000"/>
      <w:sz w:val="11"/>
      <w:szCs w:val="1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24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81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137F"/>
  </w:style>
  <w:style w:type="paragraph" w:styleId="Pieddepage">
    <w:name w:val="footer"/>
    <w:basedOn w:val="Normal"/>
    <w:link w:val="PieddepageCar"/>
    <w:uiPriority w:val="99"/>
    <w:unhideWhenUsed/>
    <w:rsid w:val="00681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37F"/>
  </w:style>
  <w:style w:type="paragraph" w:styleId="Paragraphedeliste">
    <w:name w:val="List Paragraph"/>
    <w:basedOn w:val="Normal"/>
    <w:uiPriority w:val="34"/>
    <w:qFormat/>
    <w:rsid w:val="005F34EB"/>
    <w:pPr>
      <w:ind w:left="720"/>
      <w:contextualSpacing/>
    </w:pPr>
  </w:style>
  <w:style w:type="paragraph" w:customStyle="1" w:styleId="StylePremireligne063cm">
    <w:name w:val="Style Première ligne : 063 cm"/>
    <w:basedOn w:val="Normal"/>
    <w:rsid w:val="00A44AA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30"/>
      <w:szCs w:val="20"/>
      <w:lang w:val="fr-FR" w:eastAsia="fr-FR"/>
    </w:rPr>
  </w:style>
  <w:style w:type="character" w:customStyle="1" w:styleId="Style135pt">
    <w:name w:val="Style 135 pt"/>
    <w:rsid w:val="00A44AAD"/>
    <w:rPr>
      <w:sz w:val="28"/>
    </w:rPr>
  </w:style>
  <w:style w:type="paragraph" w:customStyle="1" w:styleId="Numrotation">
    <w:name w:val="Numérotation"/>
    <w:basedOn w:val="Normal"/>
    <w:rsid w:val="00A44AA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A42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42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42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42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429D"/>
    <w:rPr>
      <w:b/>
      <w:bCs/>
      <w:sz w:val="20"/>
      <w:szCs w:val="20"/>
    </w:rPr>
  </w:style>
  <w:style w:type="character" w:customStyle="1" w:styleId="fontstyle01">
    <w:name w:val="fontstyle01"/>
    <w:basedOn w:val="Policepardfaut"/>
    <w:rsid w:val="00A42F1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44D4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44D4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44D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6A34D-7787-484D-8129-CFD0F5F5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102683</dc:creator>
  <cp:lastModifiedBy>LINARD Christophe</cp:lastModifiedBy>
  <cp:revision>8</cp:revision>
  <dcterms:created xsi:type="dcterms:W3CDTF">2024-04-23T08:09:00Z</dcterms:created>
  <dcterms:modified xsi:type="dcterms:W3CDTF">2024-08-05T11:34:00Z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2024-07-10T12:36:54Z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687e17c9-cd94-481c-9670-e12317c94a29</vt:lpwstr>
  </property>
  <property fmtid="{D5CDD505-2E9C-101B-9397-08002B2CF9AE}" pid="8" name="MSIP_Label_97a477d1-147d-4e34-b5e3-7b26d2f44870_ContentBits">
    <vt:lpwstr>0</vt:lpwstr>
  </property>
</Properties>
</file>