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F76D" w14:textId="1FDDB98D" w:rsidR="00C456A7" w:rsidRPr="00C456A7" w:rsidRDefault="00C456A7" w:rsidP="00C456A7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456A7">
        <w:rPr>
          <w:b/>
          <w:bCs/>
          <w:sz w:val="28"/>
          <w:szCs w:val="28"/>
        </w:rPr>
        <w:t>Assimilation des période</w:t>
      </w:r>
      <w:r w:rsidR="008F7D60">
        <w:rPr>
          <w:b/>
          <w:bCs/>
          <w:sz w:val="28"/>
          <w:szCs w:val="28"/>
        </w:rPr>
        <w:t>s</w:t>
      </w:r>
      <w:r w:rsidRPr="00C456A7">
        <w:rPr>
          <w:b/>
          <w:bCs/>
          <w:sz w:val="28"/>
          <w:szCs w:val="28"/>
        </w:rPr>
        <w:t xml:space="preserve"> de travail sous contrat article 60, § 7 ou 61 de la Loi Organique des CPAS à des périodes d’inoccupation pour l’accès aux aides impulsion : comment renseigner ces périodes au FOREM ?</w:t>
      </w:r>
    </w:p>
    <w:p w14:paraId="222B3DFC" w14:textId="77777777" w:rsidR="00C456A7" w:rsidRDefault="00C456A7" w:rsidP="00BD44FC"/>
    <w:p w14:paraId="5DBF99EB" w14:textId="74DC1090" w:rsidR="00BD44FC" w:rsidRDefault="00BD44FC" w:rsidP="00B36FBF">
      <w:pPr>
        <w:jc w:val="both"/>
      </w:pPr>
      <w:r>
        <w:t>Dans l’AGW pouvoirs spéciaux n°58</w:t>
      </w:r>
      <w:r w:rsidR="00C456A7">
        <w:t xml:space="preserve"> (matières emploi et ISP)</w:t>
      </w:r>
      <w:r>
        <w:t xml:space="preserve">, du </w:t>
      </w:r>
      <w:r w:rsidR="00C456A7">
        <w:t>1</w:t>
      </w:r>
      <w:r w:rsidR="00C456A7" w:rsidRPr="00C456A7">
        <w:rPr>
          <w:vertAlign w:val="superscript"/>
        </w:rPr>
        <w:t>re</w:t>
      </w:r>
      <w:r w:rsidR="00C456A7">
        <w:t xml:space="preserve"> décembre 2020</w:t>
      </w:r>
      <w:r>
        <w:t xml:space="preserve">, le gouvernement a décidé d’assimiler, pour les mesures Impulsion, les périodes de travail en application de l’article 60, § 7 et 61 de la Loi Organique des CPAS à des périodes d’inoccupation. Cette mesure est définitive et ne s’arrêtera pas à la période de crise sanitaire que nous connaissons. </w:t>
      </w:r>
    </w:p>
    <w:p w14:paraId="6B33B304" w14:textId="18240D73" w:rsidR="00BD44FC" w:rsidRDefault="00BD44FC" w:rsidP="00B36FBF">
      <w:pPr>
        <w:jc w:val="both"/>
      </w:pPr>
      <w:r>
        <w:t>Suite à cette décision, le FOREM a entrepris un développement informatique avec le SPF intégration sociale, pour déterminer ces périodes de travail sous contrat article 60, § 7 ou 61</w:t>
      </w:r>
      <w:r w:rsidR="008F7D60">
        <w:t xml:space="preserve"> </w:t>
      </w:r>
      <w:r>
        <w:t xml:space="preserve">sur base de flux sécurisés. </w:t>
      </w:r>
    </w:p>
    <w:p w14:paraId="75715C07" w14:textId="693867E2" w:rsidR="00A717DD" w:rsidRDefault="00BD44FC" w:rsidP="00B36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</w:pPr>
      <w:r>
        <w:t>En attendant cette mise en œuvre, le FOREM accepte que le</w:t>
      </w:r>
      <w:r w:rsidR="00A717DD">
        <w:t>s</w:t>
      </w:r>
      <w:r>
        <w:t xml:space="preserve"> CPA</w:t>
      </w:r>
      <w:r w:rsidR="00A717DD">
        <w:t>S</w:t>
      </w:r>
      <w:r>
        <w:t xml:space="preserve"> transmette</w:t>
      </w:r>
      <w:r w:rsidR="00A717DD">
        <w:t>nt</w:t>
      </w:r>
      <w:r>
        <w:t xml:space="preserve"> de manière proactive la </w:t>
      </w:r>
      <w:r w:rsidRPr="00B36FBF">
        <w:rPr>
          <w:b/>
          <w:bCs/>
          <w:u w:val="single"/>
        </w:rPr>
        <w:t>liste des travailleurs ayant terminé un contrat de travail article 60, §7 ou 61</w:t>
      </w:r>
      <w:r w:rsidR="00A717DD">
        <w:t>, afin que le « calculateur en ligne » du FOREM</w:t>
      </w:r>
      <w:r w:rsidR="00B36FBF">
        <w:rPr>
          <w:rStyle w:val="Appelnotedebasdep"/>
        </w:rPr>
        <w:footnoteReference w:id="1"/>
      </w:r>
      <w:r w:rsidR="00A717DD">
        <w:t xml:space="preserve">, qui indique qui a droit à quelle aide à l’emploi, </w:t>
      </w:r>
      <w:r w:rsidR="00C456A7">
        <w:t xml:space="preserve">reconnaisse directement </w:t>
      </w:r>
      <w:r w:rsidR="00A717DD">
        <w:t xml:space="preserve">ces personnes </w:t>
      </w:r>
      <w:r w:rsidR="00C456A7">
        <w:t xml:space="preserve">et qu’elles </w:t>
      </w:r>
      <w:r w:rsidR="00A717DD">
        <w:t>puissent directement avoir accès aux aides impulsion si elles sont engagées par un employeur au terme de leur contrat avec le CPAS</w:t>
      </w:r>
      <w:r>
        <w:t xml:space="preserve">. </w:t>
      </w:r>
    </w:p>
    <w:p w14:paraId="4A5F5118" w14:textId="77777777" w:rsidR="00B36FBF" w:rsidRDefault="00B36FBF" w:rsidP="00B36FBF">
      <w:pPr>
        <w:jc w:val="both"/>
      </w:pPr>
    </w:p>
    <w:p w14:paraId="269C831A" w14:textId="353B98BD" w:rsidR="00B2300E" w:rsidRDefault="00B2300E" w:rsidP="00B36FBF">
      <w:pPr>
        <w:jc w:val="both"/>
      </w:pPr>
      <w:r>
        <w:t xml:space="preserve">Attention : </w:t>
      </w:r>
    </w:p>
    <w:p w14:paraId="52724BDD" w14:textId="3231FC60" w:rsidR="00C456A7" w:rsidRDefault="00B2300E" w:rsidP="00B36FBF">
      <w:pPr>
        <w:pStyle w:val="Paragraphedeliste"/>
        <w:numPr>
          <w:ilvl w:val="0"/>
          <w:numId w:val="2"/>
        </w:numPr>
        <w:jc w:val="both"/>
      </w:pPr>
      <w:r>
        <w:t xml:space="preserve">Cette transmission </w:t>
      </w:r>
      <w:r w:rsidR="00C456A7">
        <w:t xml:space="preserve">par liste </w:t>
      </w:r>
      <w:r>
        <w:t xml:space="preserve">n’est </w:t>
      </w:r>
      <w:r w:rsidRPr="00B2300E">
        <w:rPr>
          <w:b/>
          <w:bCs/>
          <w:u w:val="single"/>
        </w:rPr>
        <w:t>pas obligatoire</w:t>
      </w:r>
      <w:r>
        <w:t xml:space="preserve"> ! </w:t>
      </w:r>
    </w:p>
    <w:p w14:paraId="64ECC5E7" w14:textId="42ABBDD9" w:rsidR="00B2300E" w:rsidRDefault="00B2300E" w:rsidP="00B36FBF">
      <w:pPr>
        <w:pStyle w:val="Paragraphedeliste"/>
        <w:numPr>
          <w:ilvl w:val="0"/>
          <w:numId w:val="2"/>
        </w:numPr>
        <w:jc w:val="both"/>
      </w:pPr>
      <w:r>
        <w:t xml:space="preserve">Cette transmission est </w:t>
      </w:r>
      <w:r w:rsidRPr="00B2300E">
        <w:rPr>
          <w:b/>
          <w:bCs/>
          <w:u w:val="single"/>
        </w:rPr>
        <w:t>intéressante pour les personnes</w:t>
      </w:r>
      <w:r>
        <w:t xml:space="preserve"> qui ont terminé leur contrat.</w:t>
      </w:r>
    </w:p>
    <w:p w14:paraId="519F18E7" w14:textId="7DB92F89" w:rsidR="00C456A7" w:rsidRDefault="00C456A7" w:rsidP="00B36FBF">
      <w:pPr>
        <w:pStyle w:val="Paragraphedeliste"/>
        <w:numPr>
          <w:ilvl w:val="0"/>
          <w:numId w:val="2"/>
        </w:numPr>
        <w:jc w:val="both"/>
      </w:pPr>
      <w:r>
        <w:t xml:space="preserve">Ce </w:t>
      </w:r>
      <w:r w:rsidRPr="00C456A7">
        <w:rPr>
          <w:b/>
          <w:bCs/>
          <w:u w:val="single"/>
        </w:rPr>
        <w:t>mode de transmission est provisoire</w:t>
      </w:r>
      <w:r>
        <w:t>, dans le sens où dès qu’une procédure sécurisée a pu être mise en place via les flux BCSS, la transmission par liste ne sera plus utile.</w:t>
      </w:r>
    </w:p>
    <w:p w14:paraId="0CC9DC86" w14:textId="77777777" w:rsidR="00B2300E" w:rsidRDefault="00B2300E" w:rsidP="00B36FBF">
      <w:pPr>
        <w:pStyle w:val="Paragraphedeliste"/>
        <w:numPr>
          <w:ilvl w:val="0"/>
          <w:numId w:val="2"/>
        </w:numPr>
        <w:jc w:val="both"/>
      </w:pPr>
      <w:r>
        <w:t xml:space="preserve">Une </w:t>
      </w:r>
      <w:r w:rsidRPr="00B2300E">
        <w:rPr>
          <w:b/>
          <w:bCs/>
          <w:u w:val="single"/>
        </w:rPr>
        <w:t>demande d’adaptation du calculateur « au cas par cas »</w:t>
      </w:r>
      <w:r>
        <w:t xml:space="preserve">, ou en cas de nécessité, reste </w:t>
      </w:r>
      <w:r w:rsidRPr="00B2300E">
        <w:rPr>
          <w:b/>
          <w:bCs/>
          <w:u w:val="single"/>
        </w:rPr>
        <w:t>toujours possible</w:t>
      </w:r>
      <w:r>
        <w:t xml:space="preserve">, sur base d’une attestation écrite produite par le CPAS.  </w:t>
      </w:r>
    </w:p>
    <w:p w14:paraId="6E2EB968" w14:textId="447A4F28" w:rsidR="00C456A7" w:rsidRDefault="00C456A7" w:rsidP="00B36FBF">
      <w:pPr>
        <w:pStyle w:val="Paragraphedeliste"/>
        <w:numPr>
          <w:ilvl w:val="0"/>
          <w:numId w:val="2"/>
        </w:numPr>
        <w:jc w:val="both"/>
      </w:pPr>
      <w:r>
        <w:t xml:space="preserve">La </w:t>
      </w:r>
      <w:r w:rsidR="00B2300E">
        <w:t>transmission via attestation reste d’ailleurs la seule possibilité en cas de besoin rapide d’assimilation (par exemple : fin de contrat article 60, §7 en vue de l’engagement de la personne chez un autre employeur, qui souhaite bénéficier de la mesure impulsion).</w:t>
      </w:r>
    </w:p>
    <w:p w14:paraId="366EB09C" w14:textId="77777777" w:rsidR="00B36FBF" w:rsidRDefault="00B36FBF" w:rsidP="00B36FBF">
      <w:pPr>
        <w:jc w:val="both"/>
      </w:pPr>
    </w:p>
    <w:p w14:paraId="6743BBA1" w14:textId="3F157D24" w:rsidR="00A717DD" w:rsidRDefault="00B2300E" w:rsidP="00B36FBF">
      <w:pPr>
        <w:jc w:val="both"/>
      </w:pPr>
      <w:r>
        <w:t>La</w:t>
      </w:r>
      <w:r w:rsidR="00A717DD">
        <w:t xml:space="preserve"> transmission d’information</w:t>
      </w:r>
      <w:r>
        <w:t xml:space="preserve"> via une liste</w:t>
      </w:r>
      <w:r w:rsidR="00A717DD">
        <w:t xml:space="preserve"> doit cependant respecter deux contraintes : </w:t>
      </w:r>
    </w:p>
    <w:p w14:paraId="25902389" w14:textId="77777777" w:rsidR="00A717DD" w:rsidRDefault="00A717DD" w:rsidP="00B36FBF">
      <w:pPr>
        <w:pStyle w:val="Paragraphedeliste"/>
        <w:numPr>
          <w:ilvl w:val="0"/>
          <w:numId w:val="1"/>
        </w:numPr>
        <w:jc w:val="both"/>
      </w:pPr>
      <w:r>
        <w:t xml:space="preserve">la </w:t>
      </w:r>
      <w:r w:rsidRPr="00A717DD">
        <w:rPr>
          <w:b/>
          <w:bCs/>
          <w:u w:val="single"/>
        </w:rPr>
        <w:t>sécurité des données</w:t>
      </w:r>
      <w:r>
        <w:t xml:space="preserve"> (obligations RGPD) ;</w:t>
      </w:r>
    </w:p>
    <w:p w14:paraId="0AC3B3FB" w14:textId="77777777" w:rsidR="00A717DD" w:rsidRDefault="00A717DD" w:rsidP="00B36FBF">
      <w:pPr>
        <w:pStyle w:val="Paragraphedeliste"/>
        <w:numPr>
          <w:ilvl w:val="0"/>
          <w:numId w:val="1"/>
        </w:numPr>
        <w:jc w:val="both"/>
      </w:pPr>
      <w:r>
        <w:t xml:space="preserve">et une </w:t>
      </w:r>
      <w:r w:rsidRPr="00A717DD">
        <w:rPr>
          <w:b/>
          <w:bCs/>
          <w:u w:val="single"/>
        </w:rPr>
        <w:t>standardisation de la procédure</w:t>
      </w:r>
      <w:r>
        <w:t xml:space="preserve"> (dans un souci d’efficacité).</w:t>
      </w:r>
    </w:p>
    <w:p w14:paraId="3FF0C1C4" w14:textId="2CA63F6B" w:rsidR="00BD44FC" w:rsidRDefault="00A717DD" w:rsidP="00B36FBF">
      <w:pPr>
        <w:jc w:val="both"/>
      </w:pPr>
      <w:r>
        <w:t>A cette fin, il est demandé aux CPAS qui souhaitent s’inscrire dans cette démarche d’envoyer un fichier Excel crypté aux services du FOREM</w:t>
      </w:r>
      <w:r w:rsidR="00B36FBF">
        <w:t xml:space="preserve"> (voir explications pages suivantes)</w:t>
      </w:r>
      <w:r>
        <w:t xml:space="preserve">, et ce pour </w:t>
      </w:r>
      <w:r w:rsidR="00BD44FC">
        <w:t xml:space="preserve">empêcher toute utilisation </w:t>
      </w:r>
      <w:r>
        <w:t xml:space="preserve">si le fichier </w:t>
      </w:r>
      <w:r w:rsidR="00BD44FC">
        <w:t xml:space="preserve">tombe dans de mauvaises mains. Sur base de l’AGW </w:t>
      </w:r>
      <w:r>
        <w:t xml:space="preserve">de </w:t>
      </w:r>
      <w:r w:rsidR="00BD44FC">
        <w:t xml:space="preserve">pouvoirs spéciaux, sur base de la mission commune de mise à l’emploi, sur base du travail entrepris à la BCSS  et sur base de la confiance entre </w:t>
      </w:r>
      <w:r>
        <w:t xml:space="preserve">les </w:t>
      </w:r>
      <w:r w:rsidR="00BD44FC">
        <w:t>institution</w:t>
      </w:r>
      <w:r>
        <w:t>s</w:t>
      </w:r>
      <w:r w:rsidR="00BD44FC">
        <w:t xml:space="preserve">, les DPO </w:t>
      </w:r>
      <w:r>
        <w:t xml:space="preserve">du FOREM </w:t>
      </w:r>
      <w:r w:rsidR="00BD44FC">
        <w:t>ne jugent pas utile l’établissement d’une convention par CPAS spécifique et supplémentaire pour cette période intermédiaire.</w:t>
      </w:r>
    </w:p>
    <w:p w14:paraId="1246475C" w14:textId="00DBC4F7" w:rsidR="00BD44FC" w:rsidRDefault="00BD44FC" w:rsidP="00B36FBF">
      <w:pPr>
        <w:jc w:val="both"/>
      </w:pPr>
    </w:p>
    <w:p w14:paraId="2D2C4F04" w14:textId="45B6D5AB" w:rsidR="00BD44FC" w:rsidRDefault="00B36FBF" w:rsidP="00BD44FC">
      <w:pPr>
        <w:rPr>
          <w:b/>
          <w:bCs/>
          <w:sz w:val="28"/>
          <w:szCs w:val="28"/>
        </w:rPr>
      </w:pPr>
      <w:r w:rsidRPr="00B36FBF">
        <w:rPr>
          <w:b/>
          <w:bCs/>
          <w:sz w:val="28"/>
          <w:szCs w:val="28"/>
        </w:rPr>
        <w:lastRenderedPageBreak/>
        <w:t>Procédure</w:t>
      </w:r>
      <w:r w:rsidR="00BD44FC" w:rsidRPr="00B36FBF">
        <w:rPr>
          <w:b/>
          <w:bCs/>
          <w:sz w:val="28"/>
          <w:szCs w:val="28"/>
        </w:rPr>
        <w:t xml:space="preserve"> d’envoi</w:t>
      </w:r>
      <w:r w:rsidR="00A717DD" w:rsidRPr="00B36FBF">
        <w:rPr>
          <w:b/>
          <w:bCs/>
          <w:sz w:val="28"/>
          <w:szCs w:val="28"/>
        </w:rPr>
        <w:t xml:space="preserve"> </w:t>
      </w:r>
    </w:p>
    <w:p w14:paraId="3FCAD6EC" w14:textId="77777777" w:rsidR="002258FE" w:rsidRDefault="002258FE" w:rsidP="00A044B6">
      <w:pPr>
        <w:pStyle w:val="Paragraphedeliste"/>
        <w:numPr>
          <w:ilvl w:val="0"/>
          <w:numId w:val="3"/>
        </w:numPr>
        <w:jc w:val="both"/>
      </w:pPr>
      <w:r>
        <w:t xml:space="preserve">Les CPAS qui le souhaitent complètent un fichier Excel de 3 colonnes, contenant les informations suivantes : </w:t>
      </w:r>
    </w:p>
    <w:p w14:paraId="22B7E998" w14:textId="77777777" w:rsidR="002258FE" w:rsidRDefault="002258FE" w:rsidP="00A044B6">
      <w:pPr>
        <w:pStyle w:val="Paragraphedeliste"/>
        <w:numPr>
          <w:ilvl w:val="0"/>
          <w:numId w:val="4"/>
        </w:numPr>
        <w:jc w:val="both"/>
      </w:pPr>
      <w:r>
        <w:t>Le numéro national (format texte)</w:t>
      </w:r>
    </w:p>
    <w:p w14:paraId="209F4724" w14:textId="77777777" w:rsidR="002258FE" w:rsidRDefault="002258FE" w:rsidP="00A044B6">
      <w:pPr>
        <w:pStyle w:val="Paragraphedeliste"/>
        <w:numPr>
          <w:ilvl w:val="0"/>
          <w:numId w:val="4"/>
        </w:numPr>
        <w:jc w:val="both"/>
      </w:pPr>
      <w:r>
        <w:t xml:space="preserve">La date de début (Format date) </w:t>
      </w:r>
    </w:p>
    <w:p w14:paraId="12690973" w14:textId="0489416B" w:rsidR="002258FE" w:rsidRDefault="002258FE" w:rsidP="00A044B6">
      <w:pPr>
        <w:pStyle w:val="Paragraphedeliste"/>
        <w:numPr>
          <w:ilvl w:val="0"/>
          <w:numId w:val="4"/>
        </w:numPr>
        <w:jc w:val="both"/>
      </w:pPr>
      <w:r>
        <w:t>La date de fin (Format date)</w:t>
      </w:r>
    </w:p>
    <w:p w14:paraId="39065B93" w14:textId="407F2D8B" w:rsidR="002258FE" w:rsidRDefault="002258FE" w:rsidP="00A044B6">
      <w:pPr>
        <w:pStyle w:val="Paragraphedeliste"/>
        <w:jc w:val="both"/>
      </w:pPr>
      <w:r>
        <w:t>(un exemple de ce type de fichier est annexé à la présente communication).</w:t>
      </w:r>
    </w:p>
    <w:p w14:paraId="6A02F25A" w14:textId="77777777" w:rsidR="007C75DC" w:rsidRDefault="007C75DC" w:rsidP="00A044B6">
      <w:pPr>
        <w:pStyle w:val="Paragraphedeliste"/>
        <w:jc w:val="both"/>
      </w:pPr>
    </w:p>
    <w:p w14:paraId="4FDC973F" w14:textId="1E382AE3" w:rsidR="002258FE" w:rsidRPr="00A044B6" w:rsidRDefault="002258FE" w:rsidP="00A044B6">
      <w:pPr>
        <w:pStyle w:val="Paragraphedeliste"/>
        <w:numPr>
          <w:ilvl w:val="0"/>
          <w:numId w:val="3"/>
        </w:numPr>
        <w:spacing w:after="0"/>
        <w:jc w:val="both"/>
      </w:pPr>
      <w:r w:rsidRPr="00A044B6">
        <w:t xml:space="preserve">Le fichier est crypté </w:t>
      </w:r>
      <w:r w:rsidR="00A86411">
        <w:t>(selon la procédure décrite ci-dessous.  Le fichier obtenu est un fichier *.</w:t>
      </w:r>
      <w:proofErr w:type="spellStart"/>
      <w:r w:rsidR="00A86411">
        <w:t>xlsx.enc</w:t>
      </w:r>
      <w:proofErr w:type="spellEnd"/>
      <w:r w:rsidR="00A86411">
        <w:t>)</w:t>
      </w:r>
    </w:p>
    <w:p w14:paraId="54EAF6A1" w14:textId="77777777" w:rsidR="00B36FBF" w:rsidRDefault="00B36FBF" w:rsidP="00A044B6">
      <w:pPr>
        <w:spacing w:after="0"/>
        <w:jc w:val="both"/>
      </w:pPr>
    </w:p>
    <w:p w14:paraId="7CBE548D" w14:textId="120E21B7" w:rsidR="007C75DC" w:rsidRDefault="002258FE" w:rsidP="00A044B6">
      <w:pPr>
        <w:pStyle w:val="Paragraphedeliste"/>
        <w:numPr>
          <w:ilvl w:val="0"/>
          <w:numId w:val="3"/>
        </w:numPr>
        <w:spacing w:after="0"/>
        <w:jc w:val="both"/>
      </w:pPr>
      <w:r>
        <w:t>Le CPAS envoie le fichier</w:t>
      </w:r>
      <w:r w:rsidR="00BD44FC">
        <w:t xml:space="preserve"> </w:t>
      </w:r>
      <w:r w:rsidR="00A86411">
        <w:t xml:space="preserve">obtenu </w:t>
      </w:r>
      <w:r w:rsidR="00BD44FC">
        <w:t xml:space="preserve">par mail, à l’adresse générique impulsion (impulsions@forem.be), </w:t>
      </w:r>
      <w:r>
        <w:t>le</w:t>
      </w:r>
      <w:r w:rsidR="00BD44FC">
        <w:t xml:space="preserve"> fichier crypté, donc non lisible directement, contenant les données. </w:t>
      </w:r>
    </w:p>
    <w:p w14:paraId="123A3376" w14:textId="77777777" w:rsidR="007C75DC" w:rsidRDefault="007C75DC" w:rsidP="00A044B6">
      <w:pPr>
        <w:pStyle w:val="Paragraphedeliste"/>
        <w:jc w:val="both"/>
      </w:pPr>
    </w:p>
    <w:p w14:paraId="0D691A14" w14:textId="3E8EBA64" w:rsidR="00BD44FC" w:rsidRDefault="00BD44FC" w:rsidP="00A044B6">
      <w:pPr>
        <w:pStyle w:val="Paragraphedeliste"/>
        <w:numPr>
          <w:ilvl w:val="0"/>
          <w:numId w:val="3"/>
        </w:numPr>
        <w:jc w:val="both"/>
      </w:pPr>
      <w:r>
        <w:t>La clé</w:t>
      </w:r>
      <w:r w:rsidR="002258FE">
        <w:t xml:space="preserve"> (mot de passe)</w:t>
      </w:r>
      <w:r>
        <w:t xml:space="preserve"> pour décrypter ce fichier est envoyée par un autre canal de communication certifié (l’adresse de la gestionnaire de service Forem : lucie.delescaille@forem.be). Les deux composants pour obtenir un fichier lisible étant envoyés par des canaux différents, le niveaux de sécurité est jugé satisfaisant.</w:t>
      </w:r>
    </w:p>
    <w:p w14:paraId="141A165C" w14:textId="77777777" w:rsidR="00BD44FC" w:rsidRDefault="00BD44FC" w:rsidP="00A044B6">
      <w:pPr>
        <w:jc w:val="both"/>
      </w:pPr>
      <w:r>
        <w:t xml:space="preserve"> </w:t>
      </w:r>
    </w:p>
    <w:p w14:paraId="1CAA0311" w14:textId="4D493C7A" w:rsidR="00B2300E" w:rsidRPr="00A044B6" w:rsidRDefault="00A86411" w:rsidP="00A044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Cryptage du fichier </w:t>
      </w:r>
    </w:p>
    <w:p w14:paraId="6325589D" w14:textId="0D673E58" w:rsidR="00A86411" w:rsidRDefault="00A86411" w:rsidP="00A86411">
      <w:pPr>
        <w:jc w:val="both"/>
      </w:pPr>
      <w:r>
        <w:t>Le fichier pourra être crypté via la page HTML suivante, qu’il suffit d’ouvrir avec un navigateur</w:t>
      </w:r>
      <w:r w:rsidR="0007670A">
        <w:t> :</w:t>
      </w:r>
    </w:p>
    <w:p w14:paraId="12439455" w14:textId="3DA4ABC1" w:rsidR="00A86411" w:rsidRDefault="00E37B78" w:rsidP="0007670A">
      <w:pPr>
        <w:jc w:val="center"/>
      </w:pPr>
      <w:r>
        <w:object w:dxaOrig="1508" w:dyaOrig="982" w14:anchorId="6880FA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5.5pt;height:49pt" o:ole="">
            <v:imagedata r:id="rId8" o:title=""/>
          </v:shape>
          <o:OLEObject Type="Embed" ProgID="Package" ShapeID="_x0000_i1033" DrawAspect="Icon" ObjectID="_1676440409" r:id="rId9"/>
        </w:object>
      </w:r>
    </w:p>
    <w:p w14:paraId="46364583" w14:textId="77777777" w:rsidR="00A86411" w:rsidRDefault="00A86411" w:rsidP="00A86411">
      <w:pPr>
        <w:jc w:val="both"/>
      </w:pPr>
      <w:r>
        <w:t xml:space="preserve">Cette page permet de chiffrer et déchiffrer un fichier de manière très simple, il suffit de suivre les instructions indiquées sur la page : </w:t>
      </w:r>
    </w:p>
    <w:p w14:paraId="11BFE9C2" w14:textId="6D453076" w:rsidR="00A86411" w:rsidRDefault="00A86411" w:rsidP="0007670A">
      <w:pPr>
        <w:pStyle w:val="Paragraphedeliste"/>
        <w:numPr>
          <w:ilvl w:val="0"/>
          <w:numId w:val="7"/>
        </w:numPr>
        <w:jc w:val="both"/>
      </w:pPr>
      <w:r>
        <w:t>Enregistrer un mot de passe</w:t>
      </w:r>
      <w:r w:rsidR="0007670A">
        <w:t xml:space="preserve"> (de 12 caractères minimum)</w:t>
      </w:r>
    </w:p>
    <w:p w14:paraId="41E4FE43" w14:textId="2EACB30C" w:rsidR="00A86411" w:rsidRDefault="00A86411" w:rsidP="0007670A">
      <w:pPr>
        <w:pStyle w:val="Paragraphedeliste"/>
        <w:numPr>
          <w:ilvl w:val="0"/>
          <w:numId w:val="7"/>
        </w:numPr>
        <w:jc w:val="both"/>
      </w:pPr>
      <w:r>
        <w:t>Charger le fichier</w:t>
      </w:r>
    </w:p>
    <w:p w14:paraId="27A5B6BF" w14:textId="01299995" w:rsidR="00A86411" w:rsidRDefault="00A86411" w:rsidP="0007670A">
      <w:pPr>
        <w:pStyle w:val="Paragraphedeliste"/>
        <w:numPr>
          <w:ilvl w:val="0"/>
          <w:numId w:val="7"/>
        </w:numPr>
        <w:jc w:val="both"/>
      </w:pPr>
      <w:r>
        <w:t>Crypter le fichier en appuyant le bouton « chiffrer le fichier »</w:t>
      </w:r>
    </w:p>
    <w:p w14:paraId="2CD318C1" w14:textId="44536E9A" w:rsidR="00A86411" w:rsidRDefault="00A86411" w:rsidP="0007670A">
      <w:pPr>
        <w:pStyle w:val="Paragraphedeliste"/>
        <w:numPr>
          <w:ilvl w:val="0"/>
          <w:numId w:val="7"/>
        </w:numPr>
        <w:jc w:val="both"/>
      </w:pPr>
      <w:r>
        <w:t>Enregistrer le fichier sur votre ordinateur (par défaut, le fichier s’enregistre dans le dossier « téléchargements »)</w:t>
      </w:r>
    </w:p>
    <w:p w14:paraId="041B21E7" w14:textId="10B01997" w:rsidR="00A86411" w:rsidRPr="00A86411" w:rsidRDefault="00A86411" w:rsidP="00A86411">
      <w:pPr>
        <w:jc w:val="both"/>
        <w:rPr>
          <w:sz w:val="24"/>
          <w:szCs w:val="24"/>
        </w:rPr>
      </w:pPr>
      <w:r>
        <w:sym w:font="Wingdings" w:char="F0E0"/>
      </w:r>
      <w:r>
        <w:t xml:space="preserve"> c’est ce fichier téléchargé, dont l’extension se termine par « .</w:t>
      </w:r>
      <w:proofErr w:type="spellStart"/>
      <w:r>
        <w:t>enc</w:t>
      </w:r>
      <w:proofErr w:type="spellEnd"/>
      <w:r>
        <w:t> », qui devra être envoyé au FOREM.</w:t>
      </w:r>
    </w:p>
    <w:p w14:paraId="41F65A27" w14:textId="3C1F01D3" w:rsidR="004713D4" w:rsidRPr="00A044B6" w:rsidRDefault="00A86411" w:rsidP="00802578">
      <w:pPr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Conseil : t</w:t>
      </w:r>
      <w:r w:rsidR="004713D4" w:rsidRPr="00A044B6">
        <w:rPr>
          <w:b/>
          <w:bCs/>
          <w:i/>
          <w:iCs/>
          <w:sz w:val="24"/>
          <w:szCs w:val="24"/>
        </w:rPr>
        <w:t xml:space="preserve">rouver un bon mot de passe : </w:t>
      </w:r>
    </w:p>
    <w:p w14:paraId="47CBE872" w14:textId="77777777" w:rsidR="00C456A7" w:rsidRDefault="004713D4" w:rsidP="00A044B6">
      <w:pPr>
        <w:jc w:val="both"/>
      </w:pPr>
      <w:r>
        <w:t xml:space="preserve">De nombreux sites vous permettent de trouver un mot de passe sécurisé très facilement, par exemple : </w:t>
      </w:r>
    </w:p>
    <w:p w14:paraId="3899D5FF" w14:textId="22B57F5C" w:rsidR="004713D4" w:rsidRDefault="00E37B78" w:rsidP="00A044B6">
      <w:pPr>
        <w:pStyle w:val="Paragraphedeliste"/>
        <w:numPr>
          <w:ilvl w:val="0"/>
          <w:numId w:val="6"/>
        </w:numPr>
        <w:jc w:val="both"/>
      </w:pPr>
      <w:hyperlink r:id="rId10" w:history="1">
        <w:r w:rsidR="00C456A7" w:rsidRPr="00860C4F">
          <w:rPr>
            <w:rStyle w:val="Lienhypertexte"/>
          </w:rPr>
          <w:t>https://www.motdepasse.xyz/</w:t>
        </w:r>
      </w:hyperlink>
    </w:p>
    <w:p w14:paraId="67644F33" w14:textId="3EE73D7F" w:rsidR="00C456A7" w:rsidRDefault="00E37B78" w:rsidP="00A044B6">
      <w:pPr>
        <w:pStyle w:val="Paragraphedeliste"/>
        <w:numPr>
          <w:ilvl w:val="0"/>
          <w:numId w:val="6"/>
        </w:numPr>
        <w:jc w:val="both"/>
      </w:pPr>
      <w:hyperlink r:id="rId11" w:history="1">
        <w:r w:rsidR="00C456A7" w:rsidRPr="00860C4F">
          <w:rPr>
            <w:rStyle w:val="Lienhypertexte"/>
          </w:rPr>
          <w:t>https://generateurdemotdepasse.fr/</w:t>
        </w:r>
      </w:hyperlink>
    </w:p>
    <w:p w14:paraId="6258F7F5" w14:textId="645D794B" w:rsidR="007C75DC" w:rsidRDefault="00C456A7" w:rsidP="00A044B6">
      <w:pPr>
        <w:jc w:val="both"/>
      </w:pPr>
      <w:r>
        <w:t>N’oubliez pas de copier le mot de passe obtenu DANS UN MAIL DIFFERENT du mail dans lequel vous envoyez le fichier.</w:t>
      </w:r>
    </w:p>
    <w:sectPr w:rsidR="007C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23CDC" w14:textId="77777777" w:rsidR="00B36FBF" w:rsidRDefault="00B36FBF" w:rsidP="00B36FBF">
      <w:pPr>
        <w:spacing w:after="0" w:line="240" w:lineRule="auto"/>
      </w:pPr>
      <w:r>
        <w:separator/>
      </w:r>
    </w:p>
  </w:endnote>
  <w:endnote w:type="continuationSeparator" w:id="0">
    <w:p w14:paraId="1212E052" w14:textId="77777777" w:rsidR="00B36FBF" w:rsidRDefault="00B36FBF" w:rsidP="00B3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34F6C" w14:textId="77777777" w:rsidR="00B36FBF" w:rsidRDefault="00B36FBF" w:rsidP="00B36FBF">
      <w:pPr>
        <w:spacing w:after="0" w:line="240" w:lineRule="auto"/>
      </w:pPr>
      <w:r>
        <w:separator/>
      </w:r>
    </w:p>
  </w:footnote>
  <w:footnote w:type="continuationSeparator" w:id="0">
    <w:p w14:paraId="1262025F" w14:textId="77777777" w:rsidR="00B36FBF" w:rsidRDefault="00B36FBF" w:rsidP="00B36FBF">
      <w:pPr>
        <w:spacing w:after="0" w:line="240" w:lineRule="auto"/>
      </w:pPr>
      <w:r>
        <w:continuationSeparator/>
      </w:r>
    </w:p>
  </w:footnote>
  <w:footnote w:id="1">
    <w:p w14:paraId="33F62663" w14:textId="2285BF6E" w:rsidR="00B36FBF" w:rsidRDefault="00B36F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anchor="form" w:history="1">
        <w:r w:rsidRPr="00860C4F">
          <w:rPr>
            <w:rStyle w:val="Lienhypertexte"/>
          </w:rPr>
          <w:t>https://www.leforem.be/aides-emploi/jsp/public/index.jsp#form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2F43"/>
    <w:multiLevelType w:val="hybridMultilevel"/>
    <w:tmpl w:val="D84C5C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2FB0"/>
    <w:multiLevelType w:val="hybridMultilevel"/>
    <w:tmpl w:val="55146CB4"/>
    <w:lvl w:ilvl="0" w:tplc="5CBE7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A30"/>
    <w:multiLevelType w:val="hybridMultilevel"/>
    <w:tmpl w:val="83A011DE"/>
    <w:lvl w:ilvl="0" w:tplc="99840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3023"/>
    <w:multiLevelType w:val="hybridMultilevel"/>
    <w:tmpl w:val="3C6C4C86"/>
    <w:lvl w:ilvl="0" w:tplc="E03E6654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D24F5"/>
    <w:multiLevelType w:val="hybridMultilevel"/>
    <w:tmpl w:val="05362DC0"/>
    <w:lvl w:ilvl="0" w:tplc="5CBE78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BE3022"/>
    <w:multiLevelType w:val="hybridMultilevel"/>
    <w:tmpl w:val="D8E4645E"/>
    <w:lvl w:ilvl="0" w:tplc="99445A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F06D5"/>
    <w:multiLevelType w:val="hybridMultilevel"/>
    <w:tmpl w:val="B39E57EC"/>
    <w:lvl w:ilvl="0" w:tplc="5CBE7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E4321"/>
    <w:multiLevelType w:val="hybridMultilevel"/>
    <w:tmpl w:val="93C2F0CE"/>
    <w:lvl w:ilvl="0" w:tplc="5CBE7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77238"/>
    <w:multiLevelType w:val="hybridMultilevel"/>
    <w:tmpl w:val="22DCBA0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5E00"/>
    <w:multiLevelType w:val="hybridMultilevel"/>
    <w:tmpl w:val="F22AC10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FC"/>
    <w:rsid w:val="00072D18"/>
    <w:rsid w:val="0007670A"/>
    <w:rsid w:val="00127D9C"/>
    <w:rsid w:val="00211DF9"/>
    <w:rsid w:val="002258FE"/>
    <w:rsid w:val="004713D4"/>
    <w:rsid w:val="007C75DC"/>
    <w:rsid w:val="00802578"/>
    <w:rsid w:val="008F7D60"/>
    <w:rsid w:val="00995837"/>
    <w:rsid w:val="00A044B6"/>
    <w:rsid w:val="00A717DD"/>
    <w:rsid w:val="00A86411"/>
    <w:rsid w:val="00B2300E"/>
    <w:rsid w:val="00B36FBF"/>
    <w:rsid w:val="00BD44FC"/>
    <w:rsid w:val="00C456A7"/>
    <w:rsid w:val="00C87EB9"/>
    <w:rsid w:val="00E37B78"/>
    <w:rsid w:val="00FA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5EA41E"/>
  <w15:chartTrackingRefBased/>
  <w15:docId w15:val="{48BBE9D8-E857-47A9-8C0C-3ADF3C50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7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75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5D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6F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6F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6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nerateurdemotdepasse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tdepasse.xyz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forem.be/aides-emploi/jsp/public/index.js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C274-6658-475E-835A-4E7CF38F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Castaigne</dc:creator>
  <cp:keywords/>
  <dc:description/>
  <cp:lastModifiedBy>Marie Castaigne</cp:lastModifiedBy>
  <cp:revision>9</cp:revision>
  <dcterms:created xsi:type="dcterms:W3CDTF">2021-03-03T14:07:00Z</dcterms:created>
  <dcterms:modified xsi:type="dcterms:W3CDTF">2021-03-05T08:07:00Z</dcterms:modified>
</cp:coreProperties>
</file>