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3EA4F" w14:textId="51F3FC67" w:rsidR="004A25E5" w:rsidRPr="00ED33FA" w:rsidRDefault="00ED33FA" w:rsidP="00ED33FA">
      <w:pPr>
        <w:rPr>
          <w:b/>
          <w:sz w:val="32"/>
          <w:szCs w:val="32"/>
        </w:rPr>
      </w:pPr>
      <w:r>
        <w:rPr>
          <w:noProof/>
        </w:rPr>
        <w:drawing>
          <wp:anchor distT="0" distB="0" distL="114300" distR="114300" simplePos="0" relativeHeight="251658240" behindDoc="0" locked="0" layoutInCell="1" allowOverlap="1" wp14:anchorId="05D00C2F" wp14:editId="0EEC95C0">
            <wp:simplePos x="0" y="0"/>
            <wp:positionH relativeFrom="column">
              <wp:posOffset>-831556</wp:posOffset>
            </wp:positionH>
            <wp:positionV relativeFrom="paragraph">
              <wp:posOffset>-838380</wp:posOffset>
            </wp:positionV>
            <wp:extent cx="7403414" cy="10575318"/>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05217" cy="10577894"/>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br w:type="column"/>
      </w:r>
      <w:r>
        <w:rPr>
          <w:b/>
        </w:rPr>
        <w:lastRenderedPageBreak/>
        <w:t>R</w:t>
      </w:r>
      <w:r w:rsidR="004A25E5" w:rsidRPr="00F96BBA">
        <w:rPr>
          <w:b/>
        </w:rPr>
        <w:t>emarques préliminaires</w:t>
      </w:r>
    </w:p>
    <w:p w14:paraId="076A2792" w14:textId="6CA03379" w:rsidR="004A25E5" w:rsidRPr="00F96BBA" w:rsidRDefault="004A25E5" w:rsidP="00F96BBA">
      <w:pPr>
        <w:pStyle w:val="Paragraphedeliste"/>
        <w:numPr>
          <w:ilvl w:val="0"/>
          <w:numId w:val="20"/>
        </w:numPr>
        <w:spacing w:before="720" w:after="0"/>
        <w:ind w:left="357" w:hanging="357"/>
        <w:contextualSpacing w:val="0"/>
        <w:jc w:val="both"/>
        <w:rPr>
          <w:rFonts w:ascii="Arial" w:hAnsi="Arial" w:cs="Arial"/>
          <w:sz w:val="24"/>
          <w:szCs w:val="24"/>
        </w:rPr>
      </w:pPr>
      <w:r w:rsidRPr="00F96BBA">
        <w:rPr>
          <w:rFonts w:ascii="Arial" w:hAnsi="Arial" w:cs="Arial"/>
          <w:sz w:val="24"/>
          <w:szCs w:val="24"/>
        </w:rPr>
        <w:t xml:space="preserve">Le présent document est un modèle de CSC </w:t>
      </w:r>
      <w:r w:rsidR="00EF3E44" w:rsidRPr="00F96BBA">
        <w:rPr>
          <w:rFonts w:ascii="Arial" w:hAnsi="Arial" w:cs="Arial"/>
          <w:sz w:val="24"/>
          <w:szCs w:val="24"/>
        </w:rPr>
        <w:t>pour u</w:t>
      </w:r>
      <w:r w:rsidR="00A62FBF" w:rsidRPr="00F96BBA">
        <w:rPr>
          <w:rFonts w:ascii="Arial" w:hAnsi="Arial" w:cs="Arial"/>
          <w:sz w:val="24"/>
          <w:szCs w:val="24"/>
        </w:rPr>
        <w:t>n accord-cadre</w:t>
      </w:r>
      <w:r w:rsidR="00F96BBA" w:rsidRPr="00F96BBA">
        <w:rPr>
          <w:rFonts w:ascii="Arial" w:hAnsi="Arial" w:cs="Arial"/>
          <w:sz w:val="24"/>
          <w:szCs w:val="24"/>
        </w:rPr>
        <w:t>.</w:t>
      </w:r>
    </w:p>
    <w:p w14:paraId="0E7CBA7F" w14:textId="00862896" w:rsidR="004A25E5" w:rsidRPr="00F96BBA" w:rsidRDefault="004A25E5" w:rsidP="00F96BBA">
      <w:pPr>
        <w:pStyle w:val="Paragraphedeliste"/>
        <w:numPr>
          <w:ilvl w:val="0"/>
          <w:numId w:val="20"/>
        </w:numPr>
        <w:spacing w:after="0"/>
        <w:ind w:left="357" w:hanging="357"/>
        <w:contextualSpacing w:val="0"/>
        <w:jc w:val="both"/>
        <w:rPr>
          <w:rFonts w:ascii="Arial" w:hAnsi="Arial" w:cs="Arial"/>
          <w:sz w:val="24"/>
          <w:szCs w:val="24"/>
        </w:rPr>
      </w:pPr>
      <w:r w:rsidRPr="00F96BBA">
        <w:rPr>
          <w:rFonts w:ascii="Arial" w:hAnsi="Arial" w:cs="Arial"/>
          <w:sz w:val="24"/>
          <w:szCs w:val="24"/>
        </w:rPr>
        <w:t>Les encadrés de commentaires doivent être supprimés avant l’édition de la version finale du CSC que vous aurez adapté</w:t>
      </w:r>
      <w:r w:rsidR="00347EA6">
        <w:rPr>
          <w:rFonts w:ascii="Arial" w:hAnsi="Arial" w:cs="Arial"/>
          <w:sz w:val="24"/>
          <w:szCs w:val="24"/>
        </w:rPr>
        <w:t>e</w:t>
      </w:r>
      <w:r w:rsidRPr="00F96BBA">
        <w:rPr>
          <w:rFonts w:ascii="Arial" w:hAnsi="Arial" w:cs="Arial"/>
          <w:sz w:val="24"/>
          <w:szCs w:val="24"/>
        </w:rPr>
        <w:t>.</w:t>
      </w:r>
    </w:p>
    <w:p w14:paraId="620B654A" w14:textId="500D8C0D" w:rsidR="004A25E5" w:rsidRPr="00F96BBA" w:rsidRDefault="004A25E5" w:rsidP="00F96BBA">
      <w:pPr>
        <w:pStyle w:val="Paragraphedeliste"/>
        <w:numPr>
          <w:ilvl w:val="0"/>
          <w:numId w:val="20"/>
        </w:numPr>
        <w:spacing w:after="0"/>
        <w:ind w:left="357" w:hanging="357"/>
        <w:contextualSpacing w:val="0"/>
        <w:jc w:val="both"/>
        <w:rPr>
          <w:rFonts w:ascii="Arial" w:hAnsi="Arial" w:cs="Arial"/>
          <w:sz w:val="24"/>
          <w:szCs w:val="24"/>
        </w:rPr>
      </w:pPr>
      <w:r w:rsidRPr="00F96BBA">
        <w:rPr>
          <w:rFonts w:ascii="Arial" w:hAnsi="Arial" w:cs="Arial"/>
          <w:sz w:val="24"/>
          <w:szCs w:val="24"/>
        </w:rPr>
        <w:t>Les parties non surlignées en jaunes doivent être maintenues et apparaîtront dans tous les CSC pour autant que cela s’applique.</w:t>
      </w:r>
    </w:p>
    <w:p w14:paraId="6A39A8D6" w14:textId="7E7A1B2B" w:rsidR="00DA3EC8" w:rsidRPr="00F96BBA" w:rsidRDefault="004A25E5" w:rsidP="00F96BBA">
      <w:pPr>
        <w:pStyle w:val="Paragraphedeliste"/>
        <w:numPr>
          <w:ilvl w:val="0"/>
          <w:numId w:val="20"/>
        </w:numPr>
        <w:spacing w:after="0"/>
        <w:ind w:left="357" w:hanging="357"/>
        <w:contextualSpacing w:val="0"/>
        <w:jc w:val="both"/>
        <w:rPr>
          <w:rFonts w:ascii="Arial" w:hAnsi="Arial" w:cs="Arial"/>
          <w:sz w:val="24"/>
          <w:szCs w:val="24"/>
        </w:rPr>
      </w:pPr>
      <w:r w:rsidRPr="00F96BBA">
        <w:rPr>
          <w:rFonts w:ascii="Arial" w:hAnsi="Arial" w:cs="Arial"/>
          <w:sz w:val="24"/>
          <w:szCs w:val="24"/>
        </w:rPr>
        <w:t>Les parties surlignées en jaune sont soit à choisir, soit à compléter en fonction de chaque marché.</w:t>
      </w:r>
    </w:p>
    <w:p w14:paraId="5AAB9C2D" w14:textId="6C0A7688" w:rsidR="00F96BBA" w:rsidRPr="00F96BBA" w:rsidRDefault="00DA3EC8" w:rsidP="00F96BBA">
      <w:pPr>
        <w:pStyle w:val="Paragraphedeliste"/>
        <w:numPr>
          <w:ilvl w:val="0"/>
          <w:numId w:val="20"/>
        </w:numPr>
        <w:spacing w:after="0"/>
        <w:ind w:left="357" w:hanging="357"/>
        <w:contextualSpacing w:val="0"/>
        <w:jc w:val="both"/>
        <w:rPr>
          <w:rFonts w:ascii="Arial" w:hAnsi="Arial" w:cs="Arial"/>
          <w:sz w:val="24"/>
          <w:szCs w:val="24"/>
        </w:rPr>
      </w:pPr>
      <w:r w:rsidRPr="00F96BBA">
        <w:rPr>
          <w:rFonts w:ascii="Arial" w:hAnsi="Arial" w:cs="Arial"/>
          <w:sz w:val="24"/>
          <w:szCs w:val="24"/>
        </w:rPr>
        <w:t xml:space="preserve">Il s’agit d’un modèle et doit donc faire l’objet d’adaptation en fonction des besoins de la </w:t>
      </w:r>
      <w:r w:rsidR="00F96BBA" w:rsidRPr="00F96BBA">
        <w:rPr>
          <w:rFonts w:ascii="Arial" w:hAnsi="Arial" w:cs="Arial"/>
          <w:sz w:val="24"/>
          <w:szCs w:val="24"/>
        </w:rPr>
        <w:t>c</w:t>
      </w:r>
      <w:r w:rsidRPr="00F96BBA">
        <w:rPr>
          <w:rFonts w:ascii="Arial" w:hAnsi="Arial" w:cs="Arial"/>
          <w:sz w:val="24"/>
          <w:szCs w:val="24"/>
        </w:rPr>
        <w:t>ommune</w:t>
      </w:r>
      <w:r w:rsidR="00F96BBA" w:rsidRPr="00F96BBA">
        <w:rPr>
          <w:rFonts w:ascii="Arial" w:hAnsi="Arial" w:cs="Arial"/>
          <w:sz w:val="24"/>
          <w:szCs w:val="24"/>
        </w:rPr>
        <w:t>.</w:t>
      </w:r>
    </w:p>
    <w:p w14:paraId="594C981A" w14:textId="77777777" w:rsidR="00F96BBA" w:rsidRDefault="00F96BBA" w:rsidP="00F96BBA">
      <w:pPr>
        <w:spacing w:after="0"/>
        <w:jc w:val="both"/>
      </w:pPr>
    </w:p>
    <w:p w14:paraId="410F1B98" w14:textId="352B56BF" w:rsidR="001D417A" w:rsidRPr="00803F20" w:rsidRDefault="004A25E5" w:rsidP="00F96BBA">
      <w:pPr>
        <w:jc w:val="both"/>
      </w:pPr>
      <w:r>
        <w:br w:type="page"/>
      </w:r>
    </w:p>
    <w:tbl>
      <w:tblPr>
        <w:tblpPr w:leftFromText="141" w:rightFromText="141" w:vertAnchor="page" w:horzAnchor="margin" w:tblpY="19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809"/>
      </w:tblGrid>
      <w:tr w:rsidR="002B4A0E" w:rsidRPr="000B3986" w14:paraId="2072AF7A" w14:textId="77777777" w:rsidTr="002B4A0E">
        <w:trPr>
          <w:trHeight w:val="1544"/>
        </w:trPr>
        <w:tc>
          <w:tcPr>
            <w:tcW w:w="9322" w:type="dxa"/>
            <w:gridSpan w:val="2"/>
            <w:vAlign w:val="center"/>
          </w:tcPr>
          <w:p w14:paraId="7BA267BD" w14:textId="77777777" w:rsidR="002B4A0E" w:rsidRPr="000B3986" w:rsidRDefault="00EF3E44" w:rsidP="002B4A0E">
            <w:pPr>
              <w:jc w:val="center"/>
              <w:rPr>
                <w:rFonts w:cs="Arial"/>
                <w:sz w:val="36"/>
                <w:szCs w:val="36"/>
              </w:rPr>
            </w:pPr>
            <w:r w:rsidRPr="00EF3E44">
              <w:rPr>
                <w:rFonts w:cs="Arial"/>
                <w:noProof/>
                <w:sz w:val="36"/>
                <w:szCs w:val="36"/>
                <w:highlight w:val="yellow"/>
              </w:rPr>
              <w:t>LOGO COMMMUNE</w:t>
            </w:r>
            <w:r w:rsidR="002B4A0E" w:rsidRPr="000B3986">
              <w:rPr>
                <w:rFonts w:cs="Arial"/>
                <w:sz w:val="36"/>
                <w:szCs w:val="36"/>
              </w:rPr>
              <w:t xml:space="preserve">                           </w:t>
            </w:r>
          </w:p>
        </w:tc>
      </w:tr>
      <w:tr w:rsidR="002B4A0E" w:rsidRPr="000B3986" w14:paraId="0E28AFF0" w14:textId="77777777" w:rsidTr="002B4A0E">
        <w:trPr>
          <w:trHeight w:val="2685"/>
        </w:trPr>
        <w:tc>
          <w:tcPr>
            <w:tcW w:w="9322" w:type="dxa"/>
            <w:gridSpan w:val="2"/>
          </w:tcPr>
          <w:p w14:paraId="6AC2B1DC" w14:textId="77777777" w:rsidR="00EF3E44" w:rsidRDefault="00525EB4" w:rsidP="002B4A0E">
            <w:pPr>
              <w:tabs>
                <w:tab w:val="center" w:pos="1985"/>
              </w:tabs>
              <w:jc w:val="center"/>
              <w:rPr>
                <w:rFonts w:cs="Arial"/>
                <w:b/>
                <w:sz w:val="32"/>
                <w:szCs w:val="32"/>
              </w:rPr>
            </w:pPr>
            <w:bookmarkStart w:id="0" w:name="_Hlk49504602"/>
            <w:r>
              <w:rPr>
                <w:rFonts w:cs="Arial"/>
                <w:b/>
                <w:sz w:val="32"/>
                <w:szCs w:val="32"/>
              </w:rPr>
              <w:t>Désignation d'un prestataire de services en vue de réaliser les p</w:t>
            </w:r>
            <w:r w:rsidR="00EF3E44" w:rsidRPr="00EF3E44">
              <w:rPr>
                <w:rFonts w:cs="Arial"/>
                <w:b/>
                <w:sz w:val="32"/>
                <w:szCs w:val="32"/>
              </w:rPr>
              <w:t>rélèvement</w:t>
            </w:r>
            <w:r>
              <w:rPr>
                <w:rFonts w:cs="Arial"/>
                <w:b/>
                <w:sz w:val="32"/>
                <w:szCs w:val="32"/>
              </w:rPr>
              <w:t>s</w:t>
            </w:r>
            <w:r w:rsidR="00EF3E44" w:rsidRPr="00EF3E44">
              <w:rPr>
                <w:rFonts w:cs="Arial"/>
                <w:b/>
                <w:sz w:val="32"/>
                <w:szCs w:val="32"/>
              </w:rPr>
              <w:t xml:space="preserve"> et l</w:t>
            </w:r>
            <w:r>
              <w:rPr>
                <w:rFonts w:cs="Arial"/>
                <w:b/>
                <w:sz w:val="32"/>
                <w:szCs w:val="32"/>
              </w:rPr>
              <w:t xml:space="preserve">es </w:t>
            </w:r>
            <w:r w:rsidR="00EF3E44" w:rsidRPr="00EF3E44">
              <w:rPr>
                <w:rFonts w:cs="Arial"/>
                <w:b/>
                <w:sz w:val="32"/>
                <w:szCs w:val="32"/>
              </w:rPr>
              <w:t>analyse</w:t>
            </w:r>
            <w:r>
              <w:rPr>
                <w:rFonts w:cs="Arial"/>
                <w:b/>
                <w:sz w:val="32"/>
                <w:szCs w:val="32"/>
              </w:rPr>
              <w:t>s</w:t>
            </w:r>
            <w:r w:rsidR="00EF3E44" w:rsidRPr="00EF3E44">
              <w:rPr>
                <w:rFonts w:cs="Arial"/>
                <w:b/>
                <w:sz w:val="32"/>
                <w:szCs w:val="32"/>
              </w:rPr>
              <w:t xml:space="preserve"> de sols et de terres </w:t>
            </w:r>
            <w:r>
              <w:rPr>
                <w:rFonts w:cs="Arial"/>
                <w:b/>
                <w:sz w:val="32"/>
                <w:szCs w:val="32"/>
              </w:rPr>
              <w:t>afin</w:t>
            </w:r>
            <w:r w:rsidR="00EF3E44" w:rsidRPr="00EF3E44">
              <w:rPr>
                <w:rFonts w:cs="Arial"/>
                <w:b/>
                <w:sz w:val="32"/>
                <w:szCs w:val="32"/>
              </w:rPr>
              <w:t xml:space="preserve"> d’établir suivant la réglementation, le rapport de qualité des terres à présenter pour validation à l’autorité compétente chargée de la certification du contrôle de la qualité et du suivi de la gestion des terres </w:t>
            </w:r>
          </w:p>
          <w:bookmarkEnd w:id="0"/>
          <w:p w14:paraId="4A2E3D42" w14:textId="5D22D301" w:rsidR="002B4A0E" w:rsidRPr="008D3E8C" w:rsidRDefault="00EF3E44" w:rsidP="002B4A0E">
            <w:pPr>
              <w:tabs>
                <w:tab w:val="center" w:pos="1985"/>
              </w:tabs>
              <w:jc w:val="center"/>
              <w:rPr>
                <w:rFonts w:cs="Arial"/>
              </w:rPr>
            </w:pPr>
            <w:r>
              <w:rPr>
                <w:rFonts w:cs="Arial"/>
                <w:highlight w:val="yellow"/>
              </w:rPr>
              <w:t>Commune</w:t>
            </w:r>
            <w:r w:rsidR="002B4A0E">
              <w:rPr>
                <w:rFonts w:cs="Arial"/>
                <w:highlight w:val="yellow"/>
              </w:rPr>
              <w:t xml:space="preserve"> XXXX</w:t>
            </w:r>
          </w:p>
          <w:p w14:paraId="6AF0DBE0" w14:textId="24CEAF4F" w:rsidR="002B4A0E" w:rsidRPr="009B077A" w:rsidRDefault="002B4A0E" w:rsidP="002B4A0E">
            <w:pPr>
              <w:jc w:val="center"/>
              <w:rPr>
                <w:rFonts w:cs="Arial"/>
                <w:b/>
                <w:color w:val="000000"/>
                <w:szCs w:val="28"/>
              </w:rPr>
            </w:pPr>
            <w:r w:rsidRPr="009B077A">
              <w:rPr>
                <w:rFonts w:cs="Arial"/>
                <w:b/>
                <w:szCs w:val="28"/>
              </w:rPr>
              <w:t xml:space="preserve">Cahier spécial des </w:t>
            </w:r>
            <w:r w:rsidR="005D063E">
              <w:rPr>
                <w:rFonts w:cs="Arial"/>
                <w:b/>
                <w:szCs w:val="28"/>
              </w:rPr>
              <w:t>c</w:t>
            </w:r>
            <w:r w:rsidRPr="009B077A">
              <w:rPr>
                <w:rFonts w:cs="Arial"/>
                <w:b/>
                <w:szCs w:val="28"/>
              </w:rPr>
              <w:t xml:space="preserve">harges </w:t>
            </w:r>
            <w:r w:rsidR="005D063E">
              <w:rPr>
                <w:rFonts w:cs="Arial"/>
                <w:b/>
                <w:szCs w:val="28"/>
              </w:rPr>
              <w:t>n</w:t>
            </w:r>
            <w:r w:rsidRPr="009B077A">
              <w:rPr>
                <w:rFonts w:cs="Arial"/>
                <w:b/>
                <w:szCs w:val="28"/>
              </w:rPr>
              <w:t xml:space="preserve">° </w:t>
            </w:r>
            <w:r w:rsidRPr="006B6CA4">
              <w:rPr>
                <w:rFonts w:cs="Arial"/>
                <w:b/>
                <w:szCs w:val="28"/>
                <w:highlight w:val="yellow"/>
              </w:rPr>
              <w:t>XXXX</w:t>
            </w:r>
          </w:p>
          <w:p w14:paraId="3530047B" w14:textId="77777777" w:rsidR="002B4A0E" w:rsidRPr="008D3E8C" w:rsidRDefault="002B4A0E" w:rsidP="002B4A0E">
            <w:pPr>
              <w:jc w:val="center"/>
              <w:rPr>
                <w:rFonts w:cs="Arial"/>
                <w:sz w:val="28"/>
                <w:szCs w:val="32"/>
              </w:rPr>
            </w:pPr>
            <w:r>
              <w:rPr>
                <w:rFonts w:cs="Arial"/>
                <w:sz w:val="28"/>
                <w:szCs w:val="32"/>
              </w:rPr>
              <w:t>Marché</w:t>
            </w:r>
            <w:r w:rsidRPr="009B077A">
              <w:rPr>
                <w:rFonts w:cs="Arial"/>
                <w:sz w:val="28"/>
                <w:szCs w:val="32"/>
              </w:rPr>
              <w:t xml:space="preserve"> de </w:t>
            </w:r>
            <w:r w:rsidR="00EF3E44">
              <w:rPr>
                <w:rFonts w:cs="Arial"/>
                <w:sz w:val="28"/>
                <w:szCs w:val="32"/>
              </w:rPr>
              <w:t>services</w:t>
            </w:r>
          </w:p>
        </w:tc>
      </w:tr>
      <w:tr w:rsidR="002B4A0E" w:rsidRPr="000B3986" w14:paraId="709EF826" w14:textId="77777777" w:rsidTr="002B4A0E">
        <w:trPr>
          <w:trHeight w:val="835"/>
        </w:trPr>
        <w:tc>
          <w:tcPr>
            <w:tcW w:w="4513" w:type="dxa"/>
            <w:vAlign w:val="center"/>
          </w:tcPr>
          <w:p w14:paraId="49F24814" w14:textId="77777777" w:rsidR="002B4A0E" w:rsidRPr="000B3986" w:rsidRDefault="002B4A0E" w:rsidP="002B4A0E">
            <w:pPr>
              <w:rPr>
                <w:rFonts w:cs="Arial"/>
                <w:sz w:val="28"/>
                <w:szCs w:val="28"/>
              </w:rPr>
            </w:pPr>
            <w:r w:rsidRPr="000B3986">
              <w:rPr>
                <w:rFonts w:cs="Arial"/>
                <w:sz w:val="28"/>
                <w:szCs w:val="28"/>
              </w:rPr>
              <w:t>Pouvoir adjudicateur</w:t>
            </w:r>
          </w:p>
        </w:tc>
        <w:tc>
          <w:tcPr>
            <w:tcW w:w="4809" w:type="dxa"/>
            <w:vAlign w:val="center"/>
          </w:tcPr>
          <w:p w14:paraId="6EC40273" w14:textId="547DA072" w:rsidR="002B4A0E" w:rsidRPr="000B3986" w:rsidRDefault="00EF3E44" w:rsidP="005D063E">
            <w:pPr>
              <w:jc w:val="both"/>
              <w:rPr>
                <w:rFonts w:cs="Arial"/>
                <w:i/>
              </w:rPr>
            </w:pPr>
            <w:r>
              <w:rPr>
                <w:rFonts w:cs="Arial"/>
                <w:i/>
                <w:highlight w:val="yellow"/>
              </w:rPr>
              <w:t xml:space="preserve">Nom de la </w:t>
            </w:r>
            <w:r w:rsidR="005D063E">
              <w:rPr>
                <w:rFonts w:cs="Arial"/>
                <w:i/>
                <w:highlight w:val="yellow"/>
              </w:rPr>
              <w:t>c</w:t>
            </w:r>
            <w:r>
              <w:rPr>
                <w:rFonts w:cs="Arial"/>
                <w:i/>
                <w:highlight w:val="yellow"/>
              </w:rPr>
              <w:t xml:space="preserve">ommune (ou </w:t>
            </w:r>
            <w:r w:rsidR="005D063E">
              <w:rPr>
                <w:rFonts w:cs="Arial"/>
                <w:i/>
                <w:highlight w:val="yellow"/>
              </w:rPr>
              <w:t>v</w:t>
            </w:r>
            <w:r>
              <w:rPr>
                <w:rFonts w:cs="Arial"/>
                <w:i/>
                <w:highlight w:val="yellow"/>
              </w:rPr>
              <w:t>ille)</w:t>
            </w:r>
          </w:p>
        </w:tc>
      </w:tr>
      <w:tr w:rsidR="002B4A0E" w:rsidRPr="000B3986" w14:paraId="1AFD1742" w14:textId="77777777" w:rsidTr="002B4A0E">
        <w:trPr>
          <w:trHeight w:val="833"/>
        </w:trPr>
        <w:tc>
          <w:tcPr>
            <w:tcW w:w="4513" w:type="dxa"/>
            <w:vAlign w:val="center"/>
          </w:tcPr>
          <w:p w14:paraId="1DA2CC1B" w14:textId="77777777" w:rsidR="002B4A0E" w:rsidRPr="000B3986" w:rsidRDefault="002B4A0E" w:rsidP="002B4A0E">
            <w:pPr>
              <w:rPr>
                <w:rFonts w:cs="Arial"/>
                <w:sz w:val="28"/>
                <w:szCs w:val="28"/>
              </w:rPr>
            </w:pPr>
            <w:r w:rsidRPr="000B3986">
              <w:rPr>
                <w:rFonts w:cs="Arial"/>
                <w:sz w:val="28"/>
                <w:szCs w:val="28"/>
              </w:rPr>
              <w:t>Service gestionnaire</w:t>
            </w:r>
          </w:p>
        </w:tc>
        <w:tc>
          <w:tcPr>
            <w:tcW w:w="4809" w:type="dxa"/>
            <w:vAlign w:val="center"/>
          </w:tcPr>
          <w:p w14:paraId="097CFCDB" w14:textId="77777777" w:rsidR="002B4A0E" w:rsidRPr="000B3986" w:rsidRDefault="002B4A0E" w:rsidP="005D063E">
            <w:pPr>
              <w:jc w:val="both"/>
              <w:rPr>
                <w:rFonts w:cs="Arial"/>
                <w:i/>
              </w:rPr>
            </w:pPr>
            <w:r w:rsidRPr="000B3986">
              <w:rPr>
                <w:rFonts w:cs="Arial"/>
                <w:i/>
                <w:highlight w:val="yellow"/>
              </w:rPr>
              <w:t>Nom et adresse du service qui va gérer le marché</w:t>
            </w:r>
          </w:p>
        </w:tc>
      </w:tr>
      <w:tr w:rsidR="002B4A0E" w:rsidRPr="000B3986" w14:paraId="1A96999C" w14:textId="77777777" w:rsidTr="002B4A0E">
        <w:trPr>
          <w:trHeight w:val="845"/>
        </w:trPr>
        <w:tc>
          <w:tcPr>
            <w:tcW w:w="4513" w:type="dxa"/>
            <w:vAlign w:val="center"/>
          </w:tcPr>
          <w:p w14:paraId="7A71ED34" w14:textId="2763A3BB" w:rsidR="002B4A0E" w:rsidRPr="000B3986" w:rsidRDefault="0081626C" w:rsidP="002B4A0E">
            <w:pPr>
              <w:rPr>
                <w:rFonts w:cs="Arial"/>
                <w:sz w:val="28"/>
                <w:szCs w:val="28"/>
              </w:rPr>
            </w:pPr>
            <w:r>
              <w:rPr>
                <w:rFonts w:cs="Arial"/>
                <w:sz w:val="28"/>
                <w:szCs w:val="28"/>
              </w:rPr>
              <w:t>Procédure</w:t>
            </w:r>
            <w:r w:rsidRPr="000B3986">
              <w:rPr>
                <w:rFonts w:cs="Arial"/>
                <w:sz w:val="28"/>
                <w:szCs w:val="28"/>
              </w:rPr>
              <w:t xml:space="preserve"> </w:t>
            </w:r>
            <w:r w:rsidR="002B4A0E" w:rsidRPr="000B3986">
              <w:rPr>
                <w:rFonts w:cs="Arial"/>
                <w:sz w:val="28"/>
                <w:szCs w:val="28"/>
              </w:rPr>
              <w:t>de passation</w:t>
            </w:r>
          </w:p>
        </w:tc>
        <w:tc>
          <w:tcPr>
            <w:tcW w:w="4809" w:type="dxa"/>
            <w:vAlign w:val="center"/>
          </w:tcPr>
          <w:p w14:paraId="7FA5E6DD" w14:textId="5EA5A617" w:rsidR="002B4A0E" w:rsidRPr="000B3986" w:rsidRDefault="002B4A0E" w:rsidP="005D063E">
            <w:pPr>
              <w:jc w:val="both"/>
              <w:rPr>
                <w:rFonts w:cs="Arial"/>
              </w:rPr>
            </w:pPr>
            <w:r w:rsidRPr="000B3986">
              <w:rPr>
                <w:rFonts w:cs="Arial"/>
              </w:rPr>
              <w:t xml:space="preserve">Procédure ouverte </w:t>
            </w:r>
            <w:r w:rsidR="0086494B">
              <w:rPr>
                <w:rFonts w:cs="Arial"/>
              </w:rPr>
              <w:t>/</w:t>
            </w:r>
            <w:r w:rsidR="005D063E">
              <w:rPr>
                <w:rFonts w:cs="Arial"/>
              </w:rPr>
              <w:t xml:space="preserve"> </w:t>
            </w:r>
            <w:r w:rsidR="0086494B">
              <w:rPr>
                <w:rFonts w:cs="Arial"/>
              </w:rPr>
              <w:t>procédure négociée sans publication préalable</w:t>
            </w:r>
            <w:r w:rsidR="005D063E">
              <w:rPr>
                <w:rFonts w:cs="Arial"/>
              </w:rPr>
              <w:t xml:space="preserve"> </w:t>
            </w:r>
            <w:r w:rsidR="0086494B">
              <w:rPr>
                <w:rFonts w:cs="Arial"/>
              </w:rPr>
              <w:t>/ procédure négociée directe avec publication préalable</w:t>
            </w:r>
            <w:r>
              <w:rPr>
                <w:rFonts w:cs="Arial"/>
              </w:rPr>
              <w:t xml:space="preserve"> </w:t>
            </w:r>
            <w:r w:rsidRPr="000B3986">
              <w:rPr>
                <w:rFonts w:cs="Arial"/>
                <w:highlight w:val="yellow"/>
              </w:rPr>
              <w:t>(à préciser)</w:t>
            </w:r>
          </w:p>
        </w:tc>
      </w:tr>
      <w:tr w:rsidR="002B4A0E" w:rsidRPr="000B3986" w14:paraId="480EB8D6" w14:textId="77777777" w:rsidTr="002B4A0E">
        <w:trPr>
          <w:trHeight w:val="829"/>
        </w:trPr>
        <w:tc>
          <w:tcPr>
            <w:tcW w:w="4513" w:type="dxa"/>
            <w:vAlign w:val="center"/>
          </w:tcPr>
          <w:p w14:paraId="1E8FA9C0" w14:textId="2C6EC1A3" w:rsidR="002B4A0E" w:rsidRPr="000B3986" w:rsidRDefault="006B3549" w:rsidP="002B4A0E">
            <w:pPr>
              <w:rPr>
                <w:rFonts w:cs="Arial"/>
                <w:sz w:val="28"/>
                <w:szCs w:val="28"/>
              </w:rPr>
            </w:pPr>
            <w:r>
              <w:rPr>
                <w:rFonts w:cs="Arial"/>
                <w:sz w:val="28"/>
                <w:szCs w:val="28"/>
              </w:rPr>
              <w:t>D</w:t>
            </w:r>
            <w:r w:rsidRPr="006B3549">
              <w:rPr>
                <w:rFonts w:cs="Arial"/>
                <w:sz w:val="28"/>
                <w:szCs w:val="28"/>
              </w:rPr>
              <w:t>ate et heure limites de réception des offres</w:t>
            </w:r>
          </w:p>
        </w:tc>
        <w:tc>
          <w:tcPr>
            <w:tcW w:w="4809" w:type="dxa"/>
            <w:vAlign w:val="center"/>
          </w:tcPr>
          <w:p w14:paraId="086FE772" w14:textId="77777777" w:rsidR="002B4A0E" w:rsidRPr="000B3986" w:rsidRDefault="002B4A0E" w:rsidP="005D063E">
            <w:pPr>
              <w:jc w:val="both"/>
              <w:rPr>
                <w:rFonts w:cs="Arial"/>
                <w:i/>
              </w:rPr>
            </w:pPr>
            <w:r w:rsidRPr="000B3986">
              <w:rPr>
                <w:rFonts w:cs="Arial"/>
                <w:i/>
                <w:highlight w:val="yellow"/>
              </w:rPr>
              <w:t>Date, heure</w:t>
            </w:r>
          </w:p>
        </w:tc>
      </w:tr>
      <w:tr w:rsidR="002B4A0E" w:rsidRPr="000B3986" w14:paraId="09998C84" w14:textId="77777777" w:rsidTr="002B4A0E">
        <w:trPr>
          <w:trHeight w:val="841"/>
        </w:trPr>
        <w:tc>
          <w:tcPr>
            <w:tcW w:w="4513" w:type="dxa"/>
            <w:vAlign w:val="center"/>
          </w:tcPr>
          <w:p w14:paraId="77D5BAF6" w14:textId="77777777" w:rsidR="002B4A0E" w:rsidRPr="000B3986" w:rsidRDefault="00EF3E44" w:rsidP="002B4A0E">
            <w:pPr>
              <w:rPr>
                <w:rFonts w:cs="Arial"/>
                <w:sz w:val="28"/>
                <w:szCs w:val="28"/>
              </w:rPr>
            </w:pPr>
            <w:r>
              <w:rPr>
                <w:rFonts w:cs="Arial"/>
                <w:sz w:val="28"/>
                <w:szCs w:val="28"/>
              </w:rPr>
              <w:t>Niveau de publicité</w:t>
            </w:r>
          </w:p>
        </w:tc>
        <w:tc>
          <w:tcPr>
            <w:tcW w:w="4809" w:type="dxa"/>
            <w:vAlign w:val="center"/>
          </w:tcPr>
          <w:p w14:paraId="5D726BAC" w14:textId="4E6C5034" w:rsidR="002B4A0E" w:rsidRPr="000B3986" w:rsidRDefault="00EF3E44" w:rsidP="005D063E">
            <w:pPr>
              <w:jc w:val="both"/>
              <w:rPr>
                <w:rFonts w:cs="Arial"/>
              </w:rPr>
            </w:pPr>
            <w:r>
              <w:rPr>
                <w:rFonts w:cs="Arial"/>
              </w:rPr>
              <w:t>Belge</w:t>
            </w:r>
            <w:r w:rsidR="005D063E">
              <w:rPr>
                <w:rFonts w:cs="Arial"/>
              </w:rPr>
              <w:t xml:space="preserve"> </w:t>
            </w:r>
            <w:r>
              <w:rPr>
                <w:rFonts w:cs="Arial"/>
              </w:rPr>
              <w:t xml:space="preserve">/ </w:t>
            </w:r>
            <w:r w:rsidR="005D063E">
              <w:rPr>
                <w:rFonts w:cs="Arial"/>
              </w:rPr>
              <w:t>e</w:t>
            </w:r>
            <w:r>
              <w:rPr>
                <w:rFonts w:cs="Arial"/>
              </w:rPr>
              <w:t xml:space="preserve">uropéen </w:t>
            </w:r>
            <w:r w:rsidRPr="00EF3E44">
              <w:rPr>
                <w:rFonts w:cs="Arial"/>
                <w:highlight w:val="yellow"/>
              </w:rPr>
              <w:t>(à préciser)</w:t>
            </w:r>
          </w:p>
        </w:tc>
      </w:tr>
      <w:tr w:rsidR="002B4A0E" w:rsidRPr="000B3986" w14:paraId="0B85B3E9" w14:textId="77777777" w:rsidTr="002B4A0E">
        <w:trPr>
          <w:trHeight w:val="841"/>
        </w:trPr>
        <w:tc>
          <w:tcPr>
            <w:tcW w:w="4513" w:type="dxa"/>
            <w:vAlign w:val="center"/>
          </w:tcPr>
          <w:p w14:paraId="62B04E10" w14:textId="77777777" w:rsidR="002B4A0E" w:rsidRPr="000B3986" w:rsidRDefault="002B4A0E" w:rsidP="002B4A0E">
            <w:pPr>
              <w:rPr>
                <w:rFonts w:cs="Arial"/>
                <w:sz w:val="28"/>
                <w:szCs w:val="28"/>
              </w:rPr>
            </w:pPr>
            <w:r w:rsidRPr="000B3986">
              <w:rPr>
                <w:rFonts w:cs="Arial"/>
                <w:sz w:val="28"/>
                <w:szCs w:val="28"/>
              </w:rPr>
              <w:t>Numéro de dossier</w:t>
            </w:r>
          </w:p>
        </w:tc>
        <w:tc>
          <w:tcPr>
            <w:tcW w:w="4809" w:type="dxa"/>
            <w:vAlign w:val="center"/>
          </w:tcPr>
          <w:p w14:paraId="20AF98CD" w14:textId="77777777" w:rsidR="002B4A0E" w:rsidRPr="000B3986" w:rsidRDefault="002B4A0E" w:rsidP="005D063E">
            <w:pPr>
              <w:jc w:val="both"/>
              <w:rPr>
                <w:rFonts w:cs="Arial"/>
              </w:rPr>
            </w:pPr>
            <w:proofErr w:type="gramStart"/>
            <w:r w:rsidRPr="000B3986">
              <w:rPr>
                <w:rFonts w:cs="Arial"/>
                <w:highlight w:val="yellow"/>
              </w:rPr>
              <w:t>xxx</w:t>
            </w:r>
            <w:proofErr w:type="gramEnd"/>
          </w:p>
        </w:tc>
      </w:tr>
    </w:tbl>
    <w:p w14:paraId="5DAFC860" w14:textId="1A814F38" w:rsidR="00BA67D5" w:rsidRDefault="00BA67D5" w:rsidP="009B077A">
      <w:pPr>
        <w:rPr>
          <w:rFonts w:cs="Arial"/>
          <w:i/>
          <w:color w:val="000000"/>
        </w:rPr>
      </w:pPr>
    </w:p>
    <w:p w14:paraId="0F73A98B" w14:textId="77777777" w:rsidR="00ED33FA" w:rsidRDefault="00ED33FA" w:rsidP="009B077A">
      <w:pPr>
        <w:rPr>
          <w:rFonts w:cs="Arial"/>
          <w:i/>
          <w:color w:val="000000"/>
        </w:rPr>
      </w:pPr>
    </w:p>
    <w:p w14:paraId="0F8FF1E6" w14:textId="32BA773C" w:rsidR="005C19FB" w:rsidRDefault="005C19FB" w:rsidP="005D063E">
      <w:pPr>
        <w:pBdr>
          <w:top w:val="single" w:sz="4" w:space="1" w:color="auto"/>
          <w:left w:val="single" w:sz="4" w:space="4" w:color="auto"/>
          <w:bottom w:val="single" w:sz="4" w:space="1" w:color="auto"/>
          <w:right w:val="single" w:sz="4" w:space="4" w:color="auto"/>
        </w:pBdr>
        <w:jc w:val="both"/>
        <w:rPr>
          <w:rFonts w:cs="Arial"/>
          <w:i/>
          <w:color w:val="000000"/>
        </w:rPr>
      </w:pPr>
      <w:r>
        <w:rPr>
          <w:rFonts w:cs="Arial"/>
          <w:i/>
          <w:color w:val="000000"/>
        </w:rPr>
        <w:t>A indiquer dans le cadre d’une procédure autre qu’une procédure négociée sans publication préalable sous les seuils européens</w:t>
      </w:r>
      <w:r w:rsidR="00ED33FA">
        <w:rPr>
          <w:rFonts w:cs="Arial"/>
          <w:i/>
          <w:color w:val="000000"/>
        </w:rPr>
        <w:t> :</w:t>
      </w:r>
    </w:p>
    <w:p w14:paraId="3BA70289" w14:textId="70F1F9C1" w:rsidR="009B077A" w:rsidRPr="00D304D6" w:rsidRDefault="00ED33FA" w:rsidP="005D063E">
      <w:pPr>
        <w:pBdr>
          <w:top w:val="single" w:sz="4" w:space="1" w:color="auto"/>
          <w:left w:val="single" w:sz="4" w:space="4" w:color="auto"/>
          <w:bottom w:val="single" w:sz="4" w:space="1" w:color="auto"/>
          <w:right w:val="single" w:sz="4" w:space="4" w:color="auto"/>
        </w:pBdr>
        <w:jc w:val="both"/>
        <w:rPr>
          <w:rFonts w:cs="Arial"/>
          <w:iCs/>
          <w:color w:val="000000"/>
        </w:rPr>
      </w:pPr>
      <w:r>
        <w:rPr>
          <w:rFonts w:cs="Arial"/>
          <w:iCs/>
          <w:color w:val="000000"/>
        </w:rPr>
        <w:t>« </w:t>
      </w:r>
      <w:r w:rsidR="009B077A" w:rsidRPr="00D304D6">
        <w:rPr>
          <w:rFonts w:cs="Arial"/>
          <w:iCs/>
          <w:color w:val="000000"/>
        </w:rPr>
        <w:t>Tous les documents du marché et leurs rectifications éventuelles sont uniquement consultables</w:t>
      </w:r>
      <w:r w:rsidR="006C4DE9" w:rsidRPr="00D304D6">
        <w:rPr>
          <w:rFonts w:cs="Arial"/>
          <w:iCs/>
          <w:color w:val="000000"/>
        </w:rPr>
        <w:t xml:space="preserve"> et téléchargeables à </w:t>
      </w:r>
      <w:r w:rsidR="009B077A" w:rsidRPr="00D304D6">
        <w:rPr>
          <w:rFonts w:cs="Arial"/>
          <w:iCs/>
          <w:color w:val="000000"/>
        </w:rPr>
        <w:t>l’adresse</w:t>
      </w:r>
      <w:r w:rsidR="006F3888">
        <w:rPr>
          <w:rFonts w:cs="Arial"/>
          <w:iCs/>
          <w:color w:val="000000"/>
        </w:rPr>
        <w:t xml:space="preserve"> </w:t>
      </w:r>
      <w:r w:rsidR="005D063E">
        <w:rPr>
          <w:rFonts w:cs="Arial"/>
          <w:iCs/>
          <w:color w:val="000000"/>
        </w:rPr>
        <w:t>:</w:t>
      </w:r>
      <w:r w:rsidR="009B077A" w:rsidRPr="00D304D6">
        <w:rPr>
          <w:rFonts w:cs="Arial"/>
          <w:iCs/>
          <w:color w:val="000000"/>
        </w:rPr>
        <w:t xml:space="preserve"> </w:t>
      </w:r>
      <w:hyperlink r:id="rId12" w:history="1">
        <w:r w:rsidR="009B077A" w:rsidRPr="00D304D6">
          <w:rPr>
            <w:rStyle w:val="Lienhypertexte"/>
            <w:rFonts w:cs="Arial"/>
            <w:iCs/>
          </w:rPr>
          <w:t>https://enot.publicprocurement.be</w:t>
        </w:r>
      </w:hyperlink>
      <w:r w:rsidRPr="00ED33FA">
        <w:rPr>
          <w:rStyle w:val="Lienhypertexte"/>
          <w:rFonts w:cs="Arial"/>
          <w:iCs/>
          <w:color w:val="auto"/>
          <w:u w:val="none"/>
        </w:rPr>
        <w:t> »</w:t>
      </w:r>
    </w:p>
    <w:p w14:paraId="11191EAF" w14:textId="77777777" w:rsidR="009E212A" w:rsidRPr="00AD4A4A" w:rsidRDefault="00F24AA0" w:rsidP="00291043">
      <w:pPr>
        <w:pStyle w:val="Titre1"/>
      </w:pPr>
      <w:bookmarkStart w:id="1" w:name="_Toc492971028"/>
      <w:bookmarkStart w:id="2" w:name="_Toc493593921"/>
      <w:bookmarkStart w:id="3" w:name="_Toc494182547"/>
      <w:bookmarkStart w:id="4" w:name="_Toc494182676"/>
      <w:bookmarkStart w:id="5" w:name="_Toc494982820"/>
      <w:bookmarkStart w:id="6" w:name="_Toc500338434"/>
      <w:bookmarkStart w:id="7" w:name="_Toc500342512"/>
      <w:bookmarkStart w:id="8" w:name="_Toc66976424"/>
      <w:r w:rsidRPr="00AD4A4A">
        <w:t>TABLE DES MATIERES</w:t>
      </w:r>
      <w:bookmarkEnd w:id="1"/>
      <w:bookmarkEnd w:id="2"/>
      <w:bookmarkEnd w:id="3"/>
      <w:bookmarkEnd w:id="4"/>
      <w:bookmarkEnd w:id="5"/>
      <w:bookmarkEnd w:id="6"/>
      <w:bookmarkEnd w:id="7"/>
      <w:bookmarkEnd w:id="8"/>
    </w:p>
    <w:p w14:paraId="2D313ADD" w14:textId="356664CB" w:rsidR="00B46CAA" w:rsidRDefault="001243D8">
      <w:pPr>
        <w:pStyle w:val="TM1"/>
        <w:tabs>
          <w:tab w:val="right" w:leader="dot" w:pos="9488"/>
        </w:tabs>
        <w:rPr>
          <w:rFonts w:asciiTheme="minorHAnsi" w:eastAsiaTheme="minorEastAsia" w:hAnsiTheme="minorHAnsi" w:cstheme="minorBidi"/>
          <w:b w:val="0"/>
          <w:bCs w:val="0"/>
          <w:caps w:val="0"/>
          <w:noProof/>
          <w:sz w:val="22"/>
          <w:szCs w:val="22"/>
          <w:lang w:eastAsia="fr-FR"/>
        </w:rPr>
      </w:pPr>
      <w:r>
        <w:rPr>
          <w:rFonts w:cs="Arial"/>
          <w:b w:val="0"/>
          <w:color w:val="FF0000"/>
          <w:sz w:val="36"/>
          <w:szCs w:val="36"/>
          <w:u w:val="single"/>
        </w:rPr>
        <w:fldChar w:fldCharType="begin"/>
      </w:r>
      <w:r w:rsidR="00CA1759">
        <w:rPr>
          <w:rFonts w:cs="Arial"/>
          <w:b w:val="0"/>
          <w:color w:val="FF0000"/>
          <w:sz w:val="36"/>
          <w:szCs w:val="36"/>
          <w:u w:val="single"/>
        </w:rPr>
        <w:instrText xml:space="preserve"> TOC \o "3-4" \h \z \t "Titre 1;1;Titre 2;2;Titre 2 - bis;2" </w:instrText>
      </w:r>
      <w:r>
        <w:rPr>
          <w:rFonts w:cs="Arial"/>
          <w:b w:val="0"/>
          <w:color w:val="FF0000"/>
          <w:sz w:val="36"/>
          <w:szCs w:val="36"/>
          <w:u w:val="single"/>
        </w:rPr>
        <w:fldChar w:fldCharType="separate"/>
      </w:r>
      <w:hyperlink w:anchor="_Toc66976424" w:history="1">
        <w:r w:rsidR="00B46CAA" w:rsidRPr="00DF3A85">
          <w:rPr>
            <w:rStyle w:val="Lienhypertexte"/>
            <w:noProof/>
          </w:rPr>
          <w:t>TABLE DES MATIERES</w:t>
        </w:r>
        <w:r w:rsidR="00B46CAA">
          <w:rPr>
            <w:noProof/>
            <w:webHidden/>
          </w:rPr>
          <w:tab/>
        </w:r>
        <w:r w:rsidR="00B46CAA">
          <w:rPr>
            <w:noProof/>
            <w:webHidden/>
          </w:rPr>
          <w:fldChar w:fldCharType="begin"/>
        </w:r>
        <w:r w:rsidR="00B46CAA">
          <w:rPr>
            <w:noProof/>
            <w:webHidden/>
          </w:rPr>
          <w:instrText xml:space="preserve"> PAGEREF _Toc66976424 \h </w:instrText>
        </w:r>
        <w:r w:rsidR="00B46CAA">
          <w:rPr>
            <w:noProof/>
            <w:webHidden/>
          </w:rPr>
        </w:r>
        <w:r w:rsidR="00B46CAA">
          <w:rPr>
            <w:noProof/>
            <w:webHidden/>
          </w:rPr>
          <w:fldChar w:fldCharType="separate"/>
        </w:r>
        <w:r w:rsidR="00B46CAA">
          <w:rPr>
            <w:noProof/>
            <w:webHidden/>
          </w:rPr>
          <w:t>4</w:t>
        </w:r>
        <w:r w:rsidR="00B46CAA">
          <w:rPr>
            <w:noProof/>
            <w:webHidden/>
          </w:rPr>
          <w:fldChar w:fldCharType="end"/>
        </w:r>
      </w:hyperlink>
    </w:p>
    <w:p w14:paraId="54ABF6CB" w14:textId="51D128D2" w:rsidR="00B46CAA" w:rsidRDefault="0050066D">
      <w:pPr>
        <w:pStyle w:val="TM1"/>
        <w:tabs>
          <w:tab w:val="right" w:leader="dot" w:pos="9488"/>
        </w:tabs>
        <w:rPr>
          <w:rFonts w:asciiTheme="minorHAnsi" w:eastAsiaTheme="minorEastAsia" w:hAnsiTheme="minorHAnsi" w:cstheme="minorBidi"/>
          <w:b w:val="0"/>
          <w:bCs w:val="0"/>
          <w:caps w:val="0"/>
          <w:noProof/>
          <w:sz w:val="22"/>
          <w:szCs w:val="22"/>
          <w:lang w:eastAsia="fr-FR"/>
        </w:rPr>
      </w:pPr>
      <w:hyperlink w:anchor="_Toc66976425" w:history="1">
        <w:r w:rsidR="00B46CAA" w:rsidRPr="00DF3A85">
          <w:rPr>
            <w:rStyle w:val="Lienhypertexte"/>
            <w:noProof/>
          </w:rPr>
          <w:t>Dérogations aux règles générales d’exécution des marchés publics (RGE)</w:t>
        </w:r>
        <w:r w:rsidR="00B46CAA">
          <w:rPr>
            <w:noProof/>
            <w:webHidden/>
          </w:rPr>
          <w:tab/>
        </w:r>
        <w:r w:rsidR="00B46CAA">
          <w:rPr>
            <w:noProof/>
            <w:webHidden/>
          </w:rPr>
          <w:fldChar w:fldCharType="begin"/>
        </w:r>
        <w:r w:rsidR="00B46CAA">
          <w:rPr>
            <w:noProof/>
            <w:webHidden/>
          </w:rPr>
          <w:instrText xml:space="preserve"> PAGEREF _Toc66976425 \h </w:instrText>
        </w:r>
        <w:r w:rsidR="00B46CAA">
          <w:rPr>
            <w:noProof/>
            <w:webHidden/>
          </w:rPr>
        </w:r>
        <w:r w:rsidR="00B46CAA">
          <w:rPr>
            <w:noProof/>
            <w:webHidden/>
          </w:rPr>
          <w:fldChar w:fldCharType="separate"/>
        </w:r>
        <w:r w:rsidR="00B46CAA">
          <w:rPr>
            <w:noProof/>
            <w:webHidden/>
          </w:rPr>
          <w:t>7</w:t>
        </w:r>
        <w:r w:rsidR="00B46CAA">
          <w:rPr>
            <w:noProof/>
            <w:webHidden/>
          </w:rPr>
          <w:fldChar w:fldCharType="end"/>
        </w:r>
      </w:hyperlink>
    </w:p>
    <w:p w14:paraId="6427A0A9" w14:textId="07821D8B" w:rsidR="00B46CAA" w:rsidRDefault="0050066D">
      <w:pPr>
        <w:pStyle w:val="TM1"/>
        <w:tabs>
          <w:tab w:val="right" w:leader="dot" w:pos="9488"/>
        </w:tabs>
        <w:rPr>
          <w:rFonts w:asciiTheme="minorHAnsi" w:eastAsiaTheme="minorEastAsia" w:hAnsiTheme="minorHAnsi" w:cstheme="minorBidi"/>
          <w:b w:val="0"/>
          <w:bCs w:val="0"/>
          <w:caps w:val="0"/>
          <w:noProof/>
          <w:sz w:val="22"/>
          <w:szCs w:val="22"/>
          <w:lang w:eastAsia="fr-FR"/>
        </w:rPr>
      </w:pPr>
      <w:hyperlink w:anchor="_Toc66976426" w:history="1">
        <w:r w:rsidR="00B46CAA" w:rsidRPr="00DF3A85">
          <w:rPr>
            <w:rStyle w:val="Lienhypertexte"/>
            <w:noProof/>
          </w:rPr>
          <w:t>1</w:t>
        </w:r>
        <w:r w:rsidR="00B46CAA" w:rsidRPr="00DF3A85">
          <w:rPr>
            <w:rStyle w:val="Lienhypertexte"/>
            <w:noProof/>
            <w:vertAlign w:val="superscript"/>
          </w:rPr>
          <w:t>e</w:t>
        </w:r>
        <w:r w:rsidR="00B46CAA" w:rsidRPr="00DF3A85">
          <w:rPr>
            <w:rStyle w:val="Lienhypertexte"/>
            <w:noProof/>
          </w:rPr>
          <w:t xml:space="preserve"> partie - Généralités</w:t>
        </w:r>
        <w:r w:rsidR="00B46CAA">
          <w:rPr>
            <w:noProof/>
            <w:webHidden/>
          </w:rPr>
          <w:tab/>
        </w:r>
        <w:r w:rsidR="00B46CAA">
          <w:rPr>
            <w:noProof/>
            <w:webHidden/>
          </w:rPr>
          <w:fldChar w:fldCharType="begin"/>
        </w:r>
        <w:r w:rsidR="00B46CAA">
          <w:rPr>
            <w:noProof/>
            <w:webHidden/>
          </w:rPr>
          <w:instrText xml:space="preserve"> PAGEREF _Toc66976426 \h </w:instrText>
        </w:r>
        <w:r w:rsidR="00B46CAA">
          <w:rPr>
            <w:noProof/>
            <w:webHidden/>
          </w:rPr>
        </w:r>
        <w:r w:rsidR="00B46CAA">
          <w:rPr>
            <w:noProof/>
            <w:webHidden/>
          </w:rPr>
          <w:fldChar w:fldCharType="separate"/>
        </w:r>
        <w:r w:rsidR="00B46CAA">
          <w:rPr>
            <w:noProof/>
            <w:webHidden/>
          </w:rPr>
          <w:t>8</w:t>
        </w:r>
        <w:r w:rsidR="00B46CAA">
          <w:rPr>
            <w:noProof/>
            <w:webHidden/>
          </w:rPr>
          <w:fldChar w:fldCharType="end"/>
        </w:r>
      </w:hyperlink>
    </w:p>
    <w:p w14:paraId="5F4B6835" w14:textId="47DCAB3B"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27" w:history="1">
        <w:r w:rsidR="00B46CAA" w:rsidRPr="00DF3A85">
          <w:rPr>
            <w:rStyle w:val="Lienhypertexte"/>
            <w:noProof/>
          </w:rPr>
          <w:t>1. Pouvoir adjudicateur</w:t>
        </w:r>
        <w:r w:rsidR="00B46CAA">
          <w:rPr>
            <w:noProof/>
            <w:webHidden/>
          </w:rPr>
          <w:tab/>
        </w:r>
        <w:r w:rsidR="00B46CAA">
          <w:rPr>
            <w:noProof/>
            <w:webHidden/>
          </w:rPr>
          <w:fldChar w:fldCharType="begin"/>
        </w:r>
        <w:r w:rsidR="00B46CAA">
          <w:rPr>
            <w:noProof/>
            <w:webHidden/>
          </w:rPr>
          <w:instrText xml:space="preserve"> PAGEREF _Toc66976427 \h </w:instrText>
        </w:r>
        <w:r w:rsidR="00B46CAA">
          <w:rPr>
            <w:noProof/>
            <w:webHidden/>
          </w:rPr>
        </w:r>
        <w:r w:rsidR="00B46CAA">
          <w:rPr>
            <w:noProof/>
            <w:webHidden/>
          </w:rPr>
          <w:fldChar w:fldCharType="separate"/>
        </w:r>
        <w:r w:rsidR="00B46CAA">
          <w:rPr>
            <w:noProof/>
            <w:webHidden/>
          </w:rPr>
          <w:t>8</w:t>
        </w:r>
        <w:r w:rsidR="00B46CAA">
          <w:rPr>
            <w:noProof/>
            <w:webHidden/>
          </w:rPr>
          <w:fldChar w:fldCharType="end"/>
        </w:r>
      </w:hyperlink>
    </w:p>
    <w:p w14:paraId="6AE999E9" w14:textId="5A7D8F00"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28" w:history="1">
        <w:r w:rsidR="00B46CAA" w:rsidRPr="00DF3A85">
          <w:rPr>
            <w:rStyle w:val="Lienhypertexte"/>
            <w:noProof/>
          </w:rPr>
          <w:t>2. Objet et description du marché</w:t>
        </w:r>
        <w:r w:rsidR="00B46CAA">
          <w:rPr>
            <w:noProof/>
            <w:webHidden/>
          </w:rPr>
          <w:tab/>
        </w:r>
        <w:r w:rsidR="00B46CAA">
          <w:rPr>
            <w:noProof/>
            <w:webHidden/>
          </w:rPr>
          <w:fldChar w:fldCharType="begin"/>
        </w:r>
        <w:r w:rsidR="00B46CAA">
          <w:rPr>
            <w:noProof/>
            <w:webHidden/>
          </w:rPr>
          <w:instrText xml:space="preserve"> PAGEREF _Toc66976428 \h </w:instrText>
        </w:r>
        <w:r w:rsidR="00B46CAA">
          <w:rPr>
            <w:noProof/>
            <w:webHidden/>
          </w:rPr>
        </w:r>
        <w:r w:rsidR="00B46CAA">
          <w:rPr>
            <w:noProof/>
            <w:webHidden/>
          </w:rPr>
          <w:fldChar w:fldCharType="separate"/>
        </w:r>
        <w:r w:rsidR="00B46CAA">
          <w:rPr>
            <w:noProof/>
            <w:webHidden/>
          </w:rPr>
          <w:t>8</w:t>
        </w:r>
        <w:r w:rsidR="00B46CAA">
          <w:rPr>
            <w:noProof/>
            <w:webHidden/>
          </w:rPr>
          <w:fldChar w:fldCharType="end"/>
        </w:r>
      </w:hyperlink>
    </w:p>
    <w:p w14:paraId="1EC265A0" w14:textId="24D3DF1A"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29" w:history="1">
        <w:r w:rsidR="00B46CAA" w:rsidRPr="00DF3A85">
          <w:rPr>
            <w:rStyle w:val="Lienhypertexte"/>
            <w:noProof/>
          </w:rPr>
          <w:t>2.a. Objet du marché</w:t>
        </w:r>
        <w:r w:rsidR="00B46CAA">
          <w:rPr>
            <w:noProof/>
            <w:webHidden/>
          </w:rPr>
          <w:tab/>
        </w:r>
        <w:r w:rsidR="00B46CAA">
          <w:rPr>
            <w:noProof/>
            <w:webHidden/>
          </w:rPr>
          <w:fldChar w:fldCharType="begin"/>
        </w:r>
        <w:r w:rsidR="00B46CAA">
          <w:rPr>
            <w:noProof/>
            <w:webHidden/>
          </w:rPr>
          <w:instrText xml:space="preserve"> PAGEREF _Toc66976429 \h </w:instrText>
        </w:r>
        <w:r w:rsidR="00B46CAA">
          <w:rPr>
            <w:noProof/>
            <w:webHidden/>
          </w:rPr>
        </w:r>
        <w:r w:rsidR="00B46CAA">
          <w:rPr>
            <w:noProof/>
            <w:webHidden/>
          </w:rPr>
          <w:fldChar w:fldCharType="separate"/>
        </w:r>
        <w:r w:rsidR="00B46CAA">
          <w:rPr>
            <w:noProof/>
            <w:webHidden/>
          </w:rPr>
          <w:t>8</w:t>
        </w:r>
        <w:r w:rsidR="00B46CAA">
          <w:rPr>
            <w:noProof/>
            <w:webHidden/>
          </w:rPr>
          <w:fldChar w:fldCharType="end"/>
        </w:r>
      </w:hyperlink>
    </w:p>
    <w:p w14:paraId="22C166D8" w14:textId="371708F5"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30" w:history="1">
        <w:r w:rsidR="00B46CAA" w:rsidRPr="00DF3A85">
          <w:rPr>
            <w:rStyle w:val="Lienhypertexte"/>
            <w:noProof/>
          </w:rPr>
          <w:t>2.b. Modalité des commandes et importance du marché</w:t>
        </w:r>
        <w:r w:rsidR="00B46CAA">
          <w:rPr>
            <w:noProof/>
            <w:webHidden/>
          </w:rPr>
          <w:tab/>
        </w:r>
        <w:r w:rsidR="00B46CAA">
          <w:rPr>
            <w:noProof/>
            <w:webHidden/>
          </w:rPr>
          <w:fldChar w:fldCharType="begin"/>
        </w:r>
        <w:r w:rsidR="00B46CAA">
          <w:rPr>
            <w:noProof/>
            <w:webHidden/>
          </w:rPr>
          <w:instrText xml:space="preserve"> PAGEREF _Toc66976430 \h </w:instrText>
        </w:r>
        <w:r w:rsidR="00B46CAA">
          <w:rPr>
            <w:noProof/>
            <w:webHidden/>
          </w:rPr>
        </w:r>
        <w:r w:rsidR="00B46CAA">
          <w:rPr>
            <w:noProof/>
            <w:webHidden/>
          </w:rPr>
          <w:fldChar w:fldCharType="separate"/>
        </w:r>
        <w:r w:rsidR="00B46CAA">
          <w:rPr>
            <w:noProof/>
            <w:webHidden/>
          </w:rPr>
          <w:t>9</w:t>
        </w:r>
        <w:r w:rsidR="00B46CAA">
          <w:rPr>
            <w:noProof/>
            <w:webHidden/>
          </w:rPr>
          <w:fldChar w:fldCharType="end"/>
        </w:r>
      </w:hyperlink>
    </w:p>
    <w:p w14:paraId="70933D63" w14:textId="4DD1858E"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31" w:history="1">
        <w:r w:rsidR="00B46CAA" w:rsidRPr="00DF3A85">
          <w:rPr>
            <w:rStyle w:val="Lienhypertexte"/>
            <w:noProof/>
          </w:rPr>
          <w:t>2.c. Durée du marché et reconduction tacite</w:t>
        </w:r>
        <w:r w:rsidR="00B46CAA">
          <w:rPr>
            <w:noProof/>
            <w:webHidden/>
          </w:rPr>
          <w:tab/>
        </w:r>
        <w:r w:rsidR="00B46CAA">
          <w:rPr>
            <w:noProof/>
            <w:webHidden/>
          </w:rPr>
          <w:fldChar w:fldCharType="begin"/>
        </w:r>
        <w:r w:rsidR="00B46CAA">
          <w:rPr>
            <w:noProof/>
            <w:webHidden/>
          </w:rPr>
          <w:instrText xml:space="preserve"> PAGEREF _Toc66976431 \h </w:instrText>
        </w:r>
        <w:r w:rsidR="00B46CAA">
          <w:rPr>
            <w:noProof/>
            <w:webHidden/>
          </w:rPr>
        </w:r>
        <w:r w:rsidR="00B46CAA">
          <w:rPr>
            <w:noProof/>
            <w:webHidden/>
          </w:rPr>
          <w:fldChar w:fldCharType="separate"/>
        </w:r>
        <w:r w:rsidR="00B46CAA">
          <w:rPr>
            <w:noProof/>
            <w:webHidden/>
          </w:rPr>
          <w:t>9</w:t>
        </w:r>
        <w:r w:rsidR="00B46CAA">
          <w:rPr>
            <w:noProof/>
            <w:webHidden/>
          </w:rPr>
          <w:fldChar w:fldCharType="end"/>
        </w:r>
      </w:hyperlink>
    </w:p>
    <w:p w14:paraId="5BA705C2" w14:textId="2F720AFF"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32" w:history="1">
        <w:r w:rsidR="00B46CAA" w:rsidRPr="00DF3A85">
          <w:rPr>
            <w:rStyle w:val="Lienhypertexte"/>
            <w:noProof/>
          </w:rPr>
          <w:t>2.d. Absence d’exclusivité</w:t>
        </w:r>
        <w:r w:rsidR="00B46CAA">
          <w:rPr>
            <w:noProof/>
            <w:webHidden/>
          </w:rPr>
          <w:tab/>
        </w:r>
        <w:r w:rsidR="00B46CAA">
          <w:rPr>
            <w:noProof/>
            <w:webHidden/>
          </w:rPr>
          <w:fldChar w:fldCharType="begin"/>
        </w:r>
        <w:r w:rsidR="00B46CAA">
          <w:rPr>
            <w:noProof/>
            <w:webHidden/>
          </w:rPr>
          <w:instrText xml:space="preserve"> PAGEREF _Toc66976432 \h </w:instrText>
        </w:r>
        <w:r w:rsidR="00B46CAA">
          <w:rPr>
            <w:noProof/>
            <w:webHidden/>
          </w:rPr>
        </w:r>
        <w:r w:rsidR="00B46CAA">
          <w:rPr>
            <w:noProof/>
            <w:webHidden/>
          </w:rPr>
          <w:fldChar w:fldCharType="separate"/>
        </w:r>
        <w:r w:rsidR="00B46CAA">
          <w:rPr>
            <w:noProof/>
            <w:webHidden/>
          </w:rPr>
          <w:t>10</w:t>
        </w:r>
        <w:r w:rsidR="00B46CAA">
          <w:rPr>
            <w:noProof/>
            <w:webHidden/>
          </w:rPr>
          <w:fldChar w:fldCharType="end"/>
        </w:r>
      </w:hyperlink>
    </w:p>
    <w:p w14:paraId="3194DAFD" w14:textId="35D439FF"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33" w:history="1">
        <w:r w:rsidR="00B46CAA" w:rsidRPr="00DF3A85">
          <w:rPr>
            <w:rStyle w:val="Lienhypertexte"/>
            <w:noProof/>
          </w:rPr>
          <w:t>3. Législation et documents contractuels applicables</w:t>
        </w:r>
        <w:r w:rsidR="00B46CAA">
          <w:rPr>
            <w:noProof/>
            <w:webHidden/>
          </w:rPr>
          <w:tab/>
        </w:r>
        <w:r w:rsidR="00B46CAA">
          <w:rPr>
            <w:noProof/>
            <w:webHidden/>
          </w:rPr>
          <w:fldChar w:fldCharType="begin"/>
        </w:r>
        <w:r w:rsidR="00B46CAA">
          <w:rPr>
            <w:noProof/>
            <w:webHidden/>
          </w:rPr>
          <w:instrText xml:space="preserve"> PAGEREF _Toc66976433 \h </w:instrText>
        </w:r>
        <w:r w:rsidR="00B46CAA">
          <w:rPr>
            <w:noProof/>
            <w:webHidden/>
          </w:rPr>
        </w:r>
        <w:r w:rsidR="00B46CAA">
          <w:rPr>
            <w:noProof/>
            <w:webHidden/>
          </w:rPr>
          <w:fldChar w:fldCharType="separate"/>
        </w:r>
        <w:r w:rsidR="00B46CAA">
          <w:rPr>
            <w:noProof/>
            <w:webHidden/>
          </w:rPr>
          <w:t>10</w:t>
        </w:r>
        <w:r w:rsidR="00B46CAA">
          <w:rPr>
            <w:noProof/>
            <w:webHidden/>
          </w:rPr>
          <w:fldChar w:fldCharType="end"/>
        </w:r>
      </w:hyperlink>
    </w:p>
    <w:p w14:paraId="36A1EAE3" w14:textId="026E0821"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34" w:history="1">
        <w:r w:rsidR="00B46CAA" w:rsidRPr="00DF3A85">
          <w:rPr>
            <w:rStyle w:val="Lienhypertexte"/>
            <w:noProof/>
          </w:rPr>
          <w:t>Législation et textes relatifs aux marchés publics</w:t>
        </w:r>
        <w:r w:rsidR="00B46CAA">
          <w:rPr>
            <w:noProof/>
            <w:webHidden/>
          </w:rPr>
          <w:tab/>
        </w:r>
        <w:r w:rsidR="00B46CAA">
          <w:rPr>
            <w:noProof/>
            <w:webHidden/>
          </w:rPr>
          <w:fldChar w:fldCharType="begin"/>
        </w:r>
        <w:r w:rsidR="00B46CAA">
          <w:rPr>
            <w:noProof/>
            <w:webHidden/>
          </w:rPr>
          <w:instrText xml:space="preserve"> PAGEREF _Toc66976434 \h </w:instrText>
        </w:r>
        <w:r w:rsidR="00B46CAA">
          <w:rPr>
            <w:noProof/>
            <w:webHidden/>
          </w:rPr>
        </w:r>
        <w:r w:rsidR="00B46CAA">
          <w:rPr>
            <w:noProof/>
            <w:webHidden/>
          </w:rPr>
          <w:fldChar w:fldCharType="separate"/>
        </w:r>
        <w:r w:rsidR="00B46CAA">
          <w:rPr>
            <w:noProof/>
            <w:webHidden/>
          </w:rPr>
          <w:t>10</w:t>
        </w:r>
        <w:r w:rsidR="00B46CAA">
          <w:rPr>
            <w:noProof/>
            <w:webHidden/>
          </w:rPr>
          <w:fldChar w:fldCharType="end"/>
        </w:r>
      </w:hyperlink>
    </w:p>
    <w:p w14:paraId="7CBCCB2C" w14:textId="642613F9"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35" w:history="1">
        <w:r w:rsidR="00B46CAA" w:rsidRPr="00DF3A85">
          <w:rPr>
            <w:rStyle w:val="Lienhypertexte"/>
            <w:noProof/>
          </w:rPr>
          <w:t>Législation relative au bien être des travailleurs</w:t>
        </w:r>
        <w:r w:rsidR="00B46CAA">
          <w:rPr>
            <w:noProof/>
            <w:webHidden/>
          </w:rPr>
          <w:tab/>
        </w:r>
        <w:r w:rsidR="00B46CAA">
          <w:rPr>
            <w:noProof/>
            <w:webHidden/>
          </w:rPr>
          <w:fldChar w:fldCharType="begin"/>
        </w:r>
        <w:r w:rsidR="00B46CAA">
          <w:rPr>
            <w:noProof/>
            <w:webHidden/>
          </w:rPr>
          <w:instrText xml:space="preserve"> PAGEREF _Toc66976435 \h </w:instrText>
        </w:r>
        <w:r w:rsidR="00B46CAA">
          <w:rPr>
            <w:noProof/>
            <w:webHidden/>
          </w:rPr>
        </w:r>
        <w:r w:rsidR="00B46CAA">
          <w:rPr>
            <w:noProof/>
            <w:webHidden/>
          </w:rPr>
          <w:fldChar w:fldCharType="separate"/>
        </w:r>
        <w:r w:rsidR="00B46CAA">
          <w:rPr>
            <w:noProof/>
            <w:webHidden/>
          </w:rPr>
          <w:t>10</w:t>
        </w:r>
        <w:r w:rsidR="00B46CAA">
          <w:rPr>
            <w:noProof/>
            <w:webHidden/>
          </w:rPr>
          <w:fldChar w:fldCharType="end"/>
        </w:r>
      </w:hyperlink>
    </w:p>
    <w:p w14:paraId="71CB467A" w14:textId="280F5AF4"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36" w:history="1">
        <w:r w:rsidR="00B46CAA" w:rsidRPr="00DF3A85">
          <w:rPr>
            <w:rStyle w:val="Lienhypertexte"/>
            <w:noProof/>
          </w:rPr>
          <w:t>Législation relative aux déchets</w:t>
        </w:r>
        <w:r w:rsidR="00B46CAA">
          <w:rPr>
            <w:noProof/>
            <w:webHidden/>
          </w:rPr>
          <w:tab/>
        </w:r>
        <w:r w:rsidR="00B46CAA">
          <w:rPr>
            <w:noProof/>
            <w:webHidden/>
          </w:rPr>
          <w:fldChar w:fldCharType="begin"/>
        </w:r>
        <w:r w:rsidR="00B46CAA">
          <w:rPr>
            <w:noProof/>
            <w:webHidden/>
          </w:rPr>
          <w:instrText xml:space="preserve"> PAGEREF _Toc66976436 \h </w:instrText>
        </w:r>
        <w:r w:rsidR="00B46CAA">
          <w:rPr>
            <w:noProof/>
            <w:webHidden/>
          </w:rPr>
        </w:r>
        <w:r w:rsidR="00B46CAA">
          <w:rPr>
            <w:noProof/>
            <w:webHidden/>
          </w:rPr>
          <w:fldChar w:fldCharType="separate"/>
        </w:r>
        <w:r w:rsidR="00B46CAA">
          <w:rPr>
            <w:noProof/>
            <w:webHidden/>
          </w:rPr>
          <w:t>10</w:t>
        </w:r>
        <w:r w:rsidR="00B46CAA">
          <w:rPr>
            <w:noProof/>
            <w:webHidden/>
          </w:rPr>
          <w:fldChar w:fldCharType="end"/>
        </w:r>
      </w:hyperlink>
    </w:p>
    <w:p w14:paraId="1E5B9AF4" w14:textId="2D7BB24B"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37" w:history="1">
        <w:r w:rsidR="00B46CAA" w:rsidRPr="00DF3A85">
          <w:rPr>
            <w:rStyle w:val="Lienhypertexte"/>
            <w:noProof/>
          </w:rPr>
          <w:t>Règlementation technique</w:t>
        </w:r>
        <w:r w:rsidR="00B46CAA">
          <w:rPr>
            <w:noProof/>
            <w:webHidden/>
          </w:rPr>
          <w:tab/>
        </w:r>
        <w:r w:rsidR="00B46CAA">
          <w:rPr>
            <w:noProof/>
            <w:webHidden/>
          </w:rPr>
          <w:fldChar w:fldCharType="begin"/>
        </w:r>
        <w:r w:rsidR="00B46CAA">
          <w:rPr>
            <w:noProof/>
            <w:webHidden/>
          </w:rPr>
          <w:instrText xml:space="preserve"> PAGEREF _Toc66976437 \h </w:instrText>
        </w:r>
        <w:r w:rsidR="00B46CAA">
          <w:rPr>
            <w:noProof/>
            <w:webHidden/>
          </w:rPr>
        </w:r>
        <w:r w:rsidR="00B46CAA">
          <w:rPr>
            <w:noProof/>
            <w:webHidden/>
          </w:rPr>
          <w:fldChar w:fldCharType="separate"/>
        </w:r>
        <w:r w:rsidR="00B46CAA">
          <w:rPr>
            <w:noProof/>
            <w:webHidden/>
          </w:rPr>
          <w:t>11</w:t>
        </w:r>
        <w:r w:rsidR="00B46CAA">
          <w:rPr>
            <w:noProof/>
            <w:webHidden/>
          </w:rPr>
          <w:fldChar w:fldCharType="end"/>
        </w:r>
      </w:hyperlink>
    </w:p>
    <w:p w14:paraId="3B543405" w14:textId="14EFBA2E"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38" w:history="1">
        <w:r w:rsidR="00B46CAA" w:rsidRPr="00DF3A85">
          <w:rPr>
            <w:rStyle w:val="Lienhypertexte"/>
            <w:noProof/>
          </w:rPr>
          <w:t>Documents contractuels</w:t>
        </w:r>
        <w:r w:rsidR="00B46CAA">
          <w:rPr>
            <w:noProof/>
            <w:webHidden/>
          </w:rPr>
          <w:tab/>
        </w:r>
        <w:r w:rsidR="00B46CAA">
          <w:rPr>
            <w:noProof/>
            <w:webHidden/>
          </w:rPr>
          <w:fldChar w:fldCharType="begin"/>
        </w:r>
        <w:r w:rsidR="00B46CAA">
          <w:rPr>
            <w:noProof/>
            <w:webHidden/>
          </w:rPr>
          <w:instrText xml:space="preserve"> PAGEREF _Toc66976438 \h </w:instrText>
        </w:r>
        <w:r w:rsidR="00B46CAA">
          <w:rPr>
            <w:noProof/>
            <w:webHidden/>
          </w:rPr>
        </w:r>
        <w:r w:rsidR="00B46CAA">
          <w:rPr>
            <w:noProof/>
            <w:webHidden/>
          </w:rPr>
          <w:fldChar w:fldCharType="separate"/>
        </w:r>
        <w:r w:rsidR="00B46CAA">
          <w:rPr>
            <w:noProof/>
            <w:webHidden/>
          </w:rPr>
          <w:t>12</w:t>
        </w:r>
        <w:r w:rsidR="00B46CAA">
          <w:rPr>
            <w:noProof/>
            <w:webHidden/>
          </w:rPr>
          <w:fldChar w:fldCharType="end"/>
        </w:r>
      </w:hyperlink>
    </w:p>
    <w:p w14:paraId="285C7231" w14:textId="70D1D30F"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39" w:history="1">
        <w:r w:rsidR="00B46CAA" w:rsidRPr="00DF3A85">
          <w:rPr>
            <w:rStyle w:val="Lienhypertexte"/>
            <w:noProof/>
          </w:rPr>
          <w:t>4. Lots</w:t>
        </w:r>
        <w:r w:rsidR="00B46CAA">
          <w:rPr>
            <w:noProof/>
            <w:webHidden/>
          </w:rPr>
          <w:tab/>
        </w:r>
        <w:r w:rsidR="00B46CAA">
          <w:rPr>
            <w:noProof/>
            <w:webHidden/>
          </w:rPr>
          <w:fldChar w:fldCharType="begin"/>
        </w:r>
        <w:r w:rsidR="00B46CAA">
          <w:rPr>
            <w:noProof/>
            <w:webHidden/>
          </w:rPr>
          <w:instrText xml:space="preserve"> PAGEREF _Toc66976439 \h </w:instrText>
        </w:r>
        <w:r w:rsidR="00B46CAA">
          <w:rPr>
            <w:noProof/>
            <w:webHidden/>
          </w:rPr>
        </w:r>
        <w:r w:rsidR="00B46CAA">
          <w:rPr>
            <w:noProof/>
            <w:webHidden/>
          </w:rPr>
          <w:fldChar w:fldCharType="separate"/>
        </w:r>
        <w:r w:rsidR="00B46CAA">
          <w:rPr>
            <w:noProof/>
            <w:webHidden/>
          </w:rPr>
          <w:t>12</w:t>
        </w:r>
        <w:r w:rsidR="00B46CAA">
          <w:rPr>
            <w:noProof/>
            <w:webHidden/>
          </w:rPr>
          <w:fldChar w:fldCharType="end"/>
        </w:r>
      </w:hyperlink>
    </w:p>
    <w:p w14:paraId="7D959B7D" w14:textId="1D9F1A02"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40" w:history="1">
        <w:r w:rsidR="00B46CAA" w:rsidRPr="00DF3A85">
          <w:rPr>
            <w:rStyle w:val="Lienhypertexte"/>
            <w:noProof/>
          </w:rPr>
          <w:t>5. Variante(s)</w:t>
        </w:r>
        <w:r w:rsidR="00B46CAA">
          <w:rPr>
            <w:noProof/>
            <w:webHidden/>
          </w:rPr>
          <w:tab/>
        </w:r>
        <w:r w:rsidR="00B46CAA">
          <w:rPr>
            <w:noProof/>
            <w:webHidden/>
          </w:rPr>
          <w:fldChar w:fldCharType="begin"/>
        </w:r>
        <w:r w:rsidR="00B46CAA">
          <w:rPr>
            <w:noProof/>
            <w:webHidden/>
          </w:rPr>
          <w:instrText xml:space="preserve"> PAGEREF _Toc66976440 \h </w:instrText>
        </w:r>
        <w:r w:rsidR="00B46CAA">
          <w:rPr>
            <w:noProof/>
            <w:webHidden/>
          </w:rPr>
        </w:r>
        <w:r w:rsidR="00B46CAA">
          <w:rPr>
            <w:noProof/>
            <w:webHidden/>
          </w:rPr>
          <w:fldChar w:fldCharType="separate"/>
        </w:r>
        <w:r w:rsidR="00B46CAA">
          <w:rPr>
            <w:noProof/>
            <w:webHidden/>
          </w:rPr>
          <w:t>12</w:t>
        </w:r>
        <w:r w:rsidR="00B46CAA">
          <w:rPr>
            <w:noProof/>
            <w:webHidden/>
          </w:rPr>
          <w:fldChar w:fldCharType="end"/>
        </w:r>
      </w:hyperlink>
    </w:p>
    <w:p w14:paraId="6F7AF482" w14:textId="1F4690C1"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41" w:history="1">
        <w:r w:rsidR="00B46CAA" w:rsidRPr="00DF3A85">
          <w:rPr>
            <w:rStyle w:val="Lienhypertexte"/>
            <w:noProof/>
          </w:rPr>
          <w:t>6. Option(s)</w:t>
        </w:r>
        <w:r w:rsidR="00B46CAA">
          <w:rPr>
            <w:noProof/>
            <w:webHidden/>
          </w:rPr>
          <w:tab/>
        </w:r>
        <w:r w:rsidR="00B46CAA">
          <w:rPr>
            <w:noProof/>
            <w:webHidden/>
          </w:rPr>
          <w:fldChar w:fldCharType="begin"/>
        </w:r>
        <w:r w:rsidR="00B46CAA">
          <w:rPr>
            <w:noProof/>
            <w:webHidden/>
          </w:rPr>
          <w:instrText xml:space="preserve"> PAGEREF _Toc66976441 \h </w:instrText>
        </w:r>
        <w:r w:rsidR="00B46CAA">
          <w:rPr>
            <w:noProof/>
            <w:webHidden/>
          </w:rPr>
        </w:r>
        <w:r w:rsidR="00B46CAA">
          <w:rPr>
            <w:noProof/>
            <w:webHidden/>
          </w:rPr>
          <w:fldChar w:fldCharType="separate"/>
        </w:r>
        <w:r w:rsidR="00B46CAA">
          <w:rPr>
            <w:noProof/>
            <w:webHidden/>
          </w:rPr>
          <w:t>12</w:t>
        </w:r>
        <w:r w:rsidR="00B46CAA">
          <w:rPr>
            <w:noProof/>
            <w:webHidden/>
          </w:rPr>
          <w:fldChar w:fldCharType="end"/>
        </w:r>
      </w:hyperlink>
    </w:p>
    <w:p w14:paraId="5B0300DB" w14:textId="68F38DF4"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42" w:history="1">
        <w:r w:rsidR="00B46CAA" w:rsidRPr="00DF3A85">
          <w:rPr>
            <w:rStyle w:val="Lienhypertexte"/>
            <w:noProof/>
          </w:rPr>
          <w:t>7. Procédure de passation du marché</w:t>
        </w:r>
        <w:r w:rsidR="00B46CAA">
          <w:rPr>
            <w:noProof/>
            <w:webHidden/>
          </w:rPr>
          <w:tab/>
        </w:r>
        <w:r w:rsidR="00B46CAA">
          <w:rPr>
            <w:noProof/>
            <w:webHidden/>
          </w:rPr>
          <w:fldChar w:fldCharType="begin"/>
        </w:r>
        <w:r w:rsidR="00B46CAA">
          <w:rPr>
            <w:noProof/>
            <w:webHidden/>
          </w:rPr>
          <w:instrText xml:space="preserve"> PAGEREF _Toc66976442 \h </w:instrText>
        </w:r>
        <w:r w:rsidR="00B46CAA">
          <w:rPr>
            <w:noProof/>
            <w:webHidden/>
          </w:rPr>
        </w:r>
        <w:r w:rsidR="00B46CAA">
          <w:rPr>
            <w:noProof/>
            <w:webHidden/>
          </w:rPr>
          <w:fldChar w:fldCharType="separate"/>
        </w:r>
        <w:r w:rsidR="00B46CAA">
          <w:rPr>
            <w:noProof/>
            <w:webHidden/>
          </w:rPr>
          <w:t>12</w:t>
        </w:r>
        <w:r w:rsidR="00B46CAA">
          <w:rPr>
            <w:noProof/>
            <w:webHidden/>
          </w:rPr>
          <w:fldChar w:fldCharType="end"/>
        </w:r>
      </w:hyperlink>
    </w:p>
    <w:p w14:paraId="1D44C57A" w14:textId="01776881"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43" w:history="1">
        <w:r w:rsidR="00B46CAA" w:rsidRPr="00DF3A85">
          <w:rPr>
            <w:rStyle w:val="Lienhypertexte"/>
            <w:noProof/>
          </w:rPr>
          <w:t>8. Sélection</w:t>
        </w:r>
        <w:r w:rsidR="00B46CAA">
          <w:rPr>
            <w:noProof/>
            <w:webHidden/>
          </w:rPr>
          <w:tab/>
        </w:r>
        <w:r w:rsidR="00B46CAA">
          <w:rPr>
            <w:noProof/>
            <w:webHidden/>
          </w:rPr>
          <w:fldChar w:fldCharType="begin"/>
        </w:r>
        <w:r w:rsidR="00B46CAA">
          <w:rPr>
            <w:noProof/>
            <w:webHidden/>
          </w:rPr>
          <w:instrText xml:space="preserve"> PAGEREF _Toc66976443 \h </w:instrText>
        </w:r>
        <w:r w:rsidR="00B46CAA">
          <w:rPr>
            <w:noProof/>
            <w:webHidden/>
          </w:rPr>
        </w:r>
        <w:r w:rsidR="00B46CAA">
          <w:rPr>
            <w:noProof/>
            <w:webHidden/>
          </w:rPr>
          <w:fldChar w:fldCharType="separate"/>
        </w:r>
        <w:r w:rsidR="00B46CAA">
          <w:rPr>
            <w:noProof/>
            <w:webHidden/>
          </w:rPr>
          <w:t>13</w:t>
        </w:r>
        <w:r w:rsidR="00B46CAA">
          <w:rPr>
            <w:noProof/>
            <w:webHidden/>
          </w:rPr>
          <w:fldChar w:fldCharType="end"/>
        </w:r>
      </w:hyperlink>
    </w:p>
    <w:p w14:paraId="72588CB8" w14:textId="05CE7E28"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44" w:history="1">
        <w:r w:rsidR="00B46CAA" w:rsidRPr="00DF3A85">
          <w:rPr>
            <w:rStyle w:val="Lienhypertexte"/>
            <w:noProof/>
          </w:rPr>
          <w:t>8.1. Motifs d’exclusion</w:t>
        </w:r>
        <w:r w:rsidR="00B46CAA">
          <w:rPr>
            <w:noProof/>
            <w:webHidden/>
          </w:rPr>
          <w:tab/>
        </w:r>
        <w:r w:rsidR="00B46CAA">
          <w:rPr>
            <w:noProof/>
            <w:webHidden/>
          </w:rPr>
          <w:fldChar w:fldCharType="begin"/>
        </w:r>
        <w:r w:rsidR="00B46CAA">
          <w:rPr>
            <w:noProof/>
            <w:webHidden/>
          </w:rPr>
          <w:instrText xml:space="preserve"> PAGEREF _Toc66976444 \h </w:instrText>
        </w:r>
        <w:r w:rsidR="00B46CAA">
          <w:rPr>
            <w:noProof/>
            <w:webHidden/>
          </w:rPr>
        </w:r>
        <w:r w:rsidR="00B46CAA">
          <w:rPr>
            <w:noProof/>
            <w:webHidden/>
          </w:rPr>
          <w:fldChar w:fldCharType="separate"/>
        </w:r>
        <w:r w:rsidR="00B46CAA">
          <w:rPr>
            <w:noProof/>
            <w:webHidden/>
          </w:rPr>
          <w:t>13</w:t>
        </w:r>
        <w:r w:rsidR="00B46CAA">
          <w:rPr>
            <w:noProof/>
            <w:webHidden/>
          </w:rPr>
          <w:fldChar w:fldCharType="end"/>
        </w:r>
      </w:hyperlink>
    </w:p>
    <w:p w14:paraId="4A1B5FE9" w14:textId="52CA9D2D" w:rsidR="00B46CAA" w:rsidRDefault="0050066D">
      <w:pPr>
        <w:pStyle w:val="TM4"/>
        <w:tabs>
          <w:tab w:val="left" w:pos="1100"/>
          <w:tab w:val="right" w:leader="dot" w:pos="9488"/>
        </w:tabs>
        <w:rPr>
          <w:rFonts w:asciiTheme="minorHAnsi" w:eastAsiaTheme="minorEastAsia" w:hAnsiTheme="minorHAnsi" w:cstheme="minorBidi"/>
          <w:noProof/>
          <w:sz w:val="22"/>
          <w:szCs w:val="22"/>
          <w:lang w:eastAsia="fr-FR"/>
        </w:rPr>
      </w:pPr>
      <w:hyperlink w:anchor="_Toc66976445" w:history="1">
        <w:r w:rsidR="00B46CAA" w:rsidRPr="00DF3A85">
          <w:rPr>
            <w:rStyle w:val="Lienhypertexte"/>
            <w:noProof/>
          </w:rPr>
          <w:t>a.</w:t>
        </w:r>
        <w:r w:rsidR="00B46CAA">
          <w:rPr>
            <w:rFonts w:asciiTheme="minorHAnsi" w:eastAsiaTheme="minorEastAsia" w:hAnsiTheme="minorHAnsi" w:cstheme="minorBidi"/>
            <w:noProof/>
            <w:sz w:val="22"/>
            <w:szCs w:val="22"/>
            <w:lang w:eastAsia="fr-FR"/>
          </w:rPr>
          <w:tab/>
        </w:r>
        <w:r w:rsidR="00B46CAA" w:rsidRPr="00DF3A85">
          <w:rPr>
            <w:rStyle w:val="Lienhypertexte"/>
            <w:noProof/>
          </w:rPr>
          <w:t>Motifs d’exclusion obligatoire</w:t>
        </w:r>
        <w:r w:rsidR="00B46CAA">
          <w:rPr>
            <w:noProof/>
            <w:webHidden/>
          </w:rPr>
          <w:tab/>
        </w:r>
        <w:r w:rsidR="00B46CAA">
          <w:rPr>
            <w:noProof/>
            <w:webHidden/>
          </w:rPr>
          <w:fldChar w:fldCharType="begin"/>
        </w:r>
        <w:r w:rsidR="00B46CAA">
          <w:rPr>
            <w:noProof/>
            <w:webHidden/>
          </w:rPr>
          <w:instrText xml:space="preserve"> PAGEREF _Toc66976445 \h </w:instrText>
        </w:r>
        <w:r w:rsidR="00B46CAA">
          <w:rPr>
            <w:noProof/>
            <w:webHidden/>
          </w:rPr>
        </w:r>
        <w:r w:rsidR="00B46CAA">
          <w:rPr>
            <w:noProof/>
            <w:webHidden/>
          </w:rPr>
          <w:fldChar w:fldCharType="separate"/>
        </w:r>
        <w:r w:rsidR="00B46CAA">
          <w:rPr>
            <w:noProof/>
            <w:webHidden/>
          </w:rPr>
          <w:t>13</w:t>
        </w:r>
        <w:r w:rsidR="00B46CAA">
          <w:rPr>
            <w:noProof/>
            <w:webHidden/>
          </w:rPr>
          <w:fldChar w:fldCharType="end"/>
        </w:r>
      </w:hyperlink>
    </w:p>
    <w:p w14:paraId="173B4B3C" w14:textId="31AB78EF" w:rsidR="00B46CAA" w:rsidRDefault="0050066D">
      <w:pPr>
        <w:pStyle w:val="TM4"/>
        <w:tabs>
          <w:tab w:val="left" w:pos="1100"/>
          <w:tab w:val="right" w:leader="dot" w:pos="9488"/>
        </w:tabs>
        <w:rPr>
          <w:rFonts w:asciiTheme="minorHAnsi" w:eastAsiaTheme="minorEastAsia" w:hAnsiTheme="minorHAnsi" w:cstheme="minorBidi"/>
          <w:noProof/>
          <w:sz w:val="22"/>
          <w:szCs w:val="22"/>
          <w:lang w:eastAsia="fr-FR"/>
        </w:rPr>
      </w:pPr>
      <w:hyperlink w:anchor="_Toc66976446" w:history="1">
        <w:r w:rsidR="00B46CAA" w:rsidRPr="00DF3A85">
          <w:rPr>
            <w:rStyle w:val="Lienhypertexte"/>
            <w:noProof/>
          </w:rPr>
          <w:t>b.</w:t>
        </w:r>
        <w:r w:rsidR="00B46CAA">
          <w:rPr>
            <w:rFonts w:asciiTheme="minorHAnsi" w:eastAsiaTheme="minorEastAsia" w:hAnsiTheme="minorHAnsi" w:cstheme="minorBidi"/>
            <w:noProof/>
            <w:sz w:val="22"/>
            <w:szCs w:val="22"/>
            <w:lang w:eastAsia="fr-FR"/>
          </w:rPr>
          <w:tab/>
        </w:r>
        <w:r w:rsidR="00B46CAA" w:rsidRPr="00DF3A85">
          <w:rPr>
            <w:rStyle w:val="Lienhypertexte"/>
            <w:noProof/>
          </w:rPr>
          <w:t>Motifs d’exclusion facultative</w:t>
        </w:r>
        <w:r w:rsidR="00B46CAA">
          <w:rPr>
            <w:noProof/>
            <w:webHidden/>
          </w:rPr>
          <w:tab/>
        </w:r>
        <w:r w:rsidR="00B46CAA">
          <w:rPr>
            <w:noProof/>
            <w:webHidden/>
          </w:rPr>
          <w:fldChar w:fldCharType="begin"/>
        </w:r>
        <w:r w:rsidR="00B46CAA">
          <w:rPr>
            <w:noProof/>
            <w:webHidden/>
          </w:rPr>
          <w:instrText xml:space="preserve"> PAGEREF _Toc66976446 \h </w:instrText>
        </w:r>
        <w:r w:rsidR="00B46CAA">
          <w:rPr>
            <w:noProof/>
            <w:webHidden/>
          </w:rPr>
        </w:r>
        <w:r w:rsidR="00B46CAA">
          <w:rPr>
            <w:noProof/>
            <w:webHidden/>
          </w:rPr>
          <w:fldChar w:fldCharType="separate"/>
        </w:r>
        <w:r w:rsidR="00B46CAA">
          <w:rPr>
            <w:noProof/>
            <w:webHidden/>
          </w:rPr>
          <w:t>13</w:t>
        </w:r>
        <w:r w:rsidR="00B46CAA">
          <w:rPr>
            <w:noProof/>
            <w:webHidden/>
          </w:rPr>
          <w:fldChar w:fldCharType="end"/>
        </w:r>
      </w:hyperlink>
    </w:p>
    <w:p w14:paraId="58C1EB40" w14:textId="4B4E48E2" w:rsidR="00B46CAA" w:rsidRDefault="0050066D">
      <w:pPr>
        <w:pStyle w:val="TM4"/>
        <w:tabs>
          <w:tab w:val="left" w:pos="1100"/>
          <w:tab w:val="right" w:leader="dot" w:pos="9488"/>
        </w:tabs>
        <w:rPr>
          <w:rFonts w:asciiTheme="minorHAnsi" w:eastAsiaTheme="minorEastAsia" w:hAnsiTheme="minorHAnsi" w:cstheme="minorBidi"/>
          <w:noProof/>
          <w:sz w:val="22"/>
          <w:szCs w:val="22"/>
          <w:lang w:eastAsia="fr-FR"/>
        </w:rPr>
      </w:pPr>
      <w:hyperlink w:anchor="_Toc66976447" w:history="1">
        <w:r w:rsidR="00B46CAA" w:rsidRPr="00DF3A85">
          <w:rPr>
            <w:rStyle w:val="Lienhypertexte"/>
            <w:noProof/>
          </w:rPr>
          <w:t>c.</w:t>
        </w:r>
        <w:r w:rsidR="00B46CAA">
          <w:rPr>
            <w:rFonts w:asciiTheme="minorHAnsi" w:eastAsiaTheme="minorEastAsia" w:hAnsiTheme="minorHAnsi" w:cstheme="minorBidi"/>
            <w:noProof/>
            <w:sz w:val="22"/>
            <w:szCs w:val="22"/>
            <w:lang w:eastAsia="fr-FR"/>
          </w:rPr>
          <w:tab/>
        </w:r>
        <w:r w:rsidR="00B46CAA" w:rsidRPr="00DF3A85">
          <w:rPr>
            <w:rStyle w:val="Lienhypertexte"/>
            <w:noProof/>
          </w:rPr>
          <w:t>Mesures correctrices (article 70 de la loi)</w:t>
        </w:r>
        <w:r w:rsidR="00B46CAA">
          <w:rPr>
            <w:noProof/>
            <w:webHidden/>
          </w:rPr>
          <w:tab/>
        </w:r>
        <w:r w:rsidR="00B46CAA">
          <w:rPr>
            <w:noProof/>
            <w:webHidden/>
          </w:rPr>
          <w:fldChar w:fldCharType="begin"/>
        </w:r>
        <w:r w:rsidR="00B46CAA">
          <w:rPr>
            <w:noProof/>
            <w:webHidden/>
          </w:rPr>
          <w:instrText xml:space="preserve"> PAGEREF _Toc66976447 \h </w:instrText>
        </w:r>
        <w:r w:rsidR="00B46CAA">
          <w:rPr>
            <w:noProof/>
            <w:webHidden/>
          </w:rPr>
        </w:r>
        <w:r w:rsidR="00B46CAA">
          <w:rPr>
            <w:noProof/>
            <w:webHidden/>
          </w:rPr>
          <w:fldChar w:fldCharType="separate"/>
        </w:r>
        <w:r w:rsidR="00B46CAA">
          <w:rPr>
            <w:noProof/>
            <w:webHidden/>
          </w:rPr>
          <w:t>13</w:t>
        </w:r>
        <w:r w:rsidR="00B46CAA">
          <w:rPr>
            <w:noProof/>
            <w:webHidden/>
          </w:rPr>
          <w:fldChar w:fldCharType="end"/>
        </w:r>
      </w:hyperlink>
    </w:p>
    <w:p w14:paraId="226AE7C5" w14:textId="2E9142D3"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48" w:history="1">
        <w:r w:rsidR="00B46CAA" w:rsidRPr="00DF3A85">
          <w:rPr>
            <w:rStyle w:val="Lienhypertexte"/>
            <w:noProof/>
          </w:rPr>
          <w:t>8.2. Dettes sociales et fiscales (article 68 de la loi et articles 62 et 63 de l’ARP)</w:t>
        </w:r>
        <w:r w:rsidR="00B46CAA">
          <w:rPr>
            <w:noProof/>
            <w:webHidden/>
          </w:rPr>
          <w:tab/>
        </w:r>
        <w:r w:rsidR="00B46CAA">
          <w:rPr>
            <w:noProof/>
            <w:webHidden/>
          </w:rPr>
          <w:fldChar w:fldCharType="begin"/>
        </w:r>
        <w:r w:rsidR="00B46CAA">
          <w:rPr>
            <w:noProof/>
            <w:webHidden/>
          </w:rPr>
          <w:instrText xml:space="preserve"> PAGEREF _Toc66976448 \h </w:instrText>
        </w:r>
        <w:r w:rsidR="00B46CAA">
          <w:rPr>
            <w:noProof/>
            <w:webHidden/>
          </w:rPr>
        </w:r>
        <w:r w:rsidR="00B46CAA">
          <w:rPr>
            <w:noProof/>
            <w:webHidden/>
          </w:rPr>
          <w:fldChar w:fldCharType="separate"/>
        </w:r>
        <w:r w:rsidR="00B46CAA">
          <w:rPr>
            <w:noProof/>
            <w:webHidden/>
          </w:rPr>
          <w:t>13</w:t>
        </w:r>
        <w:r w:rsidR="00B46CAA">
          <w:rPr>
            <w:noProof/>
            <w:webHidden/>
          </w:rPr>
          <w:fldChar w:fldCharType="end"/>
        </w:r>
      </w:hyperlink>
    </w:p>
    <w:p w14:paraId="7A4A2B28" w14:textId="7D1DEEBA"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49" w:history="1">
        <w:r w:rsidR="00B46CAA" w:rsidRPr="00DF3A85">
          <w:rPr>
            <w:rStyle w:val="Lienhypertexte"/>
            <w:noProof/>
          </w:rPr>
          <w:t>8.3. Critères de sélection qualitative</w:t>
        </w:r>
        <w:r w:rsidR="00B46CAA">
          <w:rPr>
            <w:noProof/>
            <w:webHidden/>
          </w:rPr>
          <w:tab/>
        </w:r>
        <w:r w:rsidR="00B46CAA">
          <w:rPr>
            <w:noProof/>
            <w:webHidden/>
          </w:rPr>
          <w:fldChar w:fldCharType="begin"/>
        </w:r>
        <w:r w:rsidR="00B46CAA">
          <w:rPr>
            <w:noProof/>
            <w:webHidden/>
          </w:rPr>
          <w:instrText xml:space="preserve"> PAGEREF _Toc66976449 \h </w:instrText>
        </w:r>
        <w:r w:rsidR="00B46CAA">
          <w:rPr>
            <w:noProof/>
            <w:webHidden/>
          </w:rPr>
        </w:r>
        <w:r w:rsidR="00B46CAA">
          <w:rPr>
            <w:noProof/>
            <w:webHidden/>
          </w:rPr>
          <w:fldChar w:fldCharType="separate"/>
        </w:r>
        <w:r w:rsidR="00B46CAA">
          <w:rPr>
            <w:noProof/>
            <w:webHidden/>
          </w:rPr>
          <w:t>13</w:t>
        </w:r>
        <w:r w:rsidR="00B46CAA">
          <w:rPr>
            <w:noProof/>
            <w:webHidden/>
          </w:rPr>
          <w:fldChar w:fldCharType="end"/>
        </w:r>
      </w:hyperlink>
    </w:p>
    <w:p w14:paraId="0A669F63" w14:textId="696F1553" w:rsidR="00B46CAA" w:rsidRDefault="0050066D">
      <w:pPr>
        <w:pStyle w:val="TM4"/>
        <w:tabs>
          <w:tab w:val="left" w:pos="1100"/>
          <w:tab w:val="right" w:leader="dot" w:pos="9488"/>
        </w:tabs>
        <w:rPr>
          <w:rFonts w:asciiTheme="minorHAnsi" w:eastAsiaTheme="minorEastAsia" w:hAnsiTheme="minorHAnsi" w:cstheme="minorBidi"/>
          <w:noProof/>
          <w:sz w:val="22"/>
          <w:szCs w:val="22"/>
          <w:lang w:eastAsia="fr-FR"/>
        </w:rPr>
      </w:pPr>
      <w:hyperlink w:anchor="_Toc66976450" w:history="1">
        <w:r w:rsidR="00B46CAA" w:rsidRPr="00DF3A85">
          <w:rPr>
            <w:rStyle w:val="Lienhypertexte"/>
            <w:noProof/>
            <w:lang w:eastAsia="ar-SA"/>
          </w:rPr>
          <w:t>a.</w:t>
        </w:r>
        <w:r w:rsidR="00B46CAA">
          <w:rPr>
            <w:rFonts w:asciiTheme="minorHAnsi" w:eastAsiaTheme="minorEastAsia" w:hAnsiTheme="minorHAnsi" w:cstheme="minorBidi"/>
            <w:noProof/>
            <w:sz w:val="22"/>
            <w:szCs w:val="22"/>
            <w:lang w:eastAsia="fr-FR"/>
          </w:rPr>
          <w:tab/>
        </w:r>
        <w:r w:rsidR="00B46CAA" w:rsidRPr="00DF3A85">
          <w:rPr>
            <w:rStyle w:val="Lienhypertexte"/>
            <w:noProof/>
            <w:lang w:eastAsia="ar-SA"/>
          </w:rPr>
          <w:t>Aptitude à exercer une activité professionnelle</w:t>
        </w:r>
        <w:r w:rsidR="00B46CAA">
          <w:rPr>
            <w:noProof/>
            <w:webHidden/>
          </w:rPr>
          <w:tab/>
        </w:r>
        <w:r w:rsidR="00B46CAA">
          <w:rPr>
            <w:noProof/>
            <w:webHidden/>
          </w:rPr>
          <w:fldChar w:fldCharType="begin"/>
        </w:r>
        <w:r w:rsidR="00B46CAA">
          <w:rPr>
            <w:noProof/>
            <w:webHidden/>
          </w:rPr>
          <w:instrText xml:space="preserve"> PAGEREF _Toc66976450 \h </w:instrText>
        </w:r>
        <w:r w:rsidR="00B46CAA">
          <w:rPr>
            <w:noProof/>
            <w:webHidden/>
          </w:rPr>
        </w:r>
        <w:r w:rsidR="00B46CAA">
          <w:rPr>
            <w:noProof/>
            <w:webHidden/>
          </w:rPr>
          <w:fldChar w:fldCharType="separate"/>
        </w:r>
        <w:r w:rsidR="00B46CAA">
          <w:rPr>
            <w:noProof/>
            <w:webHidden/>
          </w:rPr>
          <w:t>13</w:t>
        </w:r>
        <w:r w:rsidR="00B46CAA">
          <w:rPr>
            <w:noProof/>
            <w:webHidden/>
          </w:rPr>
          <w:fldChar w:fldCharType="end"/>
        </w:r>
      </w:hyperlink>
    </w:p>
    <w:p w14:paraId="1DFD4433" w14:textId="1547F51B" w:rsidR="00B46CAA" w:rsidRDefault="0050066D">
      <w:pPr>
        <w:pStyle w:val="TM4"/>
        <w:tabs>
          <w:tab w:val="left" w:pos="1100"/>
          <w:tab w:val="right" w:leader="dot" w:pos="9488"/>
        </w:tabs>
        <w:rPr>
          <w:rFonts w:asciiTheme="minorHAnsi" w:eastAsiaTheme="minorEastAsia" w:hAnsiTheme="minorHAnsi" w:cstheme="minorBidi"/>
          <w:noProof/>
          <w:sz w:val="22"/>
          <w:szCs w:val="22"/>
          <w:lang w:eastAsia="fr-FR"/>
        </w:rPr>
      </w:pPr>
      <w:hyperlink w:anchor="_Toc66976451" w:history="1">
        <w:r w:rsidR="00B46CAA" w:rsidRPr="00DF3A85">
          <w:rPr>
            <w:rStyle w:val="Lienhypertexte"/>
            <w:noProof/>
          </w:rPr>
          <w:t>b.</w:t>
        </w:r>
        <w:r w:rsidR="00B46CAA">
          <w:rPr>
            <w:rFonts w:asciiTheme="minorHAnsi" w:eastAsiaTheme="minorEastAsia" w:hAnsiTheme="minorHAnsi" w:cstheme="minorBidi"/>
            <w:noProof/>
            <w:sz w:val="22"/>
            <w:szCs w:val="22"/>
            <w:lang w:eastAsia="fr-FR"/>
          </w:rPr>
          <w:tab/>
        </w:r>
        <w:r w:rsidR="00B46CAA" w:rsidRPr="00DF3A85">
          <w:rPr>
            <w:rStyle w:val="Lienhypertexte"/>
            <w:noProof/>
          </w:rPr>
          <w:t>Capacité économique et financière</w:t>
        </w:r>
        <w:r w:rsidR="00B46CAA">
          <w:rPr>
            <w:noProof/>
            <w:webHidden/>
          </w:rPr>
          <w:tab/>
        </w:r>
        <w:r w:rsidR="00B46CAA">
          <w:rPr>
            <w:noProof/>
            <w:webHidden/>
          </w:rPr>
          <w:fldChar w:fldCharType="begin"/>
        </w:r>
        <w:r w:rsidR="00B46CAA">
          <w:rPr>
            <w:noProof/>
            <w:webHidden/>
          </w:rPr>
          <w:instrText xml:space="preserve"> PAGEREF _Toc66976451 \h </w:instrText>
        </w:r>
        <w:r w:rsidR="00B46CAA">
          <w:rPr>
            <w:noProof/>
            <w:webHidden/>
          </w:rPr>
        </w:r>
        <w:r w:rsidR="00B46CAA">
          <w:rPr>
            <w:noProof/>
            <w:webHidden/>
          </w:rPr>
          <w:fldChar w:fldCharType="separate"/>
        </w:r>
        <w:r w:rsidR="00B46CAA">
          <w:rPr>
            <w:noProof/>
            <w:webHidden/>
          </w:rPr>
          <w:t>14</w:t>
        </w:r>
        <w:r w:rsidR="00B46CAA">
          <w:rPr>
            <w:noProof/>
            <w:webHidden/>
          </w:rPr>
          <w:fldChar w:fldCharType="end"/>
        </w:r>
      </w:hyperlink>
    </w:p>
    <w:p w14:paraId="182E2AF4" w14:textId="3F4F8622" w:rsidR="00B46CAA" w:rsidRDefault="0050066D">
      <w:pPr>
        <w:pStyle w:val="TM4"/>
        <w:tabs>
          <w:tab w:val="left" w:pos="1100"/>
          <w:tab w:val="right" w:leader="dot" w:pos="9488"/>
        </w:tabs>
        <w:rPr>
          <w:rFonts w:asciiTheme="minorHAnsi" w:eastAsiaTheme="minorEastAsia" w:hAnsiTheme="minorHAnsi" w:cstheme="minorBidi"/>
          <w:noProof/>
          <w:sz w:val="22"/>
          <w:szCs w:val="22"/>
          <w:lang w:eastAsia="fr-FR"/>
        </w:rPr>
      </w:pPr>
      <w:hyperlink w:anchor="_Toc66976452" w:history="1">
        <w:r w:rsidR="00B46CAA" w:rsidRPr="00DF3A85">
          <w:rPr>
            <w:rStyle w:val="Lienhypertexte"/>
            <w:noProof/>
          </w:rPr>
          <w:t>c.</w:t>
        </w:r>
        <w:r w:rsidR="00B46CAA">
          <w:rPr>
            <w:rFonts w:asciiTheme="minorHAnsi" w:eastAsiaTheme="minorEastAsia" w:hAnsiTheme="minorHAnsi" w:cstheme="minorBidi"/>
            <w:noProof/>
            <w:sz w:val="22"/>
            <w:szCs w:val="22"/>
            <w:lang w:eastAsia="fr-FR"/>
          </w:rPr>
          <w:tab/>
        </w:r>
        <w:r w:rsidR="00B46CAA" w:rsidRPr="00DF3A85">
          <w:rPr>
            <w:rStyle w:val="Lienhypertexte"/>
            <w:noProof/>
          </w:rPr>
          <w:t>Capacité technique et professionnelle</w:t>
        </w:r>
        <w:r w:rsidR="00B46CAA">
          <w:rPr>
            <w:noProof/>
            <w:webHidden/>
          </w:rPr>
          <w:tab/>
        </w:r>
        <w:r w:rsidR="00B46CAA">
          <w:rPr>
            <w:noProof/>
            <w:webHidden/>
          </w:rPr>
          <w:fldChar w:fldCharType="begin"/>
        </w:r>
        <w:r w:rsidR="00B46CAA">
          <w:rPr>
            <w:noProof/>
            <w:webHidden/>
          </w:rPr>
          <w:instrText xml:space="preserve"> PAGEREF _Toc66976452 \h </w:instrText>
        </w:r>
        <w:r w:rsidR="00B46CAA">
          <w:rPr>
            <w:noProof/>
            <w:webHidden/>
          </w:rPr>
        </w:r>
        <w:r w:rsidR="00B46CAA">
          <w:rPr>
            <w:noProof/>
            <w:webHidden/>
          </w:rPr>
          <w:fldChar w:fldCharType="separate"/>
        </w:r>
        <w:r w:rsidR="00B46CAA">
          <w:rPr>
            <w:noProof/>
            <w:webHidden/>
          </w:rPr>
          <w:t>14</w:t>
        </w:r>
        <w:r w:rsidR="00B46CAA">
          <w:rPr>
            <w:noProof/>
            <w:webHidden/>
          </w:rPr>
          <w:fldChar w:fldCharType="end"/>
        </w:r>
      </w:hyperlink>
    </w:p>
    <w:p w14:paraId="3E327EA0" w14:textId="33EC26EF"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53" w:history="1">
        <w:r w:rsidR="00B46CAA" w:rsidRPr="00DF3A85">
          <w:rPr>
            <w:rStyle w:val="Lienhypertexte"/>
            <w:noProof/>
            <w:highlight w:val="yellow"/>
          </w:rPr>
          <w:t>8.4.(à remplir selon l’option 1 ou 2 ci-dessous)</w:t>
        </w:r>
        <w:r w:rsidR="00B46CAA">
          <w:rPr>
            <w:noProof/>
            <w:webHidden/>
          </w:rPr>
          <w:tab/>
        </w:r>
        <w:r w:rsidR="00B46CAA">
          <w:rPr>
            <w:noProof/>
            <w:webHidden/>
          </w:rPr>
          <w:fldChar w:fldCharType="begin"/>
        </w:r>
        <w:r w:rsidR="00B46CAA">
          <w:rPr>
            <w:noProof/>
            <w:webHidden/>
          </w:rPr>
          <w:instrText xml:space="preserve"> PAGEREF _Toc66976453 \h </w:instrText>
        </w:r>
        <w:r w:rsidR="00B46CAA">
          <w:rPr>
            <w:noProof/>
            <w:webHidden/>
          </w:rPr>
        </w:r>
        <w:r w:rsidR="00B46CAA">
          <w:rPr>
            <w:noProof/>
            <w:webHidden/>
          </w:rPr>
          <w:fldChar w:fldCharType="separate"/>
        </w:r>
        <w:r w:rsidR="00B46CAA">
          <w:rPr>
            <w:noProof/>
            <w:webHidden/>
          </w:rPr>
          <w:t>15</w:t>
        </w:r>
        <w:r w:rsidR="00B46CAA">
          <w:rPr>
            <w:noProof/>
            <w:webHidden/>
          </w:rPr>
          <w:fldChar w:fldCharType="end"/>
        </w:r>
      </w:hyperlink>
    </w:p>
    <w:p w14:paraId="32308B81" w14:textId="543ED958"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54" w:history="1">
        <w:r w:rsidR="00B46CAA" w:rsidRPr="00DF3A85">
          <w:rPr>
            <w:rStyle w:val="Lienhypertexte"/>
            <w:noProof/>
          </w:rPr>
          <w:t>8.4. Déclaration sur l’honneur implicite</w:t>
        </w:r>
        <w:r w:rsidR="00B46CAA">
          <w:rPr>
            <w:noProof/>
            <w:webHidden/>
          </w:rPr>
          <w:tab/>
        </w:r>
        <w:r w:rsidR="00B46CAA">
          <w:rPr>
            <w:noProof/>
            <w:webHidden/>
          </w:rPr>
          <w:fldChar w:fldCharType="begin"/>
        </w:r>
        <w:r w:rsidR="00B46CAA">
          <w:rPr>
            <w:noProof/>
            <w:webHidden/>
          </w:rPr>
          <w:instrText xml:space="preserve"> PAGEREF _Toc66976454 \h </w:instrText>
        </w:r>
        <w:r w:rsidR="00B46CAA">
          <w:rPr>
            <w:noProof/>
            <w:webHidden/>
          </w:rPr>
        </w:r>
        <w:r w:rsidR="00B46CAA">
          <w:rPr>
            <w:noProof/>
            <w:webHidden/>
          </w:rPr>
          <w:fldChar w:fldCharType="separate"/>
        </w:r>
        <w:r w:rsidR="00B46CAA">
          <w:rPr>
            <w:noProof/>
            <w:webHidden/>
          </w:rPr>
          <w:t>15</w:t>
        </w:r>
        <w:r w:rsidR="00B46CAA">
          <w:rPr>
            <w:noProof/>
            <w:webHidden/>
          </w:rPr>
          <w:fldChar w:fldCharType="end"/>
        </w:r>
      </w:hyperlink>
    </w:p>
    <w:p w14:paraId="0B64A35E" w14:textId="4CA34AD6"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55" w:history="1">
        <w:r w:rsidR="00B46CAA" w:rsidRPr="00DF3A85">
          <w:rPr>
            <w:rStyle w:val="Lienhypertexte"/>
            <w:noProof/>
          </w:rPr>
          <w:t>8.4. Document unique de marché européen</w:t>
        </w:r>
        <w:r w:rsidR="00B46CAA">
          <w:rPr>
            <w:noProof/>
            <w:webHidden/>
          </w:rPr>
          <w:tab/>
        </w:r>
        <w:r w:rsidR="00B46CAA">
          <w:rPr>
            <w:noProof/>
            <w:webHidden/>
          </w:rPr>
          <w:fldChar w:fldCharType="begin"/>
        </w:r>
        <w:r w:rsidR="00B46CAA">
          <w:rPr>
            <w:noProof/>
            <w:webHidden/>
          </w:rPr>
          <w:instrText xml:space="preserve"> PAGEREF _Toc66976455 \h </w:instrText>
        </w:r>
        <w:r w:rsidR="00B46CAA">
          <w:rPr>
            <w:noProof/>
            <w:webHidden/>
          </w:rPr>
        </w:r>
        <w:r w:rsidR="00B46CAA">
          <w:rPr>
            <w:noProof/>
            <w:webHidden/>
          </w:rPr>
          <w:fldChar w:fldCharType="separate"/>
        </w:r>
        <w:r w:rsidR="00B46CAA">
          <w:rPr>
            <w:noProof/>
            <w:webHidden/>
          </w:rPr>
          <w:t>15</w:t>
        </w:r>
        <w:r w:rsidR="00B46CAA">
          <w:rPr>
            <w:noProof/>
            <w:webHidden/>
          </w:rPr>
          <w:fldChar w:fldCharType="end"/>
        </w:r>
      </w:hyperlink>
    </w:p>
    <w:p w14:paraId="2EDBF5E9" w14:textId="64A1512D"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56" w:history="1">
        <w:r w:rsidR="00B46CAA" w:rsidRPr="00DF3A85">
          <w:rPr>
            <w:rStyle w:val="Lienhypertexte"/>
            <w:noProof/>
          </w:rPr>
          <w:t>8.5. Vérification de l’absence de motifs d’exclusion</w:t>
        </w:r>
        <w:r w:rsidR="00B46CAA">
          <w:rPr>
            <w:noProof/>
            <w:webHidden/>
          </w:rPr>
          <w:tab/>
        </w:r>
        <w:r w:rsidR="00B46CAA">
          <w:rPr>
            <w:noProof/>
            <w:webHidden/>
          </w:rPr>
          <w:fldChar w:fldCharType="begin"/>
        </w:r>
        <w:r w:rsidR="00B46CAA">
          <w:rPr>
            <w:noProof/>
            <w:webHidden/>
          </w:rPr>
          <w:instrText xml:space="preserve"> PAGEREF _Toc66976456 \h </w:instrText>
        </w:r>
        <w:r w:rsidR="00B46CAA">
          <w:rPr>
            <w:noProof/>
            <w:webHidden/>
          </w:rPr>
        </w:r>
        <w:r w:rsidR="00B46CAA">
          <w:rPr>
            <w:noProof/>
            <w:webHidden/>
          </w:rPr>
          <w:fldChar w:fldCharType="separate"/>
        </w:r>
        <w:r w:rsidR="00B46CAA">
          <w:rPr>
            <w:noProof/>
            <w:webHidden/>
          </w:rPr>
          <w:t>15</w:t>
        </w:r>
        <w:r w:rsidR="00B46CAA">
          <w:rPr>
            <w:noProof/>
            <w:webHidden/>
          </w:rPr>
          <w:fldChar w:fldCharType="end"/>
        </w:r>
      </w:hyperlink>
    </w:p>
    <w:p w14:paraId="4775BE4A" w14:textId="09E7D726"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57" w:history="1">
        <w:r w:rsidR="00B46CAA" w:rsidRPr="00DF3A85">
          <w:rPr>
            <w:rStyle w:val="Lienhypertexte"/>
            <w:noProof/>
          </w:rPr>
          <w:t>9. Critères d'attribution (article 81 de la loi)</w:t>
        </w:r>
        <w:r w:rsidR="00B46CAA">
          <w:rPr>
            <w:noProof/>
            <w:webHidden/>
          </w:rPr>
          <w:tab/>
        </w:r>
        <w:r w:rsidR="00B46CAA">
          <w:rPr>
            <w:noProof/>
            <w:webHidden/>
          </w:rPr>
          <w:fldChar w:fldCharType="begin"/>
        </w:r>
        <w:r w:rsidR="00B46CAA">
          <w:rPr>
            <w:noProof/>
            <w:webHidden/>
          </w:rPr>
          <w:instrText xml:space="preserve"> PAGEREF _Toc66976457 \h </w:instrText>
        </w:r>
        <w:r w:rsidR="00B46CAA">
          <w:rPr>
            <w:noProof/>
            <w:webHidden/>
          </w:rPr>
        </w:r>
        <w:r w:rsidR="00B46CAA">
          <w:rPr>
            <w:noProof/>
            <w:webHidden/>
          </w:rPr>
          <w:fldChar w:fldCharType="separate"/>
        </w:r>
        <w:r w:rsidR="00B46CAA">
          <w:rPr>
            <w:noProof/>
            <w:webHidden/>
          </w:rPr>
          <w:t>16</w:t>
        </w:r>
        <w:r w:rsidR="00B46CAA">
          <w:rPr>
            <w:noProof/>
            <w:webHidden/>
          </w:rPr>
          <w:fldChar w:fldCharType="end"/>
        </w:r>
      </w:hyperlink>
    </w:p>
    <w:p w14:paraId="0B120423" w14:textId="6190F318"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58" w:history="1">
        <w:r w:rsidR="00B46CAA" w:rsidRPr="00DF3A85">
          <w:rPr>
            <w:rStyle w:val="Lienhypertexte"/>
            <w:noProof/>
          </w:rPr>
          <w:t>10. Mode de détermination des prix</w:t>
        </w:r>
        <w:r w:rsidR="00B46CAA">
          <w:rPr>
            <w:noProof/>
            <w:webHidden/>
          </w:rPr>
          <w:tab/>
        </w:r>
        <w:r w:rsidR="00B46CAA">
          <w:rPr>
            <w:noProof/>
            <w:webHidden/>
          </w:rPr>
          <w:fldChar w:fldCharType="begin"/>
        </w:r>
        <w:r w:rsidR="00B46CAA">
          <w:rPr>
            <w:noProof/>
            <w:webHidden/>
          </w:rPr>
          <w:instrText xml:space="preserve"> PAGEREF _Toc66976458 \h </w:instrText>
        </w:r>
        <w:r w:rsidR="00B46CAA">
          <w:rPr>
            <w:noProof/>
            <w:webHidden/>
          </w:rPr>
        </w:r>
        <w:r w:rsidR="00B46CAA">
          <w:rPr>
            <w:noProof/>
            <w:webHidden/>
          </w:rPr>
          <w:fldChar w:fldCharType="separate"/>
        </w:r>
        <w:r w:rsidR="00B46CAA">
          <w:rPr>
            <w:noProof/>
            <w:webHidden/>
          </w:rPr>
          <w:t>16</w:t>
        </w:r>
        <w:r w:rsidR="00B46CAA">
          <w:rPr>
            <w:noProof/>
            <w:webHidden/>
          </w:rPr>
          <w:fldChar w:fldCharType="end"/>
        </w:r>
      </w:hyperlink>
    </w:p>
    <w:p w14:paraId="4D3571BB" w14:textId="676351B3"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59" w:history="1">
        <w:r w:rsidR="00B46CAA" w:rsidRPr="00DF3A85">
          <w:rPr>
            <w:rStyle w:val="Lienhypertexte"/>
            <w:noProof/>
          </w:rPr>
          <w:t>11. Forme et contenu de l’offre</w:t>
        </w:r>
        <w:r w:rsidR="00B46CAA">
          <w:rPr>
            <w:noProof/>
            <w:webHidden/>
          </w:rPr>
          <w:tab/>
        </w:r>
        <w:r w:rsidR="00B46CAA">
          <w:rPr>
            <w:noProof/>
            <w:webHidden/>
          </w:rPr>
          <w:fldChar w:fldCharType="begin"/>
        </w:r>
        <w:r w:rsidR="00B46CAA">
          <w:rPr>
            <w:noProof/>
            <w:webHidden/>
          </w:rPr>
          <w:instrText xml:space="preserve"> PAGEREF _Toc66976459 \h </w:instrText>
        </w:r>
        <w:r w:rsidR="00B46CAA">
          <w:rPr>
            <w:noProof/>
            <w:webHidden/>
          </w:rPr>
        </w:r>
        <w:r w:rsidR="00B46CAA">
          <w:rPr>
            <w:noProof/>
            <w:webHidden/>
          </w:rPr>
          <w:fldChar w:fldCharType="separate"/>
        </w:r>
        <w:r w:rsidR="00B46CAA">
          <w:rPr>
            <w:noProof/>
            <w:webHidden/>
          </w:rPr>
          <w:t>16</w:t>
        </w:r>
        <w:r w:rsidR="00B46CAA">
          <w:rPr>
            <w:noProof/>
            <w:webHidden/>
          </w:rPr>
          <w:fldChar w:fldCharType="end"/>
        </w:r>
      </w:hyperlink>
    </w:p>
    <w:p w14:paraId="1658E38F" w14:textId="3714567C"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60" w:history="1">
        <w:r w:rsidR="00B46CAA" w:rsidRPr="00DF3A85">
          <w:rPr>
            <w:rStyle w:val="Lienhypertexte"/>
            <w:noProof/>
          </w:rPr>
          <w:t>11.a. Forme de l’offre</w:t>
        </w:r>
        <w:r w:rsidR="00B46CAA">
          <w:rPr>
            <w:noProof/>
            <w:webHidden/>
          </w:rPr>
          <w:tab/>
        </w:r>
        <w:r w:rsidR="00B46CAA">
          <w:rPr>
            <w:noProof/>
            <w:webHidden/>
          </w:rPr>
          <w:fldChar w:fldCharType="begin"/>
        </w:r>
        <w:r w:rsidR="00B46CAA">
          <w:rPr>
            <w:noProof/>
            <w:webHidden/>
          </w:rPr>
          <w:instrText xml:space="preserve"> PAGEREF _Toc66976460 \h </w:instrText>
        </w:r>
        <w:r w:rsidR="00B46CAA">
          <w:rPr>
            <w:noProof/>
            <w:webHidden/>
          </w:rPr>
        </w:r>
        <w:r w:rsidR="00B46CAA">
          <w:rPr>
            <w:noProof/>
            <w:webHidden/>
          </w:rPr>
          <w:fldChar w:fldCharType="separate"/>
        </w:r>
        <w:r w:rsidR="00B46CAA">
          <w:rPr>
            <w:noProof/>
            <w:webHidden/>
          </w:rPr>
          <w:t>16</w:t>
        </w:r>
        <w:r w:rsidR="00B46CAA">
          <w:rPr>
            <w:noProof/>
            <w:webHidden/>
          </w:rPr>
          <w:fldChar w:fldCharType="end"/>
        </w:r>
      </w:hyperlink>
    </w:p>
    <w:p w14:paraId="6B1EA982" w14:textId="7FA96312"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61" w:history="1">
        <w:r w:rsidR="00B46CAA" w:rsidRPr="00DF3A85">
          <w:rPr>
            <w:rStyle w:val="Lienhypertexte"/>
            <w:noProof/>
          </w:rPr>
          <w:t>11.b. Signature de l’offre et engagement du soumissionnaire</w:t>
        </w:r>
        <w:r w:rsidR="00B46CAA">
          <w:rPr>
            <w:noProof/>
            <w:webHidden/>
          </w:rPr>
          <w:tab/>
        </w:r>
        <w:r w:rsidR="00B46CAA">
          <w:rPr>
            <w:noProof/>
            <w:webHidden/>
          </w:rPr>
          <w:fldChar w:fldCharType="begin"/>
        </w:r>
        <w:r w:rsidR="00B46CAA">
          <w:rPr>
            <w:noProof/>
            <w:webHidden/>
          </w:rPr>
          <w:instrText xml:space="preserve"> PAGEREF _Toc66976461 \h </w:instrText>
        </w:r>
        <w:r w:rsidR="00B46CAA">
          <w:rPr>
            <w:noProof/>
            <w:webHidden/>
          </w:rPr>
        </w:r>
        <w:r w:rsidR="00B46CAA">
          <w:rPr>
            <w:noProof/>
            <w:webHidden/>
          </w:rPr>
          <w:fldChar w:fldCharType="separate"/>
        </w:r>
        <w:r w:rsidR="00B46CAA">
          <w:rPr>
            <w:noProof/>
            <w:webHidden/>
          </w:rPr>
          <w:t>19</w:t>
        </w:r>
        <w:r w:rsidR="00B46CAA">
          <w:rPr>
            <w:noProof/>
            <w:webHidden/>
          </w:rPr>
          <w:fldChar w:fldCharType="end"/>
        </w:r>
      </w:hyperlink>
    </w:p>
    <w:p w14:paraId="1259C1C9" w14:textId="27E96BED"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62" w:history="1">
        <w:r w:rsidR="00B46CAA" w:rsidRPr="00DF3A85">
          <w:rPr>
            <w:rStyle w:val="Lienhypertexte"/>
            <w:noProof/>
          </w:rPr>
          <w:t>11.c. Modifications et retrait de l’offre</w:t>
        </w:r>
        <w:r w:rsidR="00B46CAA">
          <w:rPr>
            <w:noProof/>
            <w:webHidden/>
          </w:rPr>
          <w:tab/>
        </w:r>
        <w:r w:rsidR="00B46CAA">
          <w:rPr>
            <w:noProof/>
            <w:webHidden/>
          </w:rPr>
          <w:fldChar w:fldCharType="begin"/>
        </w:r>
        <w:r w:rsidR="00B46CAA">
          <w:rPr>
            <w:noProof/>
            <w:webHidden/>
          </w:rPr>
          <w:instrText xml:space="preserve"> PAGEREF _Toc66976462 \h </w:instrText>
        </w:r>
        <w:r w:rsidR="00B46CAA">
          <w:rPr>
            <w:noProof/>
            <w:webHidden/>
          </w:rPr>
        </w:r>
        <w:r w:rsidR="00B46CAA">
          <w:rPr>
            <w:noProof/>
            <w:webHidden/>
          </w:rPr>
          <w:fldChar w:fldCharType="separate"/>
        </w:r>
        <w:r w:rsidR="00B46CAA">
          <w:rPr>
            <w:noProof/>
            <w:webHidden/>
          </w:rPr>
          <w:t>20</w:t>
        </w:r>
        <w:r w:rsidR="00B46CAA">
          <w:rPr>
            <w:noProof/>
            <w:webHidden/>
          </w:rPr>
          <w:fldChar w:fldCharType="end"/>
        </w:r>
      </w:hyperlink>
    </w:p>
    <w:p w14:paraId="186C02AE" w14:textId="1E17E331"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63" w:history="1">
        <w:r w:rsidR="00B46CAA" w:rsidRPr="00DF3A85">
          <w:rPr>
            <w:rStyle w:val="Lienhypertexte"/>
            <w:noProof/>
          </w:rPr>
          <w:t>11.d. Documents, modèles et échantillons à joindre à l'offre</w:t>
        </w:r>
        <w:r w:rsidR="00B46CAA">
          <w:rPr>
            <w:noProof/>
            <w:webHidden/>
          </w:rPr>
          <w:tab/>
        </w:r>
        <w:r w:rsidR="00B46CAA">
          <w:rPr>
            <w:noProof/>
            <w:webHidden/>
          </w:rPr>
          <w:fldChar w:fldCharType="begin"/>
        </w:r>
        <w:r w:rsidR="00B46CAA">
          <w:rPr>
            <w:noProof/>
            <w:webHidden/>
          </w:rPr>
          <w:instrText xml:space="preserve"> PAGEREF _Toc66976463 \h </w:instrText>
        </w:r>
        <w:r w:rsidR="00B46CAA">
          <w:rPr>
            <w:noProof/>
            <w:webHidden/>
          </w:rPr>
        </w:r>
        <w:r w:rsidR="00B46CAA">
          <w:rPr>
            <w:noProof/>
            <w:webHidden/>
          </w:rPr>
          <w:fldChar w:fldCharType="separate"/>
        </w:r>
        <w:r w:rsidR="00B46CAA">
          <w:rPr>
            <w:noProof/>
            <w:webHidden/>
          </w:rPr>
          <w:t>20</w:t>
        </w:r>
        <w:r w:rsidR="00B46CAA">
          <w:rPr>
            <w:noProof/>
            <w:webHidden/>
          </w:rPr>
          <w:fldChar w:fldCharType="end"/>
        </w:r>
      </w:hyperlink>
    </w:p>
    <w:p w14:paraId="02AF8BB5" w14:textId="52B46587"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64" w:history="1">
        <w:r w:rsidR="00B46CAA" w:rsidRPr="00DF3A85">
          <w:rPr>
            <w:rStyle w:val="Lienhypertexte"/>
            <w:noProof/>
          </w:rPr>
          <w:t>11.e. Congés annuels et jours de repos compensatoires</w:t>
        </w:r>
        <w:r w:rsidR="00B46CAA">
          <w:rPr>
            <w:noProof/>
            <w:webHidden/>
          </w:rPr>
          <w:tab/>
        </w:r>
        <w:r w:rsidR="00B46CAA">
          <w:rPr>
            <w:noProof/>
            <w:webHidden/>
          </w:rPr>
          <w:fldChar w:fldCharType="begin"/>
        </w:r>
        <w:r w:rsidR="00B46CAA">
          <w:rPr>
            <w:noProof/>
            <w:webHidden/>
          </w:rPr>
          <w:instrText xml:space="preserve"> PAGEREF _Toc66976464 \h </w:instrText>
        </w:r>
        <w:r w:rsidR="00B46CAA">
          <w:rPr>
            <w:noProof/>
            <w:webHidden/>
          </w:rPr>
        </w:r>
        <w:r w:rsidR="00B46CAA">
          <w:rPr>
            <w:noProof/>
            <w:webHidden/>
          </w:rPr>
          <w:fldChar w:fldCharType="separate"/>
        </w:r>
        <w:r w:rsidR="00B46CAA">
          <w:rPr>
            <w:noProof/>
            <w:webHidden/>
          </w:rPr>
          <w:t>21</w:t>
        </w:r>
        <w:r w:rsidR="00B46CAA">
          <w:rPr>
            <w:noProof/>
            <w:webHidden/>
          </w:rPr>
          <w:fldChar w:fldCharType="end"/>
        </w:r>
      </w:hyperlink>
    </w:p>
    <w:p w14:paraId="238F3E9A" w14:textId="440B5083"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65" w:history="1">
        <w:r w:rsidR="00B46CAA" w:rsidRPr="00DF3A85">
          <w:rPr>
            <w:rStyle w:val="Lienhypertexte"/>
            <w:noProof/>
          </w:rPr>
          <w:t>12. Renseignements utiles</w:t>
        </w:r>
        <w:r w:rsidR="00B46CAA">
          <w:rPr>
            <w:noProof/>
            <w:webHidden/>
          </w:rPr>
          <w:tab/>
        </w:r>
        <w:r w:rsidR="00B46CAA">
          <w:rPr>
            <w:noProof/>
            <w:webHidden/>
          </w:rPr>
          <w:fldChar w:fldCharType="begin"/>
        </w:r>
        <w:r w:rsidR="00B46CAA">
          <w:rPr>
            <w:noProof/>
            <w:webHidden/>
          </w:rPr>
          <w:instrText xml:space="preserve"> PAGEREF _Toc66976465 \h </w:instrText>
        </w:r>
        <w:r w:rsidR="00B46CAA">
          <w:rPr>
            <w:noProof/>
            <w:webHidden/>
          </w:rPr>
        </w:r>
        <w:r w:rsidR="00B46CAA">
          <w:rPr>
            <w:noProof/>
            <w:webHidden/>
          </w:rPr>
          <w:fldChar w:fldCharType="separate"/>
        </w:r>
        <w:r w:rsidR="00B46CAA">
          <w:rPr>
            <w:noProof/>
            <w:webHidden/>
          </w:rPr>
          <w:t>21</w:t>
        </w:r>
        <w:r w:rsidR="00B46CAA">
          <w:rPr>
            <w:noProof/>
            <w:webHidden/>
          </w:rPr>
          <w:fldChar w:fldCharType="end"/>
        </w:r>
      </w:hyperlink>
    </w:p>
    <w:p w14:paraId="496154FE" w14:textId="648305FC" w:rsidR="00B46CAA" w:rsidRDefault="0050066D">
      <w:pPr>
        <w:pStyle w:val="TM1"/>
        <w:tabs>
          <w:tab w:val="right" w:leader="dot" w:pos="9488"/>
        </w:tabs>
        <w:rPr>
          <w:rFonts w:asciiTheme="minorHAnsi" w:eastAsiaTheme="minorEastAsia" w:hAnsiTheme="minorHAnsi" w:cstheme="minorBidi"/>
          <w:b w:val="0"/>
          <w:bCs w:val="0"/>
          <w:caps w:val="0"/>
          <w:noProof/>
          <w:sz w:val="22"/>
          <w:szCs w:val="22"/>
          <w:lang w:eastAsia="fr-FR"/>
        </w:rPr>
      </w:pPr>
      <w:hyperlink w:anchor="_Toc66976466" w:history="1">
        <w:r w:rsidR="00B46CAA" w:rsidRPr="00DF3A85">
          <w:rPr>
            <w:rStyle w:val="Lienhypertexte"/>
            <w:noProof/>
          </w:rPr>
          <w:t>2</w:t>
        </w:r>
        <w:r w:rsidR="00B46CAA" w:rsidRPr="00DF3A85">
          <w:rPr>
            <w:rStyle w:val="Lienhypertexte"/>
            <w:noProof/>
            <w:vertAlign w:val="superscript"/>
          </w:rPr>
          <w:t>e</w:t>
        </w:r>
        <w:r w:rsidR="00B46CAA" w:rsidRPr="00DF3A85">
          <w:rPr>
            <w:rStyle w:val="Lienhypertexte"/>
            <w:noProof/>
          </w:rPr>
          <w:t xml:space="preserve"> partie - Passation du marché</w:t>
        </w:r>
        <w:r w:rsidR="00B46CAA">
          <w:rPr>
            <w:noProof/>
            <w:webHidden/>
          </w:rPr>
          <w:tab/>
        </w:r>
        <w:r w:rsidR="00B46CAA">
          <w:rPr>
            <w:noProof/>
            <w:webHidden/>
          </w:rPr>
          <w:fldChar w:fldCharType="begin"/>
        </w:r>
        <w:r w:rsidR="00B46CAA">
          <w:rPr>
            <w:noProof/>
            <w:webHidden/>
          </w:rPr>
          <w:instrText xml:space="preserve"> PAGEREF _Toc66976466 \h </w:instrText>
        </w:r>
        <w:r w:rsidR="00B46CAA">
          <w:rPr>
            <w:noProof/>
            <w:webHidden/>
          </w:rPr>
        </w:r>
        <w:r w:rsidR="00B46CAA">
          <w:rPr>
            <w:noProof/>
            <w:webHidden/>
          </w:rPr>
          <w:fldChar w:fldCharType="separate"/>
        </w:r>
        <w:r w:rsidR="00B46CAA">
          <w:rPr>
            <w:noProof/>
            <w:webHidden/>
          </w:rPr>
          <w:t>22</w:t>
        </w:r>
        <w:r w:rsidR="00B46CAA">
          <w:rPr>
            <w:noProof/>
            <w:webHidden/>
          </w:rPr>
          <w:fldChar w:fldCharType="end"/>
        </w:r>
      </w:hyperlink>
    </w:p>
    <w:p w14:paraId="360663D9" w14:textId="2757DD90" w:rsidR="00B46CAA" w:rsidRDefault="0050066D">
      <w:pPr>
        <w:pStyle w:val="TM1"/>
        <w:tabs>
          <w:tab w:val="right" w:leader="dot" w:pos="9488"/>
        </w:tabs>
        <w:rPr>
          <w:rFonts w:asciiTheme="minorHAnsi" w:eastAsiaTheme="minorEastAsia" w:hAnsiTheme="minorHAnsi" w:cstheme="minorBidi"/>
          <w:b w:val="0"/>
          <w:bCs w:val="0"/>
          <w:caps w:val="0"/>
          <w:noProof/>
          <w:sz w:val="22"/>
          <w:szCs w:val="22"/>
          <w:lang w:eastAsia="fr-FR"/>
        </w:rPr>
      </w:pPr>
      <w:hyperlink w:anchor="_Toc66976467" w:history="1">
        <w:r w:rsidR="00B46CAA" w:rsidRPr="00DF3A85">
          <w:rPr>
            <w:rStyle w:val="Lienhypertexte"/>
            <w:noProof/>
          </w:rPr>
          <w:t>A) PASSATION (A.R. DU 18 AVRIL 2017 (ARP))</w:t>
        </w:r>
        <w:r w:rsidR="00B46CAA">
          <w:rPr>
            <w:noProof/>
            <w:webHidden/>
          </w:rPr>
          <w:tab/>
        </w:r>
        <w:r w:rsidR="00B46CAA">
          <w:rPr>
            <w:noProof/>
            <w:webHidden/>
          </w:rPr>
          <w:fldChar w:fldCharType="begin"/>
        </w:r>
        <w:r w:rsidR="00B46CAA">
          <w:rPr>
            <w:noProof/>
            <w:webHidden/>
          </w:rPr>
          <w:instrText xml:space="preserve"> PAGEREF _Toc66976467 \h </w:instrText>
        </w:r>
        <w:r w:rsidR="00B46CAA">
          <w:rPr>
            <w:noProof/>
            <w:webHidden/>
          </w:rPr>
        </w:r>
        <w:r w:rsidR="00B46CAA">
          <w:rPr>
            <w:noProof/>
            <w:webHidden/>
          </w:rPr>
          <w:fldChar w:fldCharType="separate"/>
        </w:r>
        <w:r w:rsidR="00B46CAA">
          <w:rPr>
            <w:noProof/>
            <w:webHidden/>
          </w:rPr>
          <w:t>22</w:t>
        </w:r>
        <w:r w:rsidR="00B46CAA">
          <w:rPr>
            <w:noProof/>
            <w:webHidden/>
          </w:rPr>
          <w:fldChar w:fldCharType="end"/>
        </w:r>
      </w:hyperlink>
    </w:p>
    <w:p w14:paraId="2E3151ED" w14:textId="42EB38F9"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68" w:history="1">
        <w:r w:rsidR="00B46CAA" w:rsidRPr="00DF3A85">
          <w:rPr>
            <w:rStyle w:val="Lienhypertexte"/>
            <w:noProof/>
          </w:rPr>
          <w:t>Article 25 - Enoncé des prix</w:t>
        </w:r>
        <w:r w:rsidR="00B46CAA">
          <w:rPr>
            <w:noProof/>
            <w:webHidden/>
          </w:rPr>
          <w:tab/>
        </w:r>
        <w:r w:rsidR="00B46CAA">
          <w:rPr>
            <w:noProof/>
            <w:webHidden/>
          </w:rPr>
          <w:fldChar w:fldCharType="begin"/>
        </w:r>
        <w:r w:rsidR="00B46CAA">
          <w:rPr>
            <w:noProof/>
            <w:webHidden/>
          </w:rPr>
          <w:instrText xml:space="preserve"> PAGEREF _Toc66976468 \h </w:instrText>
        </w:r>
        <w:r w:rsidR="00B46CAA">
          <w:rPr>
            <w:noProof/>
            <w:webHidden/>
          </w:rPr>
        </w:r>
        <w:r w:rsidR="00B46CAA">
          <w:rPr>
            <w:noProof/>
            <w:webHidden/>
          </w:rPr>
          <w:fldChar w:fldCharType="separate"/>
        </w:r>
        <w:r w:rsidR="00B46CAA">
          <w:rPr>
            <w:noProof/>
            <w:webHidden/>
          </w:rPr>
          <w:t>22</w:t>
        </w:r>
        <w:r w:rsidR="00B46CAA">
          <w:rPr>
            <w:noProof/>
            <w:webHidden/>
          </w:rPr>
          <w:fldChar w:fldCharType="end"/>
        </w:r>
      </w:hyperlink>
    </w:p>
    <w:p w14:paraId="3520BFA0" w14:textId="7A499126"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69" w:history="1">
        <w:r w:rsidR="00B46CAA" w:rsidRPr="00DF3A85">
          <w:rPr>
            <w:rStyle w:val="Lienhypertexte"/>
            <w:noProof/>
          </w:rPr>
          <w:t>Article 29 - Composantes des prix</w:t>
        </w:r>
        <w:r w:rsidR="00B46CAA">
          <w:rPr>
            <w:noProof/>
            <w:webHidden/>
          </w:rPr>
          <w:tab/>
        </w:r>
        <w:r w:rsidR="00B46CAA">
          <w:rPr>
            <w:noProof/>
            <w:webHidden/>
          </w:rPr>
          <w:fldChar w:fldCharType="begin"/>
        </w:r>
        <w:r w:rsidR="00B46CAA">
          <w:rPr>
            <w:noProof/>
            <w:webHidden/>
          </w:rPr>
          <w:instrText xml:space="preserve"> PAGEREF _Toc66976469 \h </w:instrText>
        </w:r>
        <w:r w:rsidR="00B46CAA">
          <w:rPr>
            <w:noProof/>
            <w:webHidden/>
          </w:rPr>
        </w:r>
        <w:r w:rsidR="00B46CAA">
          <w:rPr>
            <w:noProof/>
            <w:webHidden/>
          </w:rPr>
          <w:fldChar w:fldCharType="separate"/>
        </w:r>
        <w:r w:rsidR="00B46CAA">
          <w:rPr>
            <w:noProof/>
            <w:webHidden/>
          </w:rPr>
          <w:t>22</w:t>
        </w:r>
        <w:r w:rsidR="00B46CAA">
          <w:rPr>
            <w:noProof/>
            <w:webHidden/>
          </w:rPr>
          <w:fldChar w:fldCharType="end"/>
        </w:r>
      </w:hyperlink>
    </w:p>
    <w:p w14:paraId="44641E63" w14:textId="5BE3FB4C"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70" w:history="1">
        <w:r w:rsidR="00B46CAA" w:rsidRPr="00DF3A85">
          <w:rPr>
            <w:rStyle w:val="Lienhypertexte"/>
            <w:noProof/>
          </w:rPr>
          <w:t>Article 32 - Eléments inclus dans le prix</w:t>
        </w:r>
        <w:r w:rsidR="00B46CAA">
          <w:rPr>
            <w:noProof/>
            <w:webHidden/>
          </w:rPr>
          <w:tab/>
        </w:r>
        <w:r w:rsidR="00B46CAA">
          <w:rPr>
            <w:noProof/>
            <w:webHidden/>
          </w:rPr>
          <w:fldChar w:fldCharType="begin"/>
        </w:r>
        <w:r w:rsidR="00B46CAA">
          <w:rPr>
            <w:noProof/>
            <w:webHidden/>
          </w:rPr>
          <w:instrText xml:space="preserve"> PAGEREF _Toc66976470 \h </w:instrText>
        </w:r>
        <w:r w:rsidR="00B46CAA">
          <w:rPr>
            <w:noProof/>
            <w:webHidden/>
          </w:rPr>
        </w:r>
        <w:r w:rsidR="00B46CAA">
          <w:rPr>
            <w:noProof/>
            <w:webHidden/>
          </w:rPr>
          <w:fldChar w:fldCharType="separate"/>
        </w:r>
        <w:r w:rsidR="00B46CAA">
          <w:rPr>
            <w:noProof/>
            <w:webHidden/>
          </w:rPr>
          <w:t>22</w:t>
        </w:r>
        <w:r w:rsidR="00B46CAA">
          <w:rPr>
            <w:noProof/>
            <w:webHidden/>
          </w:rPr>
          <w:fldChar w:fldCharType="end"/>
        </w:r>
      </w:hyperlink>
    </w:p>
    <w:p w14:paraId="4FEE9DD2" w14:textId="1A96D0CF"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71" w:history="1">
        <w:r w:rsidR="00B46CAA" w:rsidRPr="00DF3A85">
          <w:rPr>
            <w:rStyle w:val="Lienhypertexte"/>
            <w:noProof/>
          </w:rPr>
          <w:t>Article 53 - Langue du marché</w:t>
        </w:r>
        <w:r w:rsidR="00B46CAA">
          <w:rPr>
            <w:noProof/>
            <w:webHidden/>
          </w:rPr>
          <w:tab/>
        </w:r>
        <w:r w:rsidR="00B46CAA">
          <w:rPr>
            <w:noProof/>
            <w:webHidden/>
          </w:rPr>
          <w:fldChar w:fldCharType="begin"/>
        </w:r>
        <w:r w:rsidR="00B46CAA">
          <w:rPr>
            <w:noProof/>
            <w:webHidden/>
          </w:rPr>
          <w:instrText xml:space="preserve"> PAGEREF _Toc66976471 \h </w:instrText>
        </w:r>
        <w:r w:rsidR="00B46CAA">
          <w:rPr>
            <w:noProof/>
            <w:webHidden/>
          </w:rPr>
        </w:r>
        <w:r w:rsidR="00B46CAA">
          <w:rPr>
            <w:noProof/>
            <w:webHidden/>
          </w:rPr>
          <w:fldChar w:fldCharType="separate"/>
        </w:r>
        <w:r w:rsidR="00B46CAA">
          <w:rPr>
            <w:noProof/>
            <w:webHidden/>
          </w:rPr>
          <w:t>23</w:t>
        </w:r>
        <w:r w:rsidR="00B46CAA">
          <w:rPr>
            <w:noProof/>
            <w:webHidden/>
          </w:rPr>
          <w:fldChar w:fldCharType="end"/>
        </w:r>
      </w:hyperlink>
    </w:p>
    <w:p w14:paraId="102963AC" w14:textId="06FAA0A7"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72" w:history="1">
        <w:r w:rsidR="00B46CAA" w:rsidRPr="00DF3A85">
          <w:rPr>
            <w:rStyle w:val="Lienhypertexte"/>
            <w:noProof/>
          </w:rPr>
          <w:t>Article 58 - Délai d’engagement</w:t>
        </w:r>
        <w:r w:rsidR="00B46CAA">
          <w:rPr>
            <w:noProof/>
            <w:webHidden/>
          </w:rPr>
          <w:tab/>
        </w:r>
        <w:r w:rsidR="00B46CAA">
          <w:rPr>
            <w:noProof/>
            <w:webHidden/>
          </w:rPr>
          <w:fldChar w:fldCharType="begin"/>
        </w:r>
        <w:r w:rsidR="00B46CAA">
          <w:rPr>
            <w:noProof/>
            <w:webHidden/>
          </w:rPr>
          <w:instrText xml:space="preserve"> PAGEREF _Toc66976472 \h </w:instrText>
        </w:r>
        <w:r w:rsidR="00B46CAA">
          <w:rPr>
            <w:noProof/>
            <w:webHidden/>
          </w:rPr>
        </w:r>
        <w:r w:rsidR="00B46CAA">
          <w:rPr>
            <w:noProof/>
            <w:webHidden/>
          </w:rPr>
          <w:fldChar w:fldCharType="separate"/>
        </w:r>
        <w:r w:rsidR="00B46CAA">
          <w:rPr>
            <w:noProof/>
            <w:webHidden/>
          </w:rPr>
          <w:t>23</w:t>
        </w:r>
        <w:r w:rsidR="00B46CAA">
          <w:rPr>
            <w:noProof/>
            <w:webHidden/>
          </w:rPr>
          <w:fldChar w:fldCharType="end"/>
        </w:r>
      </w:hyperlink>
    </w:p>
    <w:p w14:paraId="1EE183EB" w14:textId="26CEE00C"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73" w:history="1">
        <w:r w:rsidR="00B46CAA" w:rsidRPr="00DF3A85">
          <w:rPr>
            <w:rStyle w:val="Lienhypertexte"/>
            <w:noProof/>
          </w:rPr>
          <w:t>Article 74 - Sous-traitance</w:t>
        </w:r>
        <w:r w:rsidR="00B46CAA">
          <w:rPr>
            <w:noProof/>
            <w:webHidden/>
          </w:rPr>
          <w:tab/>
        </w:r>
        <w:r w:rsidR="00B46CAA">
          <w:rPr>
            <w:noProof/>
            <w:webHidden/>
          </w:rPr>
          <w:fldChar w:fldCharType="begin"/>
        </w:r>
        <w:r w:rsidR="00B46CAA">
          <w:rPr>
            <w:noProof/>
            <w:webHidden/>
          </w:rPr>
          <w:instrText xml:space="preserve"> PAGEREF _Toc66976473 \h </w:instrText>
        </w:r>
        <w:r w:rsidR="00B46CAA">
          <w:rPr>
            <w:noProof/>
            <w:webHidden/>
          </w:rPr>
        </w:r>
        <w:r w:rsidR="00B46CAA">
          <w:rPr>
            <w:noProof/>
            <w:webHidden/>
          </w:rPr>
          <w:fldChar w:fldCharType="separate"/>
        </w:r>
        <w:r w:rsidR="00B46CAA">
          <w:rPr>
            <w:noProof/>
            <w:webHidden/>
          </w:rPr>
          <w:t>23</w:t>
        </w:r>
        <w:r w:rsidR="00B46CAA">
          <w:rPr>
            <w:noProof/>
            <w:webHidden/>
          </w:rPr>
          <w:fldChar w:fldCharType="end"/>
        </w:r>
      </w:hyperlink>
    </w:p>
    <w:p w14:paraId="4C8E9E52" w14:textId="7FCBC4F1"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74" w:history="1">
        <w:r w:rsidR="00B46CAA" w:rsidRPr="00DF3A85">
          <w:rPr>
            <w:rStyle w:val="Lienhypertexte"/>
            <w:noProof/>
          </w:rPr>
          <w:t>Article 78 - Forme et contenu de l’offre</w:t>
        </w:r>
        <w:r w:rsidR="00B46CAA">
          <w:rPr>
            <w:noProof/>
            <w:webHidden/>
          </w:rPr>
          <w:tab/>
        </w:r>
        <w:r w:rsidR="00B46CAA">
          <w:rPr>
            <w:noProof/>
            <w:webHidden/>
          </w:rPr>
          <w:fldChar w:fldCharType="begin"/>
        </w:r>
        <w:r w:rsidR="00B46CAA">
          <w:rPr>
            <w:noProof/>
            <w:webHidden/>
          </w:rPr>
          <w:instrText xml:space="preserve"> PAGEREF _Toc66976474 \h </w:instrText>
        </w:r>
        <w:r w:rsidR="00B46CAA">
          <w:rPr>
            <w:noProof/>
            <w:webHidden/>
          </w:rPr>
        </w:r>
        <w:r w:rsidR="00B46CAA">
          <w:rPr>
            <w:noProof/>
            <w:webHidden/>
          </w:rPr>
          <w:fldChar w:fldCharType="separate"/>
        </w:r>
        <w:r w:rsidR="00B46CAA">
          <w:rPr>
            <w:noProof/>
            <w:webHidden/>
          </w:rPr>
          <w:t>23</w:t>
        </w:r>
        <w:r w:rsidR="00B46CAA">
          <w:rPr>
            <w:noProof/>
            <w:webHidden/>
          </w:rPr>
          <w:fldChar w:fldCharType="end"/>
        </w:r>
      </w:hyperlink>
    </w:p>
    <w:p w14:paraId="165C825D" w14:textId="6B72FB93" w:rsidR="00B46CAA" w:rsidRDefault="0050066D">
      <w:pPr>
        <w:pStyle w:val="TM1"/>
        <w:tabs>
          <w:tab w:val="right" w:leader="dot" w:pos="9488"/>
        </w:tabs>
        <w:rPr>
          <w:rFonts w:asciiTheme="minorHAnsi" w:eastAsiaTheme="minorEastAsia" w:hAnsiTheme="minorHAnsi" w:cstheme="minorBidi"/>
          <w:b w:val="0"/>
          <w:bCs w:val="0"/>
          <w:caps w:val="0"/>
          <w:noProof/>
          <w:sz w:val="22"/>
          <w:szCs w:val="22"/>
          <w:lang w:eastAsia="fr-FR"/>
        </w:rPr>
      </w:pPr>
      <w:hyperlink w:anchor="_Toc66976475" w:history="1">
        <w:r w:rsidR="00B46CAA" w:rsidRPr="00DF3A85">
          <w:rPr>
            <w:rStyle w:val="Lienhypertexte"/>
            <w:noProof/>
          </w:rPr>
          <w:t>B) EXECUTION (A.R. DU 14.01.2013 (RGE))</w:t>
        </w:r>
        <w:r w:rsidR="00B46CAA">
          <w:rPr>
            <w:noProof/>
            <w:webHidden/>
          </w:rPr>
          <w:tab/>
        </w:r>
        <w:r w:rsidR="00B46CAA">
          <w:rPr>
            <w:noProof/>
            <w:webHidden/>
          </w:rPr>
          <w:fldChar w:fldCharType="begin"/>
        </w:r>
        <w:r w:rsidR="00B46CAA">
          <w:rPr>
            <w:noProof/>
            <w:webHidden/>
          </w:rPr>
          <w:instrText xml:space="preserve"> PAGEREF _Toc66976475 \h </w:instrText>
        </w:r>
        <w:r w:rsidR="00B46CAA">
          <w:rPr>
            <w:noProof/>
            <w:webHidden/>
          </w:rPr>
        </w:r>
        <w:r w:rsidR="00B46CAA">
          <w:rPr>
            <w:noProof/>
            <w:webHidden/>
          </w:rPr>
          <w:fldChar w:fldCharType="separate"/>
        </w:r>
        <w:r w:rsidR="00B46CAA">
          <w:rPr>
            <w:noProof/>
            <w:webHidden/>
          </w:rPr>
          <w:t>23</w:t>
        </w:r>
        <w:r w:rsidR="00B46CAA">
          <w:rPr>
            <w:noProof/>
            <w:webHidden/>
          </w:rPr>
          <w:fldChar w:fldCharType="end"/>
        </w:r>
      </w:hyperlink>
    </w:p>
    <w:p w14:paraId="7601E3B4" w14:textId="530DB349"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76" w:history="1">
        <w:r w:rsidR="00B46CAA" w:rsidRPr="00DF3A85">
          <w:rPr>
            <w:rStyle w:val="Lienhypertexte"/>
            <w:noProof/>
          </w:rPr>
          <w:t>Article 10 - Utilisation des moyens électroniques</w:t>
        </w:r>
        <w:r w:rsidR="00B46CAA">
          <w:rPr>
            <w:noProof/>
            <w:webHidden/>
          </w:rPr>
          <w:tab/>
        </w:r>
        <w:r w:rsidR="00B46CAA">
          <w:rPr>
            <w:noProof/>
            <w:webHidden/>
          </w:rPr>
          <w:fldChar w:fldCharType="begin"/>
        </w:r>
        <w:r w:rsidR="00B46CAA">
          <w:rPr>
            <w:noProof/>
            <w:webHidden/>
          </w:rPr>
          <w:instrText xml:space="preserve"> PAGEREF _Toc66976476 \h </w:instrText>
        </w:r>
        <w:r w:rsidR="00B46CAA">
          <w:rPr>
            <w:noProof/>
            <w:webHidden/>
          </w:rPr>
        </w:r>
        <w:r w:rsidR="00B46CAA">
          <w:rPr>
            <w:noProof/>
            <w:webHidden/>
          </w:rPr>
          <w:fldChar w:fldCharType="separate"/>
        </w:r>
        <w:r w:rsidR="00B46CAA">
          <w:rPr>
            <w:noProof/>
            <w:webHidden/>
          </w:rPr>
          <w:t>23</w:t>
        </w:r>
        <w:r w:rsidR="00B46CAA">
          <w:rPr>
            <w:noProof/>
            <w:webHidden/>
          </w:rPr>
          <w:fldChar w:fldCharType="end"/>
        </w:r>
      </w:hyperlink>
    </w:p>
    <w:p w14:paraId="418959E4" w14:textId="08AFD59D"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77" w:history="1">
        <w:r w:rsidR="00B46CAA" w:rsidRPr="00DF3A85">
          <w:rPr>
            <w:rStyle w:val="Lienhypertexte"/>
            <w:noProof/>
          </w:rPr>
          <w:t>Article 11 - Fonctionnaire dirigeant</w:t>
        </w:r>
        <w:r w:rsidR="00B46CAA">
          <w:rPr>
            <w:noProof/>
            <w:webHidden/>
          </w:rPr>
          <w:tab/>
        </w:r>
        <w:r w:rsidR="00B46CAA">
          <w:rPr>
            <w:noProof/>
            <w:webHidden/>
          </w:rPr>
          <w:fldChar w:fldCharType="begin"/>
        </w:r>
        <w:r w:rsidR="00B46CAA">
          <w:rPr>
            <w:noProof/>
            <w:webHidden/>
          </w:rPr>
          <w:instrText xml:space="preserve"> PAGEREF _Toc66976477 \h </w:instrText>
        </w:r>
        <w:r w:rsidR="00B46CAA">
          <w:rPr>
            <w:noProof/>
            <w:webHidden/>
          </w:rPr>
        </w:r>
        <w:r w:rsidR="00B46CAA">
          <w:rPr>
            <w:noProof/>
            <w:webHidden/>
          </w:rPr>
          <w:fldChar w:fldCharType="separate"/>
        </w:r>
        <w:r w:rsidR="00B46CAA">
          <w:rPr>
            <w:noProof/>
            <w:webHidden/>
          </w:rPr>
          <w:t>24</w:t>
        </w:r>
        <w:r w:rsidR="00B46CAA">
          <w:rPr>
            <w:noProof/>
            <w:webHidden/>
          </w:rPr>
          <w:fldChar w:fldCharType="end"/>
        </w:r>
      </w:hyperlink>
    </w:p>
    <w:p w14:paraId="4D4A5013" w14:textId="14F6D5C0"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78" w:history="1">
        <w:r w:rsidR="00B46CAA" w:rsidRPr="00DF3A85">
          <w:rPr>
            <w:rStyle w:val="Lienhypertexte"/>
            <w:noProof/>
          </w:rPr>
          <w:t>Article 17 - Marchés distincts</w:t>
        </w:r>
        <w:r w:rsidR="00B46CAA">
          <w:rPr>
            <w:noProof/>
            <w:webHidden/>
          </w:rPr>
          <w:tab/>
        </w:r>
        <w:r w:rsidR="00B46CAA">
          <w:rPr>
            <w:noProof/>
            <w:webHidden/>
          </w:rPr>
          <w:fldChar w:fldCharType="begin"/>
        </w:r>
        <w:r w:rsidR="00B46CAA">
          <w:rPr>
            <w:noProof/>
            <w:webHidden/>
          </w:rPr>
          <w:instrText xml:space="preserve"> PAGEREF _Toc66976478 \h </w:instrText>
        </w:r>
        <w:r w:rsidR="00B46CAA">
          <w:rPr>
            <w:noProof/>
            <w:webHidden/>
          </w:rPr>
        </w:r>
        <w:r w:rsidR="00B46CAA">
          <w:rPr>
            <w:noProof/>
            <w:webHidden/>
          </w:rPr>
          <w:fldChar w:fldCharType="separate"/>
        </w:r>
        <w:r w:rsidR="00B46CAA">
          <w:rPr>
            <w:noProof/>
            <w:webHidden/>
          </w:rPr>
          <w:t>24</w:t>
        </w:r>
        <w:r w:rsidR="00B46CAA">
          <w:rPr>
            <w:noProof/>
            <w:webHidden/>
          </w:rPr>
          <w:fldChar w:fldCharType="end"/>
        </w:r>
      </w:hyperlink>
    </w:p>
    <w:p w14:paraId="36EED759" w14:textId="658CA0EF"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79" w:history="1">
        <w:r w:rsidR="00B46CAA" w:rsidRPr="00DF3A85">
          <w:rPr>
            <w:rStyle w:val="Lienhypertexte"/>
            <w:rFonts w:eastAsiaTheme="minorHAnsi"/>
            <w:noProof/>
            <w:lang w:eastAsia="en-US"/>
          </w:rPr>
          <w:t>Article 24 - Assurances</w:t>
        </w:r>
        <w:r w:rsidR="00B46CAA">
          <w:rPr>
            <w:noProof/>
            <w:webHidden/>
          </w:rPr>
          <w:tab/>
        </w:r>
        <w:r w:rsidR="00B46CAA">
          <w:rPr>
            <w:noProof/>
            <w:webHidden/>
          </w:rPr>
          <w:fldChar w:fldCharType="begin"/>
        </w:r>
        <w:r w:rsidR="00B46CAA">
          <w:rPr>
            <w:noProof/>
            <w:webHidden/>
          </w:rPr>
          <w:instrText xml:space="preserve"> PAGEREF _Toc66976479 \h </w:instrText>
        </w:r>
        <w:r w:rsidR="00B46CAA">
          <w:rPr>
            <w:noProof/>
            <w:webHidden/>
          </w:rPr>
        </w:r>
        <w:r w:rsidR="00B46CAA">
          <w:rPr>
            <w:noProof/>
            <w:webHidden/>
          </w:rPr>
          <w:fldChar w:fldCharType="separate"/>
        </w:r>
        <w:r w:rsidR="00B46CAA">
          <w:rPr>
            <w:noProof/>
            <w:webHidden/>
          </w:rPr>
          <w:t>24</w:t>
        </w:r>
        <w:r w:rsidR="00B46CAA">
          <w:rPr>
            <w:noProof/>
            <w:webHidden/>
          </w:rPr>
          <w:fldChar w:fldCharType="end"/>
        </w:r>
      </w:hyperlink>
    </w:p>
    <w:p w14:paraId="03C84122" w14:textId="588BA3A4"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80" w:history="1">
        <w:r w:rsidR="00B46CAA" w:rsidRPr="00DF3A85">
          <w:rPr>
            <w:rStyle w:val="Lienhypertexte"/>
            <w:noProof/>
          </w:rPr>
          <w:t>Article 25 § 2 - Montant du cautionnement</w:t>
        </w:r>
        <w:r w:rsidR="00B46CAA">
          <w:rPr>
            <w:noProof/>
            <w:webHidden/>
          </w:rPr>
          <w:tab/>
        </w:r>
        <w:r w:rsidR="00B46CAA">
          <w:rPr>
            <w:noProof/>
            <w:webHidden/>
          </w:rPr>
          <w:fldChar w:fldCharType="begin"/>
        </w:r>
        <w:r w:rsidR="00B46CAA">
          <w:rPr>
            <w:noProof/>
            <w:webHidden/>
          </w:rPr>
          <w:instrText xml:space="preserve"> PAGEREF _Toc66976480 \h </w:instrText>
        </w:r>
        <w:r w:rsidR="00B46CAA">
          <w:rPr>
            <w:noProof/>
            <w:webHidden/>
          </w:rPr>
        </w:r>
        <w:r w:rsidR="00B46CAA">
          <w:rPr>
            <w:noProof/>
            <w:webHidden/>
          </w:rPr>
          <w:fldChar w:fldCharType="separate"/>
        </w:r>
        <w:r w:rsidR="00B46CAA">
          <w:rPr>
            <w:noProof/>
            <w:webHidden/>
          </w:rPr>
          <w:t>24</w:t>
        </w:r>
        <w:r w:rsidR="00B46CAA">
          <w:rPr>
            <w:noProof/>
            <w:webHidden/>
          </w:rPr>
          <w:fldChar w:fldCharType="end"/>
        </w:r>
      </w:hyperlink>
    </w:p>
    <w:p w14:paraId="347779FD" w14:textId="6C4B1184"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81" w:history="1">
        <w:r w:rsidR="00B46CAA" w:rsidRPr="00DF3A85">
          <w:rPr>
            <w:rStyle w:val="Lienhypertexte"/>
            <w:noProof/>
          </w:rPr>
          <w:t>Article 27 - Constitution du cautionnement et justification de cette constitution</w:t>
        </w:r>
        <w:r w:rsidR="00B46CAA">
          <w:rPr>
            <w:noProof/>
            <w:webHidden/>
          </w:rPr>
          <w:tab/>
        </w:r>
        <w:r w:rsidR="00B46CAA">
          <w:rPr>
            <w:noProof/>
            <w:webHidden/>
          </w:rPr>
          <w:fldChar w:fldCharType="begin"/>
        </w:r>
        <w:r w:rsidR="00B46CAA">
          <w:rPr>
            <w:noProof/>
            <w:webHidden/>
          </w:rPr>
          <w:instrText xml:space="preserve"> PAGEREF _Toc66976481 \h </w:instrText>
        </w:r>
        <w:r w:rsidR="00B46CAA">
          <w:rPr>
            <w:noProof/>
            <w:webHidden/>
          </w:rPr>
        </w:r>
        <w:r w:rsidR="00B46CAA">
          <w:rPr>
            <w:noProof/>
            <w:webHidden/>
          </w:rPr>
          <w:fldChar w:fldCharType="separate"/>
        </w:r>
        <w:r w:rsidR="00B46CAA">
          <w:rPr>
            <w:noProof/>
            <w:webHidden/>
          </w:rPr>
          <w:t>25</w:t>
        </w:r>
        <w:r w:rsidR="00B46CAA">
          <w:rPr>
            <w:noProof/>
            <w:webHidden/>
          </w:rPr>
          <w:fldChar w:fldCharType="end"/>
        </w:r>
      </w:hyperlink>
    </w:p>
    <w:p w14:paraId="668FA112" w14:textId="19D52DE2"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82" w:history="1">
        <w:r w:rsidR="00B46CAA" w:rsidRPr="00DF3A85">
          <w:rPr>
            <w:rStyle w:val="Lienhypertexte"/>
            <w:noProof/>
          </w:rPr>
          <w:t>Clauses de réexamen</w:t>
        </w:r>
        <w:r w:rsidR="00B46CAA">
          <w:rPr>
            <w:noProof/>
            <w:webHidden/>
          </w:rPr>
          <w:tab/>
        </w:r>
        <w:r w:rsidR="00B46CAA">
          <w:rPr>
            <w:noProof/>
            <w:webHidden/>
          </w:rPr>
          <w:fldChar w:fldCharType="begin"/>
        </w:r>
        <w:r w:rsidR="00B46CAA">
          <w:rPr>
            <w:noProof/>
            <w:webHidden/>
          </w:rPr>
          <w:instrText xml:space="preserve"> PAGEREF _Toc66976482 \h </w:instrText>
        </w:r>
        <w:r w:rsidR="00B46CAA">
          <w:rPr>
            <w:noProof/>
            <w:webHidden/>
          </w:rPr>
        </w:r>
        <w:r w:rsidR="00B46CAA">
          <w:rPr>
            <w:noProof/>
            <w:webHidden/>
          </w:rPr>
          <w:fldChar w:fldCharType="separate"/>
        </w:r>
        <w:r w:rsidR="00B46CAA">
          <w:rPr>
            <w:noProof/>
            <w:webHidden/>
          </w:rPr>
          <w:t>25</w:t>
        </w:r>
        <w:r w:rsidR="00B46CAA">
          <w:rPr>
            <w:noProof/>
            <w:webHidden/>
          </w:rPr>
          <w:fldChar w:fldCharType="end"/>
        </w:r>
      </w:hyperlink>
    </w:p>
    <w:p w14:paraId="2F23184A" w14:textId="1F9769BE"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83" w:history="1">
        <w:r w:rsidR="00B46CAA" w:rsidRPr="00DF3A85">
          <w:rPr>
            <w:rStyle w:val="Lienhypertexte"/>
            <w:noProof/>
          </w:rPr>
          <w:t>Article 38/3- remplacement de l’adjudicataire</w:t>
        </w:r>
        <w:r w:rsidR="00B46CAA">
          <w:rPr>
            <w:noProof/>
            <w:webHidden/>
          </w:rPr>
          <w:tab/>
        </w:r>
        <w:r w:rsidR="00B46CAA">
          <w:rPr>
            <w:noProof/>
            <w:webHidden/>
          </w:rPr>
          <w:fldChar w:fldCharType="begin"/>
        </w:r>
        <w:r w:rsidR="00B46CAA">
          <w:rPr>
            <w:noProof/>
            <w:webHidden/>
          </w:rPr>
          <w:instrText xml:space="preserve"> PAGEREF _Toc66976483 \h </w:instrText>
        </w:r>
        <w:r w:rsidR="00B46CAA">
          <w:rPr>
            <w:noProof/>
            <w:webHidden/>
          </w:rPr>
        </w:r>
        <w:r w:rsidR="00B46CAA">
          <w:rPr>
            <w:noProof/>
            <w:webHidden/>
          </w:rPr>
          <w:fldChar w:fldCharType="separate"/>
        </w:r>
        <w:r w:rsidR="00B46CAA">
          <w:rPr>
            <w:noProof/>
            <w:webHidden/>
          </w:rPr>
          <w:t>25</w:t>
        </w:r>
        <w:r w:rsidR="00B46CAA">
          <w:rPr>
            <w:noProof/>
            <w:webHidden/>
          </w:rPr>
          <w:fldChar w:fldCharType="end"/>
        </w:r>
      </w:hyperlink>
    </w:p>
    <w:p w14:paraId="7067A62C" w14:textId="7FF489DE"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84" w:history="1">
        <w:r w:rsidR="00B46CAA" w:rsidRPr="00DF3A85">
          <w:rPr>
            <w:rStyle w:val="Lienhypertexte"/>
            <w:noProof/>
          </w:rPr>
          <w:t>ARTICLE 38/7 - Formules de révision</w:t>
        </w:r>
        <w:r w:rsidR="00B46CAA">
          <w:rPr>
            <w:noProof/>
            <w:webHidden/>
          </w:rPr>
          <w:tab/>
        </w:r>
        <w:r w:rsidR="00B46CAA">
          <w:rPr>
            <w:noProof/>
            <w:webHidden/>
          </w:rPr>
          <w:fldChar w:fldCharType="begin"/>
        </w:r>
        <w:r w:rsidR="00B46CAA">
          <w:rPr>
            <w:noProof/>
            <w:webHidden/>
          </w:rPr>
          <w:instrText xml:space="preserve"> PAGEREF _Toc66976484 \h </w:instrText>
        </w:r>
        <w:r w:rsidR="00B46CAA">
          <w:rPr>
            <w:noProof/>
            <w:webHidden/>
          </w:rPr>
        </w:r>
        <w:r w:rsidR="00B46CAA">
          <w:rPr>
            <w:noProof/>
            <w:webHidden/>
          </w:rPr>
          <w:fldChar w:fldCharType="separate"/>
        </w:r>
        <w:r w:rsidR="00B46CAA">
          <w:rPr>
            <w:noProof/>
            <w:webHidden/>
          </w:rPr>
          <w:t>26</w:t>
        </w:r>
        <w:r w:rsidR="00B46CAA">
          <w:rPr>
            <w:noProof/>
            <w:webHidden/>
          </w:rPr>
          <w:fldChar w:fldCharType="end"/>
        </w:r>
      </w:hyperlink>
    </w:p>
    <w:p w14:paraId="535ED746" w14:textId="51318458"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85" w:history="1">
        <w:r w:rsidR="00B46CAA" w:rsidRPr="00DF3A85">
          <w:rPr>
            <w:rStyle w:val="Lienhypertexte"/>
            <w:noProof/>
          </w:rPr>
          <w:t>ARTICLE 45 - Pénalités</w:t>
        </w:r>
        <w:r w:rsidR="00B46CAA">
          <w:rPr>
            <w:noProof/>
            <w:webHidden/>
          </w:rPr>
          <w:tab/>
        </w:r>
        <w:r w:rsidR="00B46CAA">
          <w:rPr>
            <w:noProof/>
            <w:webHidden/>
          </w:rPr>
          <w:fldChar w:fldCharType="begin"/>
        </w:r>
        <w:r w:rsidR="00B46CAA">
          <w:rPr>
            <w:noProof/>
            <w:webHidden/>
          </w:rPr>
          <w:instrText xml:space="preserve"> PAGEREF _Toc66976485 \h </w:instrText>
        </w:r>
        <w:r w:rsidR="00B46CAA">
          <w:rPr>
            <w:noProof/>
            <w:webHidden/>
          </w:rPr>
        </w:r>
        <w:r w:rsidR="00B46CAA">
          <w:rPr>
            <w:noProof/>
            <w:webHidden/>
          </w:rPr>
          <w:fldChar w:fldCharType="separate"/>
        </w:r>
        <w:r w:rsidR="00B46CAA">
          <w:rPr>
            <w:noProof/>
            <w:webHidden/>
          </w:rPr>
          <w:t>26</w:t>
        </w:r>
        <w:r w:rsidR="00B46CAA">
          <w:rPr>
            <w:noProof/>
            <w:webHidden/>
          </w:rPr>
          <w:fldChar w:fldCharType="end"/>
        </w:r>
      </w:hyperlink>
    </w:p>
    <w:p w14:paraId="78758AD8" w14:textId="7BA195E7"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86" w:history="1">
        <w:r w:rsidR="00B46CAA" w:rsidRPr="00DF3A85">
          <w:rPr>
            <w:rStyle w:val="Lienhypertexte"/>
            <w:noProof/>
          </w:rPr>
          <w:t>ARTICLE 73 - Actions judiciaires</w:t>
        </w:r>
        <w:r w:rsidR="00B46CAA">
          <w:rPr>
            <w:noProof/>
            <w:webHidden/>
          </w:rPr>
          <w:tab/>
        </w:r>
        <w:r w:rsidR="00B46CAA">
          <w:rPr>
            <w:noProof/>
            <w:webHidden/>
          </w:rPr>
          <w:fldChar w:fldCharType="begin"/>
        </w:r>
        <w:r w:rsidR="00B46CAA">
          <w:rPr>
            <w:noProof/>
            <w:webHidden/>
          </w:rPr>
          <w:instrText xml:space="preserve"> PAGEREF _Toc66976486 \h </w:instrText>
        </w:r>
        <w:r w:rsidR="00B46CAA">
          <w:rPr>
            <w:noProof/>
            <w:webHidden/>
          </w:rPr>
        </w:r>
        <w:r w:rsidR="00B46CAA">
          <w:rPr>
            <w:noProof/>
            <w:webHidden/>
          </w:rPr>
          <w:fldChar w:fldCharType="separate"/>
        </w:r>
        <w:r w:rsidR="00B46CAA">
          <w:rPr>
            <w:noProof/>
            <w:webHidden/>
          </w:rPr>
          <w:t>27</w:t>
        </w:r>
        <w:r w:rsidR="00B46CAA">
          <w:rPr>
            <w:noProof/>
            <w:webHidden/>
          </w:rPr>
          <w:fldChar w:fldCharType="end"/>
        </w:r>
      </w:hyperlink>
    </w:p>
    <w:p w14:paraId="505C6852" w14:textId="69ADC003"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87" w:history="1">
        <w:r w:rsidR="00B46CAA" w:rsidRPr="00DF3A85">
          <w:rPr>
            <w:rStyle w:val="Lienhypertexte"/>
            <w:noProof/>
          </w:rPr>
          <w:t xml:space="preserve">ARTICLE 146 - </w:t>
        </w:r>
        <w:r w:rsidR="00B46CAA" w:rsidRPr="00DF3A85">
          <w:rPr>
            <w:rStyle w:val="Lienhypertexte"/>
            <w:rFonts w:ascii="ArialMT" w:eastAsiaTheme="minorHAnsi" w:hAnsi="ArialMT" w:cs="ArialMT"/>
            <w:noProof/>
            <w:lang w:eastAsia="en-US"/>
          </w:rPr>
          <w:t>Modalités d’exécution</w:t>
        </w:r>
        <w:r w:rsidR="00B46CAA">
          <w:rPr>
            <w:noProof/>
            <w:webHidden/>
          </w:rPr>
          <w:tab/>
        </w:r>
        <w:r w:rsidR="00B46CAA">
          <w:rPr>
            <w:noProof/>
            <w:webHidden/>
          </w:rPr>
          <w:fldChar w:fldCharType="begin"/>
        </w:r>
        <w:r w:rsidR="00B46CAA">
          <w:rPr>
            <w:noProof/>
            <w:webHidden/>
          </w:rPr>
          <w:instrText xml:space="preserve"> PAGEREF _Toc66976487 \h </w:instrText>
        </w:r>
        <w:r w:rsidR="00B46CAA">
          <w:rPr>
            <w:noProof/>
            <w:webHidden/>
          </w:rPr>
        </w:r>
        <w:r w:rsidR="00B46CAA">
          <w:rPr>
            <w:noProof/>
            <w:webHidden/>
          </w:rPr>
          <w:fldChar w:fldCharType="separate"/>
        </w:r>
        <w:r w:rsidR="00B46CAA">
          <w:rPr>
            <w:noProof/>
            <w:webHidden/>
          </w:rPr>
          <w:t>27</w:t>
        </w:r>
        <w:r w:rsidR="00B46CAA">
          <w:rPr>
            <w:noProof/>
            <w:webHidden/>
          </w:rPr>
          <w:fldChar w:fldCharType="end"/>
        </w:r>
      </w:hyperlink>
    </w:p>
    <w:p w14:paraId="041AE257" w14:textId="1DC6F8BD"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88" w:history="1">
        <w:r w:rsidR="00B46CAA" w:rsidRPr="00DF3A85">
          <w:rPr>
            <w:rStyle w:val="Lienhypertexte"/>
            <w:rFonts w:eastAsiaTheme="minorHAnsi"/>
            <w:noProof/>
            <w:lang w:eastAsia="en-US"/>
          </w:rPr>
          <w:t>Article 147 - Délais d’exécution</w:t>
        </w:r>
        <w:r w:rsidR="00B46CAA">
          <w:rPr>
            <w:noProof/>
            <w:webHidden/>
          </w:rPr>
          <w:tab/>
        </w:r>
        <w:r w:rsidR="00B46CAA">
          <w:rPr>
            <w:noProof/>
            <w:webHidden/>
          </w:rPr>
          <w:fldChar w:fldCharType="begin"/>
        </w:r>
        <w:r w:rsidR="00B46CAA">
          <w:rPr>
            <w:noProof/>
            <w:webHidden/>
          </w:rPr>
          <w:instrText xml:space="preserve"> PAGEREF _Toc66976488 \h </w:instrText>
        </w:r>
        <w:r w:rsidR="00B46CAA">
          <w:rPr>
            <w:noProof/>
            <w:webHidden/>
          </w:rPr>
        </w:r>
        <w:r w:rsidR="00B46CAA">
          <w:rPr>
            <w:noProof/>
            <w:webHidden/>
          </w:rPr>
          <w:fldChar w:fldCharType="separate"/>
        </w:r>
        <w:r w:rsidR="00B46CAA">
          <w:rPr>
            <w:noProof/>
            <w:webHidden/>
          </w:rPr>
          <w:t>28</w:t>
        </w:r>
        <w:r w:rsidR="00B46CAA">
          <w:rPr>
            <w:noProof/>
            <w:webHidden/>
          </w:rPr>
          <w:fldChar w:fldCharType="end"/>
        </w:r>
      </w:hyperlink>
    </w:p>
    <w:p w14:paraId="1669E133" w14:textId="07A50FAB"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89" w:history="1">
        <w:r w:rsidR="00B46CAA" w:rsidRPr="00DF3A85">
          <w:rPr>
            <w:rStyle w:val="Lienhypertexte"/>
            <w:rFonts w:eastAsiaTheme="minorHAnsi"/>
            <w:noProof/>
            <w:lang w:eastAsia="en-US"/>
          </w:rPr>
          <w:t>Articles 154 - Amendes pour retard</w:t>
        </w:r>
        <w:r w:rsidR="00B46CAA">
          <w:rPr>
            <w:noProof/>
            <w:webHidden/>
          </w:rPr>
          <w:tab/>
        </w:r>
        <w:r w:rsidR="00B46CAA">
          <w:rPr>
            <w:noProof/>
            <w:webHidden/>
          </w:rPr>
          <w:fldChar w:fldCharType="begin"/>
        </w:r>
        <w:r w:rsidR="00B46CAA">
          <w:rPr>
            <w:noProof/>
            <w:webHidden/>
          </w:rPr>
          <w:instrText xml:space="preserve"> PAGEREF _Toc66976489 \h </w:instrText>
        </w:r>
        <w:r w:rsidR="00B46CAA">
          <w:rPr>
            <w:noProof/>
            <w:webHidden/>
          </w:rPr>
        </w:r>
        <w:r w:rsidR="00B46CAA">
          <w:rPr>
            <w:noProof/>
            <w:webHidden/>
          </w:rPr>
          <w:fldChar w:fldCharType="separate"/>
        </w:r>
        <w:r w:rsidR="00B46CAA">
          <w:rPr>
            <w:noProof/>
            <w:webHidden/>
          </w:rPr>
          <w:t>29</w:t>
        </w:r>
        <w:r w:rsidR="00B46CAA">
          <w:rPr>
            <w:noProof/>
            <w:webHidden/>
          </w:rPr>
          <w:fldChar w:fldCharType="end"/>
        </w:r>
      </w:hyperlink>
    </w:p>
    <w:p w14:paraId="76F120D7" w14:textId="2EDE40EE"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90" w:history="1">
        <w:r w:rsidR="00B46CAA" w:rsidRPr="00DF3A85">
          <w:rPr>
            <w:rStyle w:val="Lienhypertexte"/>
            <w:rFonts w:eastAsiaTheme="minorHAnsi"/>
            <w:noProof/>
            <w:lang w:eastAsia="en-US"/>
          </w:rPr>
          <w:t>Article 156 - Réception du marché</w:t>
        </w:r>
        <w:r w:rsidR="00B46CAA">
          <w:rPr>
            <w:noProof/>
            <w:webHidden/>
          </w:rPr>
          <w:tab/>
        </w:r>
        <w:r w:rsidR="00B46CAA">
          <w:rPr>
            <w:noProof/>
            <w:webHidden/>
          </w:rPr>
          <w:fldChar w:fldCharType="begin"/>
        </w:r>
        <w:r w:rsidR="00B46CAA">
          <w:rPr>
            <w:noProof/>
            <w:webHidden/>
          </w:rPr>
          <w:instrText xml:space="preserve"> PAGEREF _Toc66976490 \h </w:instrText>
        </w:r>
        <w:r w:rsidR="00B46CAA">
          <w:rPr>
            <w:noProof/>
            <w:webHidden/>
          </w:rPr>
        </w:r>
        <w:r w:rsidR="00B46CAA">
          <w:rPr>
            <w:noProof/>
            <w:webHidden/>
          </w:rPr>
          <w:fldChar w:fldCharType="separate"/>
        </w:r>
        <w:r w:rsidR="00B46CAA">
          <w:rPr>
            <w:noProof/>
            <w:webHidden/>
          </w:rPr>
          <w:t>30</w:t>
        </w:r>
        <w:r w:rsidR="00B46CAA">
          <w:rPr>
            <w:noProof/>
            <w:webHidden/>
          </w:rPr>
          <w:fldChar w:fldCharType="end"/>
        </w:r>
      </w:hyperlink>
    </w:p>
    <w:p w14:paraId="1B85C49B" w14:textId="55E6F8C2"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91" w:history="1">
        <w:r w:rsidR="00B46CAA" w:rsidRPr="00DF3A85">
          <w:rPr>
            <w:rStyle w:val="Lienhypertexte"/>
            <w:rFonts w:eastAsiaTheme="minorHAnsi"/>
            <w:noProof/>
            <w:lang w:eastAsia="en-US"/>
          </w:rPr>
          <w:t>Article 158 - Libération du cautionnement</w:t>
        </w:r>
        <w:r w:rsidR="00B46CAA">
          <w:rPr>
            <w:noProof/>
            <w:webHidden/>
          </w:rPr>
          <w:tab/>
        </w:r>
        <w:r w:rsidR="00B46CAA">
          <w:rPr>
            <w:noProof/>
            <w:webHidden/>
          </w:rPr>
          <w:fldChar w:fldCharType="begin"/>
        </w:r>
        <w:r w:rsidR="00B46CAA">
          <w:rPr>
            <w:noProof/>
            <w:webHidden/>
          </w:rPr>
          <w:instrText xml:space="preserve"> PAGEREF _Toc66976491 \h </w:instrText>
        </w:r>
        <w:r w:rsidR="00B46CAA">
          <w:rPr>
            <w:noProof/>
            <w:webHidden/>
          </w:rPr>
        </w:r>
        <w:r w:rsidR="00B46CAA">
          <w:rPr>
            <w:noProof/>
            <w:webHidden/>
          </w:rPr>
          <w:fldChar w:fldCharType="separate"/>
        </w:r>
        <w:r w:rsidR="00B46CAA">
          <w:rPr>
            <w:noProof/>
            <w:webHidden/>
          </w:rPr>
          <w:t>30</w:t>
        </w:r>
        <w:r w:rsidR="00B46CAA">
          <w:rPr>
            <w:noProof/>
            <w:webHidden/>
          </w:rPr>
          <w:fldChar w:fldCharType="end"/>
        </w:r>
      </w:hyperlink>
    </w:p>
    <w:p w14:paraId="75D42261" w14:textId="4C0DCA4A" w:rsidR="00B46CAA" w:rsidRDefault="0050066D">
      <w:pPr>
        <w:pStyle w:val="TM2"/>
        <w:tabs>
          <w:tab w:val="right" w:leader="dot" w:pos="9488"/>
        </w:tabs>
        <w:rPr>
          <w:rFonts w:asciiTheme="minorHAnsi" w:eastAsiaTheme="minorEastAsia" w:hAnsiTheme="minorHAnsi" w:cstheme="minorBidi"/>
          <w:smallCaps w:val="0"/>
          <w:noProof/>
          <w:sz w:val="22"/>
          <w:szCs w:val="22"/>
          <w:lang w:eastAsia="fr-FR"/>
        </w:rPr>
      </w:pPr>
      <w:hyperlink w:anchor="_Toc66976492" w:history="1">
        <w:r w:rsidR="00B46CAA" w:rsidRPr="00DF3A85">
          <w:rPr>
            <w:rStyle w:val="Lienhypertexte"/>
            <w:rFonts w:eastAsiaTheme="minorHAnsi"/>
            <w:noProof/>
          </w:rPr>
          <w:t>Article 160 - Paiements</w:t>
        </w:r>
        <w:r w:rsidR="00B46CAA">
          <w:rPr>
            <w:noProof/>
            <w:webHidden/>
          </w:rPr>
          <w:tab/>
        </w:r>
        <w:r w:rsidR="00B46CAA">
          <w:rPr>
            <w:noProof/>
            <w:webHidden/>
          </w:rPr>
          <w:fldChar w:fldCharType="begin"/>
        </w:r>
        <w:r w:rsidR="00B46CAA">
          <w:rPr>
            <w:noProof/>
            <w:webHidden/>
          </w:rPr>
          <w:instrText xml:space="preserve"> PAGEREF _Toc66976492 \h </w:instrText>
        </w:r>
        <w:r w:rsidR="00B46CAA">
          <w:rPr>
            <w:noProof/>
            <w:webHidden/>
          </w:rPr>
        </w:r>
        <w:r w:rsidR="00B46CAA">
          <w:rPr>
            <w:noProof/>
            <w:webHidden/>
          </w:rPr>
          <w:fldChar w:fldCharType="separate"/>
        </w:r>
        <w:r w:rsidR="00B46CAA">
          <w:rPr>
            <w:noProof/>
            <w:webHidden/>
          </w:rPr>
          <w:t>30</w:t>
        </w:r>
        <w:r w:rsidR="00B46CAA">
          <w:rPr>
            <w:noProof/>
            <w:webHidden/>
          </w:rPr>
          <w:fldChar w:fldCharType="end"/>
        </w:r>
      </w:hyperlink>
    </w:p>
    <w:p w14:paraId="6637ECA8" w14:textId="581201EE" w:rsidR="00B46CAA" w:rsidRDefault="0050066D">
      <w:pPr>
        <w:pStyle w:val="TM1"/>
        <w:tabs>
          <w:tab w:val="right" w:leader="dot" w:pos="9488"/>
        </w:tabs>
        <w:rPr>
          <w:rFonts w:asciiTheme="minorHAnsi" w:eastAsiaTheme="minorEastAsia" w:hAnsiTheme="minorHAnsi" w:cstheme="minorBidi"/>
          <w:b w:val="0"/>
          <w:bCs w:val="0"/>
          <w:caps w:val="0"/>
          <w:noProof/>
          <w:sz w:val="22"/>
          <w:szCs w:val="22"/>
          <w:lang w:eastAsia="fr-FR"/>
        </w:rPr>
      </w:pPr>
      <w:hyperlink w:anchor="_Toc66976493" w:history="1">
        <w:r w:rsidR="00B46CAA" w:rsidRPr="00DF3A85">
          <w:rPr>
            <w:rStyle w:val="Lienhypertexte"/>
            <w:noProof/>
            <w:lang w:eastAsia="en-US"/>
          </w:rPr>
          <w:t>Description des exigences techniques</w:t>
        </w:r>
        <w:r w:rsidR="00B46CAA">
          <w:rPr>
            <w:noProof/>
            <w:webHidden/>
          </w:rPr>
          <w:tab/>
        </w:r>
        <w:r w:rsidR="00B46CAA">
          <w:rPr>
            <w:noProof/>
            <w:webHidden/>
          </w:rPr>
          <w:fldChar w:fldCharType="begin"/>
        </w:r>
        <w:r w:rsidR="00B46CAA">
          <w:rPr>
            <w:noProof/>
            <w:webHidden/>
          </w:rPr>
          <w:instrText xml:space="preserve"> PAGEREF _Toc66976493 \h </w:instrText>
        </w:r>
        <w:r w:rsidR="00B46CAA">
          <w:rPr>
            <w:noProof/>
            <w:webHidden/>
          </w:rPr>
        </w:r>
        <w:r w:rsidR="00B46CAA">
          <w:rPr>
            <w:noProof/>
            <w:webHidden/>
          </w:rPr>
          <w:fldChar w:fldCharType="separate"/>
        </w:r>
        <w:r w:rsidR="00B46CAA">
          <w:rPr>
            <w:noProof/>
            <w:webHidden/>
          </w:rPr>
          <w:t>32</w:t>
        </w:r>
        <w:r w:rsidR="00B46CAA">
          <w:rPr>
            <w:noProof/>
            <w:webHidden/>
          </w:rPr>
          <w:fldChar w:fldCharType="end"/>
        </w:r>
      </w:hyperlink>
    </w:p>
    <w:p w14:paraId="0A7EC7F8" w14:textId="6B0CF57F"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94" w:history="1">
        <w:r w:rsidR="00B46CAA" w:rsidRPr="00DF3A85">
          <w:rPr>
            <w:rStyle w:val="Lienhypertexte"/>
            <w:noProof/>
          </w:rPr>
          <w:t>Organisation générale du chantier</w:t>
        </w:r>
        <w:r w:rsidR="00B46CAA">
          <w:rPr>
            <w:noProof/>
            <w:webHidden/>
          </w:rPr>
          <w:tab/>
        </w:r>
        <w:r w:rsidR="00B46CAA">
          <w:rPr>
            <w:noProof/>
            <w:webHidden/>
          </w:rPr>
          <w:fldChar w:fldCharType="begin"/>
        </w:r>
        <w:r w:rsidR="00B46CAA">
          <w:rPr>
            <w:noProof/>
            <w:webHidden/>
          </w:rPr>
          <w:instrText xml:space="preserve"> PAGEREF _Toc66976494 \h </w:instrText>
        </w:r>
        <w:r w:rsidR="00B46CAA">
          <w:rPr>
            <w:noProof/>
            <w:webHidden/>
          </w:rPr>
        </w:r>
        <w:r w:rsidR="00B46CAA">
          <w:rPr>
            <w:noProof/>
            <w:webHidden/>
          </w:rPr>
          <w:fldChar w:fldCharType="separate"/>
        </w:r>
        <w:r w:rsidR="00B46CAA">
          <w:rPr>
            <w:noProof/>
            <w:webHidden/>
          </w:rPr>
          <w:t>32</w:t>
        </w:r>
        <w:r w:rsidR="00B46CAA">
          <w:rPr>
            <w:noProof/>
            <w:webHidden/>
          </w:rPr>
          <w:fldChar w:fldCharType="end"/>
        </w:r>
      </w:hyperlink>
    </w:p>
    <w:p w14:paraId="3CCA2DE4" w14:textId="7FDBC52C"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95" w:history="1">
        <w:r w:rsidR="00B46CAA" w:rsidRPr="00DF3A85">
          <w:rPr>
            <w:rStyle w:val="Lienhypertexte"/>
            <w:noProof/>
          </w:rPr>
          <w:t>Frais de signalisation</w:t>
        </w:r>
        <w:r w:rsidR="00B46CAA">
          <w:rPr>
            <w:noProof/>
            <w:webHidden/>
          </w:rPr>
          <w:tab/>
        </w:r>
        <w:r w:rsidR="00B46CAA">
          <w:rPr>
            <w:noProof/>
            <w:webHidden/>
          </w:rPr>
          <w:fldChar w:fldCharType="begin"/>
        </w:r>
        <w:r w:rsidR="00B46CAA">
          <w:rPr>
            <w:noProof/>
            <w:webHidden/>
          </w:rPr>
          <w:instrText xml:space="preserve"> PAGEREF _Toc66976495 \h </w:instrText>
        </w:r>
        <w:r w:rsidR="00B46CAA">
          <w:rPr>
            <w:noProof/>
            <w:webHidden/>
          </w:rPr>
        </w:r>
        <w:r w:rsidR="00B46CAA">
          <w:rPr>
            <w:noProof/>
            <w:webHidden/>
          </w:rPr>
          <w:fldChar w:fldCharType="separate"/>
        </w:r>
        <w:r w:rsidR="00B46CAA">
          <w:rPr>
            <w:noProof/>
            <w:webHidden/>
          </w:rPr>
          <w:t>32</w:t>
        </w:r>
        <w:r w:rsidR="00B46CAA">
          <w:rPr>
            <w:noProof/>
            <w:webHidden/>
          </w:rPr>
          <w:fldChar w:fldCharType="end"/>
        </w:r>
      </w:hyperlink>
    </w:p>
    <w:p w14:paraId="334F5188" w14:textId="6316C60A" w:rsidR="00B46CAA" w:rsidRDefault="0050066D">
      <w:pPr>
        <w:pStyle w:val="TM3"/>
        <w:tabs>
          <w:tab w:val="right" w:leader="dot" w:pos="9488"/>
        </w:tabs>
        <w:rPr>
          <w:rFonts w:asciiTheme="minorHAnsi" w:eastAsiaTheme="minorEastAsia" w:hAnsiTheme="minorHAnsi" w:cstheme="minorBidi"/>
          <w:i w:val="0"/>
          <w:iCs w:val="0"/>
          <w:noProof/>
          <w:sz w:val="22"/>
          <w:szCs w:val="22"/>
          <w:lang w:eastAsia="fr-FR"/>
        </w:rPr>
      </w:pPr>
      <w:hyperlink w:anchor="_Toc66976496" w:history="1">
        <w:r w:rsidR="00B46CAA" w:rsidRPr="00DF3A85">
          <w:rPr>
            <w:rStyle w:val="Lienhypertexte"/>
            <w:noProof/>
          </w:rPr>
          <w:t>Additionnels divers</w:t>
        </w:r>
        <w:r w:rsidR="00B46CAA">
          <w:rPr>
            <w:noProof/>
            <w:webHidden/>
          </w:rPr>
          <w:tab/>
        </w:r>
        <w:r w:rsidR="00B46CAA">
          <w:rPr>
            <w:noProof/>
            <w:webHidden/>
          </w:rPr>
          <w:fldChar w:fldCharType="begin"/>
        </w:r>
        <w:r w:rsidR="00B46CAA">
          <w:rPr>
            <w:noProof/>
            <w:webHidden/>
          </w:rPr>
          <w:instrText xml:space="preserve"> PAGEREF _Toc66976496 \h </w:instrText>
        </w:r>
        <w:r w:rsidR="00B46CAA">
          <w:rPr>
            <w:noProof/>
            <w:webHidden/>
          </w:rPr>
        </w:r>
        <w:r w:rsidR="00B46CAA">
          <w:rPr>
            <w:noProof/>
            <w:webHidden/>
          </w:rPr>
          <w:fldChar w:fldCharType="separate"/>
        </w:r>
        <w:r w:rsidR="00B46CAA">
          <w:rPr>
            <w:noProof/>
            <w:webHidden/>
          </w:rPr>
          <w:t>32</w:t>
        </w:r>
        <w:r w:rsidR="00B46CAA">
          <w:rPr>
            <w:noProof/>
            <w:webHidden/>
          </w:rPr>
          <w:fldChar w:fldCharType="end"/>
        </w:r>
      </w:hyperlink>
    </w:p>
    <w:p w14:paraId="5627B57C" w14:textId="04F78FBF" w:rsidR="00C266AF" w:rsidRPr="00D304D6" w:rsidRDefault="001243D8" w:rsidP="00C266AF">
      <w:pPr>
        <w:rPr>
          <w:color w:val="000000" w:themeColor="text1"/>
        </w:rPr>
      </w:pPr>
      <w:r>
        <w:fldChar w:fldCharType="end"/>
      </w:r>
    </w:p>
    <w:p w14:paraId="2EBEFAC7" w14:textId="77777777" w:rsidR="00197113" w:rsidRDefault="00197113">
      <w:pPr>
        <w:spacing w:after="200" w:line="276" w:lineRule="auto"/>
        <w:rPr>
          <w:b/>
          <w:sz w:val="36"/>
          <w:szCs w:val="20"/>
          <w:u w:val="single"/>
          <w:lang w:val="fr-FR"/>
        </w:rPr>
      </w:pPr>
      <w:r>
        <w:br w:type="page"/>
      </w:r>
    </w:p>
    <w:p w14:paraId="6FA773A4" w14:textId="77777777" w:rsidR="00953093" w:rsidRPr="005D063E" w:rsidRDefault="00953093" w:rsidP="001D417A">
      <w:pPr>
        <w:pStyle w:val="Titre1"/>
        <w:rPr>
          <w:u w:val="none"/>
        </w:rPr>
      </w:pPr>
      <w:bookmarkStart w:id="9" w:name="_Toc493593922"/>
      <w:bookmarkStart w:id="10" w:name="_Toc494182548"/>
      <w:bookmarkStart w:id="11" w:name="_Toc66976425"/>
      <w:r w:rsidRPr="005D063E">
        <w:rPr>
          <w:u w:val="none"/>
        </w:rPr>
        <w:t>Dérogations aux règles générales d’exécution des marchés publics (RGE)</w:t>
      </w:r>
      <w:bookmarkEnd w:id="9"/>
      <w:bookmarkEnd w:id="10"/>
      <w:bookmarkEnd w:id="11"/>
    </w:p>
    <w:p w14:paraId="060C4222" w14:textId="77777777" w:rsidR="00953093" w:rsidRPr="00CA1759" w:rsidRDefault="00953093" w:rsidP="00007B89">
      <w:pPr>
        <w:pStyle w:val="Paragraphedeliste"/>
        <w:numPr>
          <w:ilvl w:val="0"/>
          <w:numId w:val="5"/>
        </w:numPr>
        <w:jc w:val="both"/>
        <w:rPr>
          <w:rFonts w:ascii="Arial" w:hAnsi="Arial" w:cs="Arial"/>
          <w:b/>
          <w:sz w:val="24"/>
          <w:szCs w:val="24"/>
        </w:rPr>
      </w:pPr>
      <w:r w:rsidRPr="00CA1759">
        <w:rPr>
          <w:rFonts w:ascii="Arial" w:hAnsi="Arial" w:cs="Arial"/>
          <w:b/>
          <w:sz w:val="24"/>
          <w:szCs w:val="24"/>
        </w:rPr>
        <w:t xml:space="preserve">Dérogations du présent cahier spécial des charges aux règles générales d’exécution (RGE) de l’arrêté royal du 14 janvier 2013 </w:t>
      </w:r>
    </w:p>
    <w:p w14:paraId="1F51C707" w14:textId="77777777" w:rsidR="0000783B" w:rsidRPr="0000783B" w:rsidRDefault="0000783B" w:rsidP="0000783B">
      <w:pPr>
        <w:jc w:val="both"/>
        <w:rPr>
          <w:rFonts w:cs="Arial"/>
          <w:color w:val="7030A0"/>
        </w:rPr>
      </w:pPr>
    </w:p>
    <w:p w14:paraId="1F4D259F" w14:textId="0E074645" w:rsidR="00B959EB" w:rsidRPr="00B959EB" w:rsidRDefault="009159F8" w:rsidP="00B959EB">
      <w:pPr>
        <w:pBdr>
          <w:top w:val="single" w:sz="4" w:space="1" w:color="auto"/>
          <w:left w:val="single" w:sz="4" w:space="4" w:color="auto"/>
          <w:bottom w:val="single" w:sz="4" w:space="1" w:color="auto"/>
          <w:right w:val="single" w:sz="4" w:space="4" w:color="auto"/>
        </w:pBdr>
        <w:jc w:val="both"/>
        <w:rPr>
          <w:rFonts w:cs="Arial"/>
        </w:rPr>
      </w:pPr>
      <w:r w:rsidRPr="00B959EB">
        <w:rPr>
          <w:rFonts w:cs="Arial"/>
        </w:rPr>
        <w:t>NB</w:t>
      </w:r>
      <w:r w:rsidR="006F3888">
        <w:rPr>
          <w:rFonts w:cs="Arial"/>
        </w:rPr>
        <w:t xml:space="preserve"> </w:t>
      </w:r>
      <w:r w:rsidR="005D063E">
        <w:rPr>
          <w:rFonts w:cs="Arial"/>
        </w:rPr>
        <w:t>:</w:t>
      </w:r>
      <w:r w:rsidRPr="00B959EB">
        <w:rPr>
          <w:rFonts w:cs="Arial"/>
        </w:rPr>
        <w:t xml:space="preserve"> intégrer ici les éventuelles dérogations</w:t>
      </w:r>
      <w:r w:rsidR="005D063E">
        <w:rPr>
          <w:rFonts w:cs="Arial"/>
        </w:rPr>
        <w:t>.</w:t>
      </w:r>
    </w:p>
    <w:p w14:paraId="6DA90293" w14:textId="77777777" w:rsidR="00D81D17" w:rsidRPr="00CD5C75" w:rsidRDefault="00D81D17" w:rsidP="0041366B">
      <w:pPr>
        <w:spacing w:after="200" w:line="276" w:lineRule="auto"/>
        <w:jc w:val="both"/>
        <w:rPr>
          <w:rFonts w:cs="Arial"/>
        </w:rPr>
      </w:pPr>
      <w:r w:rsidRPr="00CD5C75">
        <w:rPr>
          <w:rFonts w:cs="Arial"/>
          <w:b/>
        </w:rPr>
        <w:br w:type="page"/>
      </w:r>
    </w:p>
    <w:p w14:paraId="07D4BBFD" w14:textId="1FB1AEB7" w:rsidR="00D81D17" w:rsidRPr="004A2125" w:rsidRDefault="00F623CA" w:rsidP="004A2125">
      <w:pPr>
        <w:pStyle w:val="Titre1"/>
      </w:pPr>
      <w:bookmarkStart w:id="12" w:name="_Toc493593923"/>
      <w:bookmarkStart w:id="13" w:name="_Toc494182549"/>
      <w:bookmarkStart w:id="14" w:name="_Toc66976426"/>
      <w:r w:rsidRPr="004A2125">
        <w:t>1</w:t>
      </w:r>
      <w:r w:rsidRPr="005D063E">
        <w:rPr>
          <w:vertAlign w:val="superscript"/>
        </w:rPr>
        <w:t>e</w:t>
      </w:r>
      <w:r w:rsidRPr="004A2125">
        <w:t xml:space="preserve"> </w:t>
      </w:r>
      <w:r w:rsidR="005D063E">
        <w:t>p</w:t>
      </w:r>
      <w:r w:rsidRPr="004A2125">
        <w:t>artie</w:t>
      </w:r>
      <w:r w:rsidR="005D063E">
        <w:t xml:space="preserve"> -</w:t>
      </w:r>
      <w:r w:rsidR="00BE75D1" w:rsidRPr="004A2125">
        <w:t xml:space="preserve"> </w:t>
      </w:r>
      <w:r w:rsidR="00D81D17" w:rsidRPr="004A2125">
        <w:t>Généralités</w:t>
      </w:r>
      <w:bookmarkEnd w:id="12"/>
      <w:bookmarkEnd w:id="13"/>
      <w:bookmarkEnd w:id="14"/>
    </w:p>
    <w:p w14:paraId="073C92AF" w14:textId="77777777" w:rsidR="00F623CA" w:rsidRPr="0023209E" w:rsidRDefault="00F623CA" w:rsidP="00291043">
      <w:pPr>
        <w:pStyle w:val="Titre2"/>
      </w:pPr>
      <w:bookmarkStart w:id="15" w:name="_Toc493593924"/>
      <w:bookmarkStart w:id="16" w:name="_Toc494182550"/>
      <w:bookmarkStart w:id="17" w:name="_Toc66976427"/>
      <w:r>
        <w:t xml:space="preserve">1. </w:t>
      </w:r>
      <w:r w:rsidRPr="0023209E">
        <w:t>Pouvoir adjudicateur</w:t>
      </w:r>
      <w:bookmarkEnd w:id="15"/>
      <w:bookmarkEnd w:id="16"/>
      <w:bookmarkEnd w:id="17"/>
    </w:p>
    <w:p w14:paraId="39D3F8C6" w14:textId="77777777" w:rsidR="003D3C45" w:rsidRPr="000F2462" w:rsidRDefault="000A57E6" w:rsidP="000F2462">
      <w:pPr>
        <w:jc w:val="both"/>
        <w:rPr>
          <w:rFonts w:cs="Arial"/>
          <w:highlight w:val="yellow"/>
        </w:rPr>
      </w:pPr>
      <w:r w:rsidRPr="00E24EF6">
        <w:rPr>
          <w:rFonts w:eastAsiaTheme="minorHAnsi"/>
          <w:lang w:eastAsia="en-US"/>
        </w:rPr>
        <w:t xml:space="preserve">Le pouvoir adjudicateur est la </w:t>
      </w:r>
      <w:r w:rsidR="000F2462" w:rsidRPr="000F2462">
        <w:rPr>
          <w:rFonts w:eastAsiaTheme="minorHAnsi"/>
          <w:highlight w:val="yellow"/>
          <w:lang w:eastAsia="en-US"/>
        </w:rPr>
        <w:t>XXX</w:t>
      </w:r>
      <w:r w:rsidR="000F2462">
        <w:rPr>
          <w:rFonts w:eastAsiaTheme="minorHAnsi"/>
          <w:lang w:eastAsia="en-US"/>
        </w:rPr>
        <w:t>.</w:t>
      </w:r>
      <w:bookmarkStart w:id="18" w:name="_Toc493593925"/>
    </w:p>
    <w:p w14:paraId="13FB9C6C" w14:textId="77777777" w:rsidR="00F623CA" w:rsidRDefault="00F623CA" w:rsidP="004E77E7">
      <w:pPr>
        <w:pStyle w:val="Titre2"/>
      </w:pPr>
      <w:bookmarkStart w:id="19" w:name="_Toc494182551"/>
      <w:bookmarkStart w:id="20" w:name="_Toc66976428"/>
      <w:r>
        <w:t>2</w:t>
      </w:r>
      <w:r w:rsidRPr="0023209E">
        <w:t xml:space="preserve">. Objet </w:t>
      </w:r>
      <w:r>
        <w:t xml:space="preserve">et </w:t>
      </w:r>
      <w:r w:rsidRPr="00291043">
        <w:t>description</w:t>
      </w:r>
      <w:r>
        <w:t xml:space="preserve"> </w:t>
      </w:r>
      <w:r w:rsidRPr="0023209E">
        <w:t>du marché</w:t>
      </w:r>
      <w:bookmarkEnd w:id="18"/>
      <w:bookmarkEnd w:id="19"/>
      <w:bookmarkEnd w:id="20"/>
    </w:p>
    <w:p w14:paraId="36ACA291" w14:textId="77777777" w:rsidR="00F623CA" w:rsidRPr="00291043" w:rsidRDefault="00F623CA" w:rsidP="00CC2C01">
      <w:pPr>
        <w:pStyle w:val="Titre3"/>
      </w:pPr>
      <w:bookmarkStart w:id="21" w:name="_Toc493593926"/>
      <w:bookmarkStart w:id="22" w:name="_Toc494182552"/>
      <w:bookmarkStart w:id="23" w:name="_Toc66976429"/>
      <w:r w:rsidRPr="00291043">
        <w:t>2.a. Objet du marché</w:t>
      </w:r>
      <w:bookmarkEnd w:id="21"/>
      <w:bookmarkEnd w:id="22"/>
      <w:bookmarkEnd w:id="23"/>
    </w:p>
    <w:p w14:paraId="17E56B85" w14:textId="5B14264D" w:rsidR="00930E3A" w:rsidRPr="00930E3A" w:rsidRDefault="00930E3A" w:rsidP="00930E3A">
      <w:pPr>
        <w:spacing w:after="200" w:line="276" w:lineRule="auto"/>
        <w:jc w:val="both"/>
        <w:rPr>
          <w:rFonts w:cs="Arial"/>
        </w:rPr>
      </w:pPr>
      <w:r w:rsidRPr="00930E3A">
        <w:rPr>
          <w:rFonts w:cs="Arial"/>
          <w:b/>
        </w:rPr>
        <w:t>Objet des services</w:t>
      </w:r>
      <w:r w:rsidR="00D34B48">
        <w:rPr>
          <w:rFonts w:cs="Arial"/>
          <w:b/>
        </w:rPr>
        <w:t xml:space="preserve"> </w:t>
      </w:r>
      <w:r w:rsidRPr="00930E3A">
        <w:rPr>
          <w:rFonts w:cs="Arial"/>
          <w:b/>
        </w:rPr>
        <w:t>:</w:t>
      </w:r>
      <w:r w:rsidRPr="00930E3A">
        <w:rPr>
          <w:rFonts w:cs="Arial"/>
        </w:rPr>
        <w:t xml:space="preserve"> </w:t>
      </w:r>
      <w:r w:rsidR="005D063E">
        <w:rPr>
          <w:rFonts w:cs="Arial"/>
        </w:rPr>
        <w:t>l</w:t>
      </w:r>
      <w:r w:rsidRPr="00930E3A">
        <w:rPr>
          <w:rFonts w:cs="Arial"/>
        </w:rPr>
        <w:t xml:space="preserve">e présent marché a pour objet </w:t>
      </w:r>
      <w:r w:rsidR="006109E2">
        <w:rPr>
          <w:rFonts w:cs="Arial"/>
        </w:rPr>
        <w:t xml:space="preserve">la désignation d'un prestataire de services en vue de réaliser </w:t>
      </w:r>
      <w:r w:rsidRPr="00930E3A">
        <w:rPr>
          <w:rFonts w:cs="Arial"/>
        </w:rPr>
        <w:t>le</w:t>
      </w:r>
      <w:r w:rsidR="006109E2">
        <w:rPr>
          <w:rFonts w:cs="Arial"/>
        </w:rPr>
        <w:t>s</w:t>
      </w:r>
      <w:r w:rsidRPr="00930E3A">
        <w:rPr>
          <w:rFonts w:cs="Arial"/>
        </w:rPr>
        <w:t xml:space="preserve"> prélèvement</w:t>
      </w:r>
      <w:r w:rsidR="005D063E">
        <w:rPr>
          <w:rFonts w:cs="Arial"/>
        </w:rPr>
        <w:t>s</w:t>
      </w:r>
      <w:r w:rsidRPr="00930E3A">
        <w:rPr>
          <w:rFonts w:cs="Arial"/>
        </w:rPr>
        <w:t xml:space="preserve"> et l</w:t>
      </w:r>
      <w:r w:rsidR="006109E2">
        <w:rPr>
          <w:rFonts w:cs="Arial"/>
        </w:rPr>
        <w:t xml:space="preserve">es </w:t>
      </w:r>
      <w:r w:rsidRPr="00930E3A">
        <w:rPr>
          <w:rFonts w:cs="Arial"/>
        </w:rPr>
        <w:t>analyse</w:t>
      </w:r>
      <w:r w:rsidR="006109E2">
        <w:rPr>
          <w:rFonts w:cs="Arial"/>
        </w:rPr>
        <w:t>s</w:t>
      </w:r>
      <w:r w:rsidRPr="00930E3A">
        <w:rPr>
          <w:rFonts w:cs="Arial"/>
        </w:rPr>
        <w:t xml:space="preserve"> de sols et de terres </w:t>
      </w:r>
      <w:r w:rsidR="006109E2">
        <w:rPr>
          <w:rFonts w:cs="Arial"/>
        </w:rPr>
        <w:t>afin</w:t>
      </w:r>
      <w:r w:rsidRPr="00930E3A">
        <w:rPr>
          <w:rFonts w:cs="Arial"/>
        </w:rPr>
        <w:t xml:space="preserve"> d’établir suivant la réglementation, le rapport de qualité des terres à présenter pour validation à l’autorité compétente chargée de la certification du contrôle de la qualité et du suivi de la gestion des terres (</w:t>
      </w:r>
      <w:proofErr w:type="spellStart"/>
      <w:r w:rsidRPr="00930E3A">
        <w:rPr>
          <w:rFonts w:cs="Arial"/>
        </w:rPr>
        <w:t>Walterre</w:t>
      </w:r>
      <w:proofErr w:type="spellEnd"/>
      <w:r w:rsidRPr="00930E3A">
        <w:rPr>
          <w:rFonts w:cs="Arial"/>
        </w:rPr>
        <w:t>)</w:t>
      </w:r>
      <w:r w:rsidR="005D063E">
        <w:rPr>
          <w:rFonts w:cs="Arial"/>
        </w:rPr>
        <w:t>.</w:t>
      </w:r>
    </w:p>
    <w:p w14:paraId="575A94CC" w14:textId="7CAFDAD3" w:rsidR="00930E3A" w:rsidRPr="00930E3A" w:rsidRDefault="00930E3A" w:rsidP="00930E3A">
      <w:pPr>
        <w:spacing w:after="200" w:line="276" w:lineRule="auto"/>
        <w:jc w:val="both"/>
        <w:rPr>
          <w:rFonts w:cs="Arial"/>
        </w:rPr>
      </w:pPr>
      <w:r w:rsidRPr="00930E3A">
        <w:rPr>
          <w:rFonts w:cs="Arial"/>
          <w:b/>
        </w:rPr>
        <w:t>Lieu de prestation d</w:t>
      </w:r>
      <w:r w:rsidR="006109E2">
        <w:rPr>
          <w:rFonts w:cs="Arial"/>
          <w:b/>
        </w:rPr>
        <w:t>e</w:t>
      </w:r>
      <w:r w:rsidRPr="00930E3A">
        <w:rPr>
          <w:rFonts w:cs="Arial"/>
          <w:b/>
        </w:rPr>
        <w:t xml:space="preserve"> service</w:t>
      </w:r>
      <w:r w:rsidR="00B21ACC">
        <w:rPr>
          <w:rFonts w:cs="Arial"/>
          <w:b/>
        </w:rPr>
        <w:t>s</w:t>
      </w:r>
      <w:r w:rsidR="00347EA6">
        <w:rPr>
          <w:rFonts w:cs="Arial"/>
          <w:b/>
        </w:rPr>
        <w:t xml:space="preserve"> </w:t>
      </w:r>
      <w:r w:rsidRPr="00930E3A">
        <w:rPr>
          <w:rFonts w:cs="Arial"/>
          <w:b/>
        </w:rPr>
        <w:t>:</w:t>
      </w:r>
      <w:r w:rsidRPr="00930E3A">
        <w:rPr>
          <w:rFonts w:cs="Arial"/>
        </w:rPr>
        <w:t xml:space="preserve"> </w:t>
      </w:r>
      <w:r w:rsidR="005D063E">
        <w:rPr>
          <w:rFonts w:cs="Arial"/>
        </w:rPr>
        <w:t>c</w:t>
      </w:r>
      <w:r w:rsidRPr="00930E3A">
        <w:rPr>
          <w:rFonts w:cs="Arial"/>
        </w:rPr>
        <w:t>ommune de ……………</w:t>
      </w:r>
    </w:p>
    <w:p w14:paraId="490B3AE3" w14:textId="77777777" w:rsidR="00930E3A" w:rsidRPr="00930E3A" w:rsidRDefault="00930E3A" w:rsidP="00930E3A">
      <w:pPr>
        <w:spacing w:after="200" w:line="276" w:lineRule="auto"/>
        <w:jc w:val="both"/>
        <w:rPr>
          <w:rFonts w:cs="Arial"/>
        </w:rPr>
      </w:pPr>
      <w:r w:rsidRPr="00930E3A">
        <w:rPr>
          <w:rFonts w:cs="Arial"/>
        </w:rPr>
        <w:t>Marché destiné à réaliser des essais préalables aux études afin d’établir le projet des travaux à envisager.</w:t>
      </w:r>
    </w:p>
    <w:p w14:paraId="4EDEFC11" w14:textId="35CFB718" w:rsidR="00930E3A" w:rsidRPr="00930E3A" w:rsidRDefault="00930E3A" w:rsidP="005D063E">
      <w:pPr>
        <w:keepNext/>
        <w:spacing w:after="200" w:line="276" w:lineRule="auto"/>
        <w:jc w:val="both"/>
        <w:rPr>
          <w:rFonts w:cs="Arial"/>
        </w:rPr>
      </w:pPr>
      <w:r w:rsidRPr="00930E3A">
        <w:rPr>
          <w:rFonts w:cs="Arial"/>
        </w:rPr>
        <w:t>Le présent marché public de services comprend</w:t>
      </w:r>
      <w:r w:rsidR="00347EA6">
        <w:rPr>
          <w:rFonts w:cs="Arial"/>
        </w:rPr>
        <w:t xml:space="preserve"> </w:t>
      </w:r>
      <w:r w:rsidR="005D063E">
        <w:rPr>
          <w:rFonts w:cs="Arial"/>
        </w:rPr>
        <w:t>:</w:t>
      </w:r>
      <w:r w:rsidRPr="00930E3A">
        <w:rPr>
          <w:rFonts w:cs="Arial"/>
        </w:rPr>
        <w:t xml:space="preserve"> </w:t>
      </w:r>
    </w:p>
    <w:p w14:paraId="5B78FDB4" w14:textId="481F80EF" w:rsidR="00930E3A" w:rsidRPr="005D063E" w:rsidRDefault="005D063E" w:rsidP="005D063E">
      <w:pPr>
        <w:pStyle w:val="Paragraphedeliste"/>
        <w:keepNext/>
        <w:numPr>
          <w:ilvl w:val="0"/>
          <w:numId w:val="21"/>
        </w:numPr>
        <w:ind w:left="357" w:hanging="357"/>
        <w:contextualSpacing w:val="0"/>
        <w:jc w:val="both"/>
        <w:rPr>
          <w:rFonts w:ascii="Arial" w:hAnsi="Arial" w:cs="Arial"/>
          <w:b/>
          <w:sz w:val="24"/>
          <w:szCs w:val="24"/>
        </w:rPr>
      </w:pPr>
      <w:proofErr w:type="gramStart"/>
      <w:r w:rsidRPr="005D063E">
        <w:rPr>
          <w:rFonts w:ascii="Arial" w:hAnsi="Arial" w:cs="Arial"/>
          <w:b/>
          <w:sz w:val="24"/>
          <w:szCs w:val="24"/>
        </w:rPr>
        <w:t>l</w:t>
      </w:r>
      <w:r w:rsidR="00930E3A" w:rsidRPr="005D063E">
        <w:rPr>
          <w:rFonts w:ascii="Arial" w:hAnsi="Arial" w:cs="Arial"/>
          <w:b/>
          <w:sz w:val="24"/>
          <w:szCs w:val="24"/>
        </w:rPr>
        <w:t>a</w:t>
      </w:r>
      <w:proofErr w:type="gramEnd"/>
      <w:r w:rsidR="00930E3A" w:rsidRPr="005D063E">
        <w:rPr>
          <w:rFonts w:ascii="Arial" w:hAnsi="Arial" w:cs="Arial"/>
          <w:b/>
          <w:sz w:val="24"/>
          <w:szCs w:val="24"/>
        </w:rPr>
        <w:t xml:space="preserve"> gestion des terres</w:t>
      </w:r>
      <w:r w:rsidR="006F3888">
        <w:rPr>
          <w:rFonts w:ascii="Arial" w:hAnsi="Arial" w:cs="Arial"/>
          <w:b/>
          <w:sz w:val="24"/>
          <w:szCs w:val="24"/>
        </w:rPr>
        <w:t xml:space="preserve"> </w:t>
      </w:r>
      <w:r w:rsidRPr="005D063E">
        <w:rPr>
          <w:rFonts w:ascii="Arial" w:hAnsi="Arial" w:cs="Arial"/>
          <w:b/>
          <w:sz w:val="24"/>
          <w:szCs w:val="24"/>
        </w:rPr>
        <w:t>:</w:t>
      </w:r>
    </w:p>
    <w:p w14:paraId="4BA9C0F3" w14:textId="1382511A" w:rsidR="00930E3A" w:rsidRPr="00930E3A" w:rsidRDefault="005D063E" w:rsidP="005D063E">
      <w:pPr>
        <w:pStyle w:val="Paragraphedeliste"/>
        <w:numPr>
          <w:ilvl w:val="0"/>
          <w:numId w:val="9"/>
        </w:numPr>
        <w:spacing w:before="120" w:after="0"/>
        <w:ind w:left="714" w:hanging="357"/>
        <w:contextualSpacing w:val="0"/>
        <w:jc w:val="both"/>
        <w:rPr>
          <w:rFonts w:ascii="Arial" w:hAnsi="Arial" w:cs="Arial"/>
          <w:sz w:val="24"/>
          <w:szCs w:val="24"/>
        </w:rPr>
      </w:pPr>
      <w:proofErr w:type="gramStart"/>
      <w:r>
        <w:rPr>
          <w:rFonts w:ascii="Arial" w:hAnsi="Arial" w:cs="Arial"/>
          <w:sz w:val="24"/>
          <w:szCs w:val="24"/>
        </w:rPr>
        <w:t>l</w:t>
      </w:r>
      <w:r w:rsidR="00930E3A" w:rsidRPr="00930E3A">
        <w:rPr>
          <w:rFonts w:ascii="Arial" w:hAnsi="Arial" w:cs="Arial"/>
          <w:sz w:val="24"/>
          <w:szCs w:val="24"/>
        </w:rPr>
        <w:t>a</w:t>
      </w:r>
      <w:proofErr w:type="gramEnd"/>
      <w:r w:rsidR="00930E3A" w:rsidRPr="00930E3A">
        <w:rPr>
          <w:rFonts w:ascii="Arial" w:hAnsi="Arial" w:cs="Arial"/>
          <w:sz w:val="24"/>
          <w:szCs w:val="24"/>
        </w:rPr>
        <w:t xml:space="preserve"> détermination du nombre d’échantillon</w:t>
      </w:r>
      <w:r>
        <w:rPr>
          <w:rFonts w:ascii="Arial" w:hAnsi="Arial" w:cs="Arial"/>
          <w:sz w:val="24"/>
          <w:szCs w:val="24"/>
        </w:rPr>
        <w:t>s</w:t>
      </w:r>
      <w:r w:rsidR="00930E3A" w:rsidRPr="00930E3A">
        <w:rPr>
          <w:rFonts w:ascii="Arial" w:hAnsi="Arial" w:cs="Arial"/>
          <w:sz w:val="24"/>
          <w:szCs w:val="24"/>
        </w:rPr>
        <w:t xml:space="preserve"> à prélever conformément aux prescriptions du Guide de Référence relatif à la Gestion des Terres (GRGT) et du Compendium </w:t>
      </w:r>
      <w:r>
        <w:rPr>
          <w:rFonts w:ascii="Arial" w:hAnsi="Arial" w:cs="Arial"/>
          <w:sz w:val="24"/>
          <w:szCs w:val="24"/>
        </w:rPr>
        <w:t>w</w:t>
      </w:r>
      <w:r w:rsidR="00930E3A" w:rsidRPr="00930E3A">
        <w:rPr>
          <w:rFonts w:ascii="Arial" w:hAnsi="Arial" w:cs="Arial"/>
          <w:sz w:val="24"/>
          <w:szCs w:val="24"/>
        </w:rPr>
        <w:t>allon des méthodes d’Echantillonnage et d’Analyse (CWEA)</w:t>
      </w:r>
      <w:r w:rsidR="006F3888">
        <w:rPr>
          <w:rFonts w:ascii="Arial" w:hAnsi="Arial" w:cs="Arial"/>
          <w:sz w:val="24"/>
          <w:szCs w:val="24"/>
        </w:rPr>
        <w:t> ;</w:t>
      </w:r>
      <w:r w:rsidR="00930E3A" w:rsidRPr="00930E3A">
        <w:rPr>
          <w:rFonts w:ascii="Arial" w:hAnsi="Arial" w:cs="Arial"/>
          <w:sz w:val="24"/>
          <w:szCs w:val="24"/>
        </w:rPr>
        <w:t xml:space="preserve"> </w:t>
      </w:r>
    </w:p>
    <w:p w14:paraId="4A5C0CF5" w14:textId="60B7546F" w:rsidR="00930E3A" w:rsidRPr="00930E3A" w:rsidRDefault="005D063E" w:rsidP="005D063E">
      <w:pPr>
        <w:pStyle w:val="Paragraphedeliste"/>
        <w:numPr>
          <w:ilvl w:val="0"/>
          <w:numId w:val="9"/>
        </w:numPr>
        <w:spacing w:before="120" w:after="0"/>
        <w:ind w:left="714" w:hanging="357"/>
        <w:contextualSpacing w:val="0"/>
        <w:jc w:val="both"/>
        <w:rPr>
          <w:rFonts w:ascii="Arial" w:hAnsi="Arial" w:cs="Arial"/>
          <w:sz w:val="24"/>
          <w:szCs w:val="24"/>
        </w:rPr>
      </w:pPr>
      <w:proofErr w:type="gramStart"/>
      <w:r>
        <w:rPr>
          <w:rFonts w:ascii="Arial" w:hAnsi="Arial" w:cs="Arial"/>
          <w:sz w:val="24"/>
          <w:szCs w:val="24"/>
        </w:rPr>
        <w:t>l</w:t>
      </w:r>
      <w:r w:rsidR="00930E3A" w:rsidRPr="00930E3A">
        <w:rPr>
          <w:rFonts w:ascii="Arial" w:hAnsi="Arial" w:cs="Arial"/>
          <w:sz w:val="24"/>
          <w:szCs w:val="24"/>
        </w:rPr>
        <w:t>a</w:t>
      </w:r>
      <w:proofErr w:type="gramEnd"/>
      <w:r w:rsidR="00930E3A" w:rsidRPr="00930E3A">
        <w:rPr>
          <w:rFonts w:ascii="Arial" w:hAnsi="Arial" w:cs="Arial"/>
          <w:sz w:val="24"/>
          <w:szCs w:val="24"/>
        </w:rPr>
        <w:t xml:space="preserve"> réalisation </w:t>
      </w:r>
      <w:r w:rsidR="00FB12B2" w:rsidRPr="00930E3A">
        <w:rPr>
          <w:rFonts w:ascii="Arial" w:hAnsi="Arial" w:cs="Arial"/>
          <w:sz w:val="24"/>
          <w:szCs w:val="24"/>
        </w:rPr>
        <w:t>des prélèvements</w:t>
      </w:r>
      <w:r w:rsidR="00930E3A" w:rsidRPr="00930E3A">
        <w:rPr>
          <w:rFonts w:ascii="Arial" w:hAnsi="Arial" w:cs="Arial"/>
          <w:sz w:val="24"/>
          <w:szCs w:val="24"/>
        </w:rPr>
        <w:t xml:space="preserve"> par un préleveur agréé conformément au GRGT</w:t>
      </w:r>
      <w:r w:rsidR="006F3888">
        <w:rPr>
          <w:rFonts w:ascii="Arial" w:hAnsi="Arial" w:cs="Arial"/>
          <w:sz w:val="24"/>
          <w:szCs w:val="24"/>
        </w:rPr>
        <w:t> ;</w:t>
      </w:r>
    </w:p>
    <w:p w14:paraId="4869F54F" w14:textId="4CD23E26" w:rsidR="00930E3A" w:rsidRPr="00930E3A" w:rsidRDefault="005D063E" w:rsidP="005D063E">
      <w:pPr>
        <w:pStyle w:val="Paragraphedeliste"/>
        <w:numPr>
          <w:ilvl w:val="0"/>
          <w:numId w:val="9"/>
        </w:numPr>
        <w:spacing w:before="120" w:after="0"/>
        <w:ind w:left="714" w:hanging="357"/>
        <w:contextualSpacing w:val="0"/>
        <w:jc w:val="both"/>
        <w:rPr>
          <w:rFonts w:ascii="Arial" w:hAnsi="Arial" w:cs="Arial"/>
          <w:sz w:val="24"/>
          <w:szCs w:val="24"/>
        </w:rPr>
      </w:pPr>
      <w:proofErr w:type="gramStart"/>
      <w:r>
        <w:rPr>
          <w:rFonts w:ascii="Arial" w:hAnsi="Arial" w:cs="Arial"/>
          <w:sz w:val="24"/>
          <w:szCs w:val="24"/>
        </w:rPr>
        <w:t>l</w:t>
      </w:r>
      <w:r w:rsidR="00930E3A" w:rsidRPr="00930E3A">
        <w:rPr>
          <w:rFonts w:ascii="Arial" w:hAnsi="Arial" w:cs="Arial"/>
          <w:sz w:val="24"/>
          <w:szCs w:val="24"/>
        </w:rPr>
        <w:t>es</w:t>
      </w:r>
      <w:proofErr w:type="gramEnd"/>
      <w:r w:rsidR="00930E3A" w:rsidRPr="00930E3A">
        <w:rPr>
          <w:rFonts w:ascii="Arial" w:hAnsi="Arial" w:cs="Arial"/>
          <w:sz w:val="24"/>
          <w:szCs w:val="24"/>
        </w:rPr>
        <w:t xml:space="preserve"> </w:t>
      </w:r>
      <w:r w:rsidR="00FB12B2" w:rsidRPr="00930E3A">
        <w:rPr>
          <w:rFonts w:ascii="Arial" w:hAnsi="Arial" w:cs="Arial"/>
          <w:sz w:val="24"/>
          <w:szCs w:val="24"/>
        </w:rPr>
        <w:t>analyses par</w:t>
      </w:r>
      <w:r w:rsidR="00930E3A" w:rsidRPr="00930E3A">
        <w:rPr>
          <w:rFonts w:ascii="Arial" w:hAnsi="Arial" w:cs="Arial"/>
          <w:sz w:val="24"/>
          <w:szCs w:val="24"/>
        </w:rPr>
        <w:t xml:space="preserve"> un laboratoire agréé au sens du décret sols</w:t>
      </w:r>
      <w:r w:rsidR="006F3888">
        <w:rPr>
          <w:rFonts w:ascii="Arial" w:hAnsi="Arial" w:cs="Arial"/>
          <w:sz w:val="24"/>
          <w:szCs w:val="24"/>
        </w:rPr>
        <w:t> ;</w:t>
      </w:r>
    </w:p>
    <w:p w14:paraId="23F4BD87" w14:textId="7EC99CAD" w:rsidR="00930E3A" w:rsidRPr="00930E3A" w:rsidRDefault="005D063E" w:rsidP="005D063E">
      <w:pPr>
        <w:pStyle w:val="Paragraphedeliste"/>
        <w:numPr>
          <w:ilvl w:val="0"/>
          <w:numId w:val="9"/>
        </w:numPr>
        <w:spacing w:before="120" w:after="0"/>
        <w:ind w:left="714" w:hanging="357"/>
        <w:contextualSpacing w:val="0"/>
        <w:jc w:val="both"/>
        <w:rPr>
          <w:rFonts w:ascii="Arial" w:hAnsi="Arial" w:cs="Arial"/>
          <w:sz w:val="24"/>
          <w:szCs w:val="24"/>
        </w:rPr>
      </w:pPr>
      <w:proofErr w:type="gramStart"/>
      <w:r>
        <w:rPr>
          <w:rFonts w:ascii="Arial" w:hAnsi="Arial" w:cs="Arial"/>
          <w:sz w:val="24"/>
          <w:szCs w:val="24"/>
        </w:rPr>
        <w:t>l</w:t>
      </w:r>
      <w:r w:rsidR="00930E3A" w:rsidRPr="00930E3A">
        <w:rPr>
          <w:rFonts w:ascii="Arial" w:hAnsi="Arial" w:cs="Arial"/>
          <w:sz w:val="24"/>
          <w:szCs w:val="24"/>
        </w:rPr>
        <w:t>a</w:t>
      </w:r>
      <w:proofErr w:type="gramEnd"/>
      <w:r w:rsidR="00930E3A" w:rsidRPr="00930E3A">
        <w:rPr>
          <w:rFonts w:ascii="Arial" w:hAnsi="Arial" w:cs="Arial"/>
          <w:sz w:val="24"/>
          <w:szCs w:val="24"/>
        </w:rPr>
        <w:t xml:space="preserve"> rédaction d’un rapport reprenant les résultats de la campagne de reconnaissances et des études préalables</w:t>
      </w:r>
      <w:r w:rsidR="006F3888">
        <w:rPr>
          <w:rFonts w:ascii="Arial" w:hAnsi="Arial" w:cs="Arial"/>
          <w:sz w:val="24"/>
          <w:szCs w:val="24"/>
        </w:rPr>
        <w:t> ;</w:t>
      </w:r>
    </w:p>
    <w:p w14:paraId="7F17B81C" w14:textId="2FABB0FB" w:rsidR="00930E3A" w:rsidRPr="00930E3A" w:rsidRDefault="005D063E" w:rsidP="005D063E">
      <w:pPr>
        <w:pStyle w:val="Paragraphedeliste"/>
        <w:numPr>
          <w:ilvl w:val="0"/>
          <w:numId w:val="9"/>
        </w:numPr>
        <w:spacing w:before="120" w:after="0"/>
        <w:ind w:left="714" w:hanging="357"/>
        <w:contextualSpacing w:val="0"/>
        <w:jc w:val="both"/>
        <w:rPr>
          <w:rFonts w:ascii="Arial" w:hAnsi="Arial" w:cs="Arial"/>
          <w:sz w:val="24"/>
          <w:szCs w:val="24"/>
        </w:rPr>
      </w:pPr>
      <w:proofErr w:type="gramStart"/>
      <w:r>
        <w:rPr>
          <w:rFonts w:ascii="Arial" w:hAnsi="Arial" w:cs="Arial"/>
          <w:sz w:val="24"/>
          <w:szCs w:val="24"/>
        </w:rPr>
        <w:t>l</w:t>
      </w:r>
      <w:r w:rsidR="00930E3A" w:rsidRPr="00930E3A">
        <w:rPr>
          <w:rFonts w:ascii="Arial" w:hAnsi="Arial" w:cs="Arial"/>
          <w:sz w:val="24"/>
          <w:szCs w:val="24"/>
        </w:rPr>
        <w:t>a</w:t>
      </w:r>
      <w:proofErr w:type="gramEnd"/>
      <w:r w:rsidR="00930E3A" w:rsidRPr="00930E3A">
        <w:rPr>
          <w:rFonts w:ascii="Arial" w:hAnsi="Arial" w:cs="Arial"/>
          <w:sz w:val="24"/>
          <w:szCs w:val="24"/>
        </w:rPr>
        <w:t xml:space="preserve"> rédaction et la fourniture d’un rapport de qualité des terres (RQT) par un expert agréé</w:t>
      </w:r>
      <w:r w:rsidR="006F3888">
        <w:rPr>
          <w:rFonts w:ascii="Arial" w:hAnsi="Arial" w:cs="Arial"/>
          <w:sz w:val="24"/>
          <w:szCs w:val="24"/>
        </w:rPr>
        <w:t> ;</w:t>
      </w:r>
    </w:p>
    <w:p w14:paraId="4BFF02BB" w14:textId="760142EC" w:rsidR="00930E3A" w:rsidRPr="00986695" w:rsidRDefault="005D063E" w:rsidP="005D063E">
      <w:pPr>
        <w:pStyle w:val="Paragraphedeliste"/>
        <w:numPr>
          <w:ilvl w:val="0"/>
          <w:numId w:val="9"/>
        </w:numPr>
        <w:spacing w:before="120" w:after="0"/>
        <w:ind w:left="714" w:hanging="357"/>
        <w:contextualSpacing w:val="0"/>
        <w:jc w:val="both"/>
        <w:rPr>
          <w:rFonts w:ascii="Arial" w:hAnsi="Arial" w:cs="Arial"/>
          <w:sz w:val="24"/>
          <w:szCs w:val="24"/>
        </w:rPr>
      </w:pPr>
      <w:proofErr w:type="gramStart"/>
      <w:r>
        <w:rPr>
          <w:rFonts w:ascii="Arial" w:hAnsi="Arial" w:cs="Arial"/>
          <w:sz w:val="24"/>
          <w:szCs w:val="24"/>
        </w:rPr>
        <w:t>l</w:t>
      </w:r>
      <w:r w:rsidR="00930E3A" w:rsidRPr="00986695">
        <w:rPr>
          <w:rFonts w:ascii="Arial" w:hAnsi="Arial" w:cs="Arial"/>
          <w:sz w:val="24"/>
          <w:szCs w:val="24"/>
        </w:rPr>
        <w:t>’envoi</w:t>
      </w:r>
      <w:proofErr w:type="gramEnd"/>
      <w:r w:rsidR="00930E3A" w:rsidRPr="00986695">
        <w:rPr>
          <w:rFonts w:ascii="Arial" w:hAnsi="Arial" w:cs="Arial"/>
          <w:sz w:val="24"/>
          <w:szCs w:val="24"/>
        </w:rPr>
        <w:t xml:space="preserve"> à l’organisme de suivi </w:t>
      </w:r>
      <w:proofErr w:type="spellStart"/>
      <w:r w:rsidR="00930E3A" w:rsidRPr="00986695">
        <w:rPr>
          <w:rFonts w:ascii="Arial" w:hAnsi="Arial" w:cs="Arial"/>
          <w:sz w:val="24"/>
          <w:szCs w:val="24"/>
        </w:rPr>
        <w:t>Walterre</w:t>
      </w:r>
      <w:proofErr w:type="spellEnd"/>
      <w:r w:rsidR="006F3888">
        <w:rPr>
          <w:rFonts w:ascii="Arial" w:hAnsi="Arial" w:cs="Arial"/>
          <w:sz w:val="24"/>
          <w:szCs w:val="24"/>
        </w:rPr>
        <w:t> ;</w:t>
      </w:r>
    </w:p>
    <w:p w14:paraId="1118A3D1" w14:textId="297149B4" w:rsidR="00930E3A" w:rsidRPr="00930E3A" w:rsidRDefault="005D063E" w:rsidP="005D063E">
      <w:pPr>
        <w:pStyle w:val="Paragraphedeliste"/>
        <w:numPr>
          <w:ilvl w:val="0"/>
          <w:numId w:val="9"/>
        </w:numPr>
        <w:spacing w:before="120" w:after="0"/>
        <w:ind w:left="714" w:hanging="357"/>
        <w:contextualSpacing w:val="0"/>
        <w:jc w:val="both"/>
        <w:rPr>
          <w:rFonts w:ascii="Arial" w:hAnsi="Arial" w:cs="Arial"/>
          <w:sz w:val="24"/>
          <w:szCs w:val="24"/>
        </w:rPr>
      </w:pPr>
      <w:proofErr w:type="gramStart"/>
      <w:r>
        <w:rPr>
          <w:rFonts w:ascii="Arial" w:hAnsi="Arial" w:cs="Arial"/>
          <w:sz w:val="24"/>
          <w:szCs w:val="24"/>
        </w:rPr>
        <w:t>l</w:t>
      </w:r>
      <w:r w:rsidR="00930E3A" w:rsidRPr="00930E3A">
        <w:rPr>
          <w:rFonts w:ascii="Arial" w:hAnsi="Arial" w:cs="Arial"/>
          <w:sz w:val="24"/>
          <w:szCs w:val="24"/>
        </w:rPr>
        <w:t>e</w:t>
      </w:r>
      <w:proofErr w:type="gramEnd"/>
      <w:r w:rsidR="00930E3A" w:rsidRPr="00930E3A">
        <w:rPr>
          <w:rFonts w:ascii="Arial" w:hAnsi="Arial" w:cs="Arial"/>
          <w:sz w:val="24"/>
          <w:szCs w:val="24"/>
        </w:rPr>
        <w:t xml:space="preserve"> suivi jusqu’à l’obtention du CCQT</w:t>
      </w:r>
      <w:r w:rsidR="006F3888">
        <w:rPr>
          <w:rFonts w:ascii="Arial" w:hAnsi="Arial" w:cs="Arial"/>
          <w:sz w:val="24"/>
          <w:szCs w:val="24"/>
        </w:rPr>
        <w:t>.</w:t>
      </w:r>
    </w:p>
    <w:p w14:paraId="79514145" w14:textId="3941A9DB" w:rsidR="00930E3A" w:rsidRPr="005D063E" w:rsidRDefault="00347EA6" w:rsidP="005D063E">
      <w:pPr>
        <w:pStyle w:val="Paragraphedeliste"/>
        <w:keepNext/>
        <w:numPr>
          <w:ilvl w:val="0"/>
          <w:numId w:val="21"/>
        </w:numPr>
        <w:ind w:left="357" w:hanging="357"/>
        <w:contextualSpacing w:val="0"/>
        <w:jc w:val="both"/>
        <w:rPr>
          <w:rFonts w:ascii="Arial" w:hAnsi="Arial" w:cs="Arial"/>
          <w:b/>
          <w:sz w:val="24"/>
          <w:szCs w:val="24"/>
        </w:rPr>
      </w:pPr>
      <w:r w:rsidRPr="005D063E">
        <w:rPr>
          <w:rFonts w:ascii="Arial" w:hAnsi="Arial" w:cs="Arial"/>
          <w:b/>
          <w:sz w:val="24"/>
          <w:szCs w:val="24"/>
        </w:rPr>
        <w:t>L’identification</w:t>
      </w:r>
      <w:r w:rsidR="00930E3A" w:rsidRPr="005D063E">
        <w:rPr>
          <w:rFonts w:ascii="Arial" w:hAnsi="Arial" w:cs="Arial"/>
          <w:b/>
          <w:sz w:val="24"/>
          <w:szCs w:val="24"/>
        </w:rPr>
        <w:t xml:space="preserve"> des matériaux en place ainsi que leur conformité</w:t>
      </w:r>
      <w:r>
        <w:rPr>
          <w:rFonts w:ascii="Arial" w:hAnsi="Arial" w:cs="Arial"/>
          <w:b/>
          <w:sz w:val="24"/>
          <w:szCs w:val="24"/>
        </w:rPr>
        <w:t xml:space="preserve"> </w:t>
      </w:r>
      <w:r w:rsidR="005D063E" w:rsidRPr="005D063E">
        <w:rPr>
          <w:rFonts w:ascii="Arial" w:hAnsi="Arial" w:cs="Arial"/>
          <w:b/>
          <w:sz w:val="24"/>
          <w:szCs w:val="24"/>
        </w:rPr>
        <w:t>:</w:t>
      </w:r>
    </w:p>
    <w:p w14:paraId="3D41E4AF" w14:textId="018F10F6" w:rsidR="00930E3A" w:rsidRPr="00DA3EC8" w:rsidRDefault="00347EA6" w:rsidP="005D063E">
      <w:pPr>
        <w:pStyle w:val="Paragraphedeliste"/>
        <w:numPr>
          <w:ilvl w:val="0"/>
          <w:numId w:val="9"/>
        </w:numPr>
        <w:spacing w:before="120" w:after="0"/>
        <w:ind w:left="714" w:hanging="357"/>
        <w:contextualSpacing w:val="0"/>
        <w:jc w:val="both"/>
        <w:rPr>
          <w:rFonts w:ascii="Arial" w:hAnsi="Arial" w:cs="Arial"/>
          <w:sz w:val="24"/>
          <w:szCs w:val="24"/>
        </w:rPr>
      </w:pPr>
      <w:r>
        <w:rPr>
          <w:rFonts w:ascii="Arial" w:hAnsi="Arial" w:cs="Arial"/>
          <w:sz w:val="24"/>
          <w:szCs w:val="24"/>
        </w:rPr>
        <w:t>Carottage</w:t>
      </w:r>
      <w:r w:rsidR="00930E3A" w:rsidRPr="00DA3EC8">
        <w:rPr>
          <w:rFonts w:ascii="Arial" w:hAnsi="Arial" w:cs="Arial"/>
          <w:sz w:val="24"/>
          <w:szCs w:val="24"/>
        </w:rPr>
        <w:t xml:space="preserve"> coffre de voirie et détermination de l’épaisseur et de la nature des différentes couches qui constituent le terre-plein ou la voirie (hydrocarboné, pavé, fondation, sous fondation</w:t>
      </w:r>
      <w:r w:rsidR="005D063E">
        <w:rPr>
          <w:rFonts w:ascii="Arial" w:hAnsi="Arial" w:cs="Arial"/>
          <w:sz w:val="24"/>
          <w:szCs w:val="24"/>
        </w:rPr>
        <w:t xml:space="preserve"> ..</w:t>
      </w:r>
      <w:r w:rsidR="00930E3A" w:rsidRPr="00DA3EC8">
        <w:rPr>
          <w:rFonts w:ascii="Arial" w:hAnsi="Arial" w:cs="Arial"/>
          <w:sz w:val="24"/>
          <w:szCs w:val="24"/>
        </w:rPr>
        <w:t>.)</w:t>
      </w:r>
      <w:r w:rsidR="006F3888">
        <w:rPr>
          <w:rFonts w:ascii="Arial" w:hAnsi="Arial" w:cs="Arial"/>
          <w:sz w:val="24"/>
          <w:szCs w:val="24"/>
        </w:rPr>
        <w:t> ;</w:t>
      </w:r>
    </w:p>
    <w:p w14:paraId="23EEE7B7" w14:textId="1E2B21BC" w:rsidR="00930E3A" w:rsidRPr="00DA3EC8" w:rsidRDefault="00347EA6" w:rsidP="005D063E">
      <w:pPr>
        <w:pStyle w:val="Paragraphedeliste"/>
        <w:numPr>
          <w:ilvl w:val="0"/>
          <w:numId w:val="9"/>
        </w:numPr>
        <w:spacing w:before="120" w:after="0"/>
        <w:ind w:left="714" w:hanging="357"/>
        <w:contextualSpacing w:val="0"/>
        <w:jc w:val="both"/>
        <w:rPr>
          <w:rFonts w:ascii="Arial" w:hAnsi="Arial" w:cs="Arial"/>
          <w:sz w:val="24"/>
          <w:szCs w:val="24"/>
        </w:rPr>
      </w:pPr>
      <w:r>
        <w:rPr>
          <w:rFonts w:ascii="Arial" w:hAnsi="Arial" w:cs="Arial"/>
          <w:sz w:val="24"/>
          <w:szCs w:val="24"/>
        </w:rPr>
        <w:t>Essais</w:t>
      </w:r>
      <w:r w:rsidR="00930E3A" w:rsidRPr="00DA3EC8">
        <w:rPr>
          <w:rFonts w:ascii="Arial" w:hAnsi="Arial" w:cs="Arial"/>
          <w:sz w:val="24"/>
          <w:szCs w:val="24"/>
        </w:rPr>
        <w:t xml:space="preserve"> à la plaque</w:t>
      </w:r>
      <w:r w:rsidR="006F3888">
        <w:rPr>
          <w:rFonts w:ascii="Arial" w:hAnsi="Arial" w:cs="Arial"/>
          <w:sz w:val="24"/>
          <w:szCs w:val="24"/>
        </w:rPr>
        <w:t> ;</w:t>
      </w:r>
    </w:p>
    <w:p w14:paraId="1F3C1EAA" w14:textId="060CEF36" w:rsidR="00930E3A" w:rsidRPr="00DA3EC8" w:rsidRDefault="00347EA6" w:rsidP="005D063E">
      <w:pPr>
        <w:pStyle w:val="Paragraphedeliste"/>
        <w:numPr>
          <w:ilvl w:val="0"/>
          <w:numId w:val="9"/>
        </w:numPr>
        <w:spacing w:before="120" w:after="0"/>
        <w:ind w:left="714" w:hanging="357"/>
        <w:contextualSpacing w:val="0"/>
        <w:jc w:val="both"/>
        <w:rPr>
          <w:rFonts w:ascii="Arial" w:hAnsi="Arial" w:cs="Arial"/>
          <w:sz w:val="24"/>
          <w:szCs w:val="24"/>
        </w:rPr>
      </w:pPr>
      <w:r>
        <w:rPr>
          <w:rFonts w:ascii="Arial" w:hAnsi="Arial" w:cs="Arial"/>
          <w:sz w:val="24"/>
          <w:szCs w:val="24"/>
        </w:rPr>
        <w:t>Détection</w:t>
      </w:r>
      <w:r w:rsidR="00930E3A" w:rsidRPr="00DA3EC8">
        <w:rPr>
          <w:rFonts w:ascii="Arial" w:hAnsi="Arial" w:cs="Arial"/>
          <w:sz w:val="24"/>
          <w:szCs w:val="24"/>
        </w:rPr>
        <w:t xml:space="preserve"> de goudron dans les hydrocarbonés.</w:t>
      </w:r>
    </w:p>
    <w:p w14:paraId="7031D17B" w14:textId="77777777" w:rsidR="00930E3A" w:rsidRDefault="00930E3A" w:rsidP="00930E3A">
      <w:pPr>
        <w:spacing w:after="200" w:line="276" w:lineRule="auto"/>
        <w:jc w:val="both"/>
        <w:rPr>
          <w:rFonts w:cs="Arial"/>
        </w:rPr>
      </w:pPr>
      <w:r w:rsidRPr="00930E3A">
        <w:rPr>
          <w:rFonts w:cs="Arial"/>
        </w:rPr>
        <w:t>Un plan de situation des rues à sonder sera remis à l’adjudicataire lors de chacune des commandes partielles.</w:t>
      </w:r>
    </w:p>
    <w:p w14:paraId="423E3FB7" w14:textId="419F09AE" w:rsidR="00F623CA" w:rsidRDefault="00F623CA" w:rsidP="005D063E">
      <w:pPr>
        <w:spacing w:after="200" w:line="276" w:lineRule="auto"/>
        <w:jc w:val="both"/>
        <w:rPr>
          <w:rFonts w:cs="Arial"/>
          <w:b/>
        </w:rPr>
      </w:pPr>
      <w:r w:rsidRPr="000D1847">
        <w:rPr>
          <w:rFonts w:cs="Arial"/>
          <w:b/>
        </w:rPr>
        <w:t>NB</w:t>
      </w:r>
      <w:r w:rsidR="006F3888">
        <w:rPr>
          <w:rFonts w:cs="Arial"/>
          <w:b/>
        </w:rPr>
        <w:t> </w:t>
      </w:r>
      <w:r w:rsidR="005D063E">
        <w:rPr>
          <w:rFonts w:cs="Arial"/>
          <w:b/>
        </w:rPr>
        <w:t>:</w:t>
      </w:r>
      <w:r w:rsidRPr="000D1847">
        <w:rPr>
          <w:rFonts w:cs="Arial"/>
          <w:b/>
        </w:rPr>
        <w:t xml:space="preserve"> le descriptif détaillé des </w:t>
      </w:r>
      <w:r w:rsidR="000F2462">
        <w:rPr>
          <w:rFonts w:cs="Arial"/>
          <w:b/>
        </w:rPr>
        <w:t>services</w:t>
      </w:r>
      <w:r w:rsidRPr="000D1847">
        <w:rPr>
          <w:rFonts w:cs="Arial"/>
          <w:b/>
        </w:rPr>
        <w:t xml:space="preserve"> est </w:t>
      </w:r>
      <w:r>
        <w:rPr>
          <w:rFonts w:cs="Arial"/>
          <w:b/>
        </w:rPr>
        <w:t xml:space="preserve">repris dans la partie technique </w:t>
      </w:r>
      <w:r w:rsidRPr="000D1847">
        <w:rPr>
          <w:rFonts w:cs="Arial"/>
          <w:b/>
        </w:rPr>
        <w:t>du présent cahier spécial des charges.</w:t>
      </w:r>
    </w:p>
    <w:p w14:paraId="691F15D6" w14:textId="2F0E357C" w:rsidR="00930E3A" w:rsidRDefault="00F623CA" w:rsidP="00930E3A">
      <w:pPr>
        <w:pStyle w:val="Titre3"/>
      </w:pPr>
      <w:bookmarkStart w:id="24" w:name="_Toc66976430"/>
      <w:bookmarkStart w:id="25" w:name="_Toc493593928"/>
      <w:bookmarkStart w:id="26" w:name="_Toc494182554"/>
      <w:r w:rsidRPr="004E77E7">
        <w:t>2</w:t>
      </w:r>
      <w:r w:rsidR="00D34B48">
        <w:t>.</w:t>
      </w:r>
      <w:r w:rsidR="0081626C">
        <w:t>b</w:t>
      </w:r>
      <w:r w:rsidR="006F3888">
        <w:t>.</w:t>
      </w:r>
      <w:r w:rsidRPr="004E77E7">
        <w:t xml:space="preserve"> </w:t>
      </w:r>
      <w:r w:rsidR="00930E3A">
        <w:t>Modalité des commandes et importance du marché</w:t>
      </w:r>
      <w:bookmarkEnd w:id="24"/>
    </w:p>
    <w:p w14:paraId="082ADDA9" w14:textId="1705E966" w:rsidR="00873068" w:rsidRDefault="00930E3A" w:rsidP="005D063E">
      <w:pPr>
        <w:jc w:val="both"/>
        <w:rPr>
          <w:lang w:eastAsia="ar-SA"/>
        </w:rPr>
      </w:pPr>
      <w:r>
        <w:rPr>
          <w:lang w:eastAsia="ar-SA"/>
        </w:rPr>
        <w:t>Le pouvoir adjudicateur délivre des commandes successives en fonction de ses besoins</w:t>
      </w:r>
      <w:r w:rsidR="005D063E">
        <w:rPr>
          <w:lang w:eastAsia="ar-SA"/>
        </w:rPr>
        <w:t>.</w:t>
      </w:r>
      <w:r>
        <w:rPr>
          <w:lang w:eastAsia="ar-SA"/>
        </w:rPr>
        <w:t xml:space="preserve"> </w:t>
      </w:r>
    </w:p>
    <w:p w14:paraId="10289EE0" w14:textId="42A6058E" w:rsidR="00873068" w:rsidRDefault="00873068" w:rsidP="005D063E">
      <w:pPr>
        <w:pBdr>
          <w:top w:val="single" w:sz="4" w:space="1" w:color="auto"/>
          <w:left w:val="single" w:sz="4" w:space="4" w:color="auto"/>
          <w:bottom w:val="single" w:sz="4" w:space="1" w:color="auto"/>
          <w:right w:val="single" w:sz="4" w:space="4" w:color="auto"/>
        </w:pBdr>
        <w:jc w:val="both"/>
        <w:rPr>
          <w:lang w:eastAsia="ar-SA"/>
        </w:rPr>
      </w:pPr>
      <w:r>
        <w:rPr>
          <w:lang w:eastAsia="ar-SA"/>
        </w:rPr>
        <w:t>L’indication d’une fourchette n’est pas obligatoire mais en prévoi</w:t>
      </w:r>
      <w:r w:rsidR="00C9777E">
        <w:rPr>
          <w:lang w:eastAsia="ar-SA"/>
        </w:rPr>
        <w:t>r</w:t>
      </w:r>
      <w:r>
        <w:rPr>
          <w:lang w:eastAsia="ar-SA"/>
        </w:rPr>
        <w:t xml:space="preserve"> une permet au soumissionnaire de mieux apprécier l’évaluation du marché.</w:t>
      </w:r>
    </w:p>
    <w:p w14:paraId="76300168" w14:textId="4CBE4385" w:rsidR="00CB43D0" w:rsidRDefault="00CB43D0" w:rsidP="005D063E">
      <w:pPr>
        <w:pBdr>
          <w:top w:val="single" w:sz="4" w:space="1" w:color="auto"/>
          <w:left w:val="single" w:sz="4" w:space="4" w:color="auto"/>
          <w:bottom w:val="single" w:sz="4" w:space="1" w:color="auto"/>
          <w:right w:val="single" w:sz="4" w:space="4" w:color="auto"/>
        </w:pBdr>
        <w:jc w:val="both"/>
        <w:rPr>
          <w:lang w:eastAsia="ar-SA"/>
        </w:rPr>
      </w:pPr>
      <w:r>
        <w:rPr>
          <w:lang w:eastAsia="ar-SA"/>
        </w:rPr>
        <w:t>Ex</w:t>
      </w:r>
      <w:r w:rsidR="006F3888">
        <w:rPr>
          <w:lang w:eastAsia="ar-SA"/>
        </w:rPr>
        <w:t xml:space="preserve"> </w:t>
      </w:r>
      <w:r w:rsidR="005D063E">
        <w:rPr>
          <w:lang w:eastAsia="ar-SA"/>
        </w:rPr>
        <w:t>:</w:t>
      </w:r>
    </w:p>
    <w:p w14:paraId="5FFB9D33" w14:textId="67D0DD91" w:rsidR="00CB43D0" w:rsidRDefault="005D063E" w:rsidP="005D063E">
      <w:pPr>
        <w:pBdr>
          <w:top w:val="single" w:sz="4" w:space="1" w:color="auto"/>
          <w:left w:val="single" w:sz="4" w:space="4" w:color="auto"/>
          <w:bottom w:val="single" w:sz="4" w:space="1" w:color="auto"/>
          <w:right w:val="single" w:sz="4" w:space="4" w:color="auto"/>
        </w:pBdr>
        <w:jc w:val="both"/>
        <w:rPr>
          <w:lang w:eastAsia="ar-SA"/>
        </w:rPr>
      </w:pPr>
      <w:proofErr w:type="gramStart"/>
      <w:r>
        <w:rPr>
          <w:lang w:eastAsia="ar-SA"/>
        </w:rPr>
        <w:t>l</w:t>
      </w:r>
      <w:r w:rsidR="00CB43D0">
        <w:rPr>
          <w:lang w:eastAsia="ar-SA"/>
        </w:rPr>
        <w:t>e</w:t>
      </w:r>
      <w:proofErr w:type="gramEnd"/>
      <w:r w:rsidR="00CB43D0">
        <w:rPr>
          <w:lang w:eastAsia="ar-SA"/>
        </w:rPr>
        <w:t xml:space="preserve"> montant total de l'ensemble des commandes délivrées pendant le délai de validité du marché est au moins égal à XXX EURO et ne peut dépasser XXX EURO</w:t>
      </w:r>
      <w:r>
        <w:rPr>
          <w:lang w:eastAsia="ar-SA"/>
        </w:rPr>
        <w:t>.</w:t>
      </w:r>
    </w:p>
    <w:p w14:paraId="4DDEA96F" w14:textId="52D0DF3D" w:rsidR="00CB43D0" w:rsidRDefault="00CB43D0" w:rsidP="005D063E">
      <w:pPr>
        <w:pBdr>
          <w:top w:val="single" w:sz="4" w:space="1" w:color="auto"/>
          <w:left w:val="single" w:sz="4" w:space="4" w:color="auto"/>
          <w:bottom w:val="single" w:sz="4" w:space="1" w:color="auto"/>
          <w:right w:val="single" w:sz="4" w:space="4" w:color="auto"/>
        </w:pBdr>
        <w:jc w:val="both"/>
        <w:rPr>
          <w:lang w:eastAsia="ar-SA"/>
        </w:rPr>
      </w:pPr>
      <w:r>
        <w:rPr>
          <w:lang w:eastAsia="ar-SA"/>
        </w:rPr>
        <w:t>Les montants ci-dessus s'entendent hors T.V.A. et sans révision des prix</w:t>
      </w:r>
      <w:r w:rsidR="005D063E">
        <w:rPr>
          <w:lang w:eastAsia="ar-SA"/>
        </w:rPr>
        <w:t>.</w:t>
      </w:r>
    </w:p>
    <w:p w14:paraId="4925A57B" w14:textId="4F26A3E6" w:rsidR="00F623CA" w:rsidRPr="004E77E7" w:rsidRDefault="00930E3A" w:rsidP="004E77E7">
      <w:pPr>
        <w:pStyle w:val="Titre3"/>
      </w:pPr>
      <w:bookmarkStart w:id="27" w:name="_Toc66976431"/>
      <w:r>
        <w:t>2</w:t>
      </w:r>
      <w:r w:rsidR="00D34B48">
        <w:t>.</w:t>
      </w:r>
      <w:r>
        <w:t xml:space="preserve">c. </w:t>
      </w:r>
      <w:r w:rsidR="00FC6C99" w:rsidRPr="00FC6C99">
        <w:t>Durée du marché et reconduction tacite</w:t>
      </w:r>
      <w:bookmarkEnd w:id="25"/>
      <w:bookmarkEnd w:id="26"/>
      <w:bookmarkEnd w:id="27"/>
    </w:p>
    <w:p w14:paraId="444A4CB4" w14:textId="476EDC8C" w:rsidR="00F623CA" w:rsidRPr="00A513F8" w:rsidRDefault="00FC6C99" w:rsidP="00F623CA">
      <w:pPr>
        <w:spacing w:after="200" w:line="276" w:lineRule="auto"/>
        <w:jc w:val="both"/>
        <w:rPr>
          <w:rFonts w:cs="Arial"/>
        </w:rPr>
      </w:pPr>
      <w:r w:rsidRPr="00FC6C99">
        <w:rPr>
          <w:rFonts w:cs="Arial"/>
        </w:rPr>
        <w:t>La durée du marché</w:t>
      </w:r>
      <w:r w:rsidRPr="00FC6C99" w:rsidDel="00FC6C99">
        <w:rPr>
          <w:rFonts w:cs="Arial"/>
        </w:rPr>
        <w:t xml:space="preserve"> </w:t>
      </w:r>
      <w:r w:rsidR="00F623CA">
        <w:rPr>
          <w:rFonts w:cs="Arial"/>
        </w:rPr>
        <w:t xml:space="preserve">du marché est la période maximale pendant laquelle le pouvoir </w:t>
      </w:r>
      <w:r w:rsidR="00F623CA" w:rsidRPr="00A513F8">
        <w:rPr>
          <w:rFonts w:cs="Arial"/>
        </w:rPr>
        <w:t>adjudicateur peut passer commande.</w:t>
      </w:r>
    </w:p>
    <w:p w14:paraId="716D7A3E" w14:textId="2AA32D02" w:rsidR="003D3C45" w:rsidRDefault="00F623CA" w:rsidP="00F623CA">
      <w:pPr>
        <w:spacing w:after="200" w:line="276" w:lineRule="auto"/>
        <w:jc w:val="both"/>
        <w:rPr>
          <w:rFonts w:cs="Arial"/>
        </w:rPr>
      </w:pPr>
      <w:r>
        <w:rPr>
          <w:rFonts w:cs="Arial"/>
        </w:rPr>
        <w:t>C</w:t>
      </w:r>
      <w:r w:rsidRPr="00A513F8">
        <w:rPr>
          <w:rFonts w:cs="Arial"/>
        </w:rPr>
        <w:t xml:space="preserve">e délai </w:t>
      </w:r>
      <w:r>
        <w:rPr>
          <w:rFonts w:cs="Arial"/>
        </w:rPr>
        <w:t>e</w:t>
      </w:r>
      <w:r w:rsidRPr="00A513F8">
        <w:rPr>
          <w:rFonts w:cs="Arial"/>
        </w:rPr>
        <w:t xml:space="preserve">st fixé à </w:t>
      </w:r>
      <w:r w:rsidR="00CA53BD">
        <w:rPr>
          <w:rFonts w:cs="Arial"/>
          <w:b/>
          <w:highlight w:val="yellow"/>
        </w:rPr>
        <w:t>vingt-quatre</w:t>
      </w:r>
      <w:r w:rsidR="001A6733" w:rsidRPr="001A6733">
        <w:rPr>
          <w:rFonts w:cs="Arial"/>
          <w:b/>
          <w:highlight w:val="yellow"/>
        </w:rPr>
        <w:t xml:space="preserve"> (</w:t>
      </w:r>
      <w:r w:rsidR="00CA53BD">
        <w:rPr>
          <w:rFonts w:cs="Arial"/>
          <w:b/>
          <w:highlight w:val="yellow"/>
        </w:rPr>
        <w:t>24</w:t>
      </w:r>
      <w:r w:rsidR="001A6733" w:rsidRPr="001A6733">
        <w:rPr>
          <w:rFonts w:cs="Arial"/>
          <w:b/>
          <w:highlight w:val="yellow"/>
        </w:rPr>
        <w:t>) mois</w:t>
      </w:r>
      <w:r w:rsidR="001A6733">
        <w:rPr>
          <w:rFonts w:cs="Arial"/>
          <w:b/>
        </w:rPr>
        <w:t xml:space="preserve"> </w:t>
      </w:r>
      <w:r w:rsidRPr="00A513F8">
        <w:rPr>
          <w:rFonts w:cs="Arial"/>
        </w:rPr>
        <w:t>de calendrier. A l</w:t>
      </w:r>
      <w:r>
        <w:rPr>
          <w:rFonts w:cs="Arial"/>
        </w:rPr>
        <w:t xml:space="preserve">’échéance de cette période, il sera </w:t>
      </w:r>
      <w:r w:rsidR="00FC6C99">
        <w:rPr>
          <w:rFonts w:cs="Arial"/>
        </w:rPr>
        <w:t>reconduit tacitement</w:t>
      </w:r>
      <w:r w:rsidR="00FC6C99" w:rsidRPr="00A513F8">
        <w:rPr>
          <w:rFonts w:cs="Arial"/>
        </w:rPr>
        <w:t xml:space="preserve"> </w:t>
      </w:r>
      <w:r w:rsidRPr="00A513F8">
        <w:rPr>
          <w:rFonts w:cs="Arial"/>
        </w:rPr>
        <w:t xml:space="preserve">pour une période de </w:t>
      </w:r>
      <w:r w:rsidRPr="00BB202E">
        <w:rPr>
          <w:rFonts w:cs="Arial"/>
          <w:b/>
          <w:highlight w:val="yellow"/>
        </w:rPr>
        <w:t>douze (12) mois</w:t>
      </w:r>
      <w:r>
        <w:rPr>
          <w:rFonts w:cs="Arial"/>
        </w:rPr>
        <w:t xml:space="preserve"> de </w:t>
      </w:r>
      <w:r w:rsidRPr="008B3F03">
        <w:rPr>
          <w:rFonts w:cs="Arial"/>
        </w:rPr>
        <w:t>calendrier (article 57 al. 2</w:t>
      </w:r>
      <w:r>
        <w:rPr>
          <w:rFonts w:cs="Arial"/>
        </w:rPr>
        <w:t xml:space="preserve"> </w:t>
      </w:r>
      <w:r w:rsidRPr="008B3F03">
        <w:rPr>
          <w:rFonts w:cs="Arial"/>
        </w:rPr>
        <w:t>et 3 de la loi).</w:t>
      </w:r>
    </w:p>
    <w:p w14:paraId="0FF78919" w14:textId="77777777" w:rsidR="00F623CA" w:rsidRDefault="00F623CA" w:rsidP="00F623CA">
      <w:pPr>
        <w:spacing w:after="200" w:line="276" w:lineRule="auto"/>
        <w:jc w:val="both"/>
        <w:rPr>
          <w:rFonts w:cs="Arial"/>
        </w:rPr>
      </w:pPr>
      <w:r w:rsidRPr="00A513F8">
        <w:rPr>
          <w:rFonts w:cs="Arial"/>
        </w:rPr>
        <w:t>Le pouvoir adjudicateur peut to</w:t>
      </w:r>
      <w:r w:rsidR="00800D4B">
        <w:rPr>
          <w:rFonts w:cs="Arial"/>
        </w:rPr>
        <w:t xml:space="preserve">utefois mettre fin au marché </w:t>
      </w:r>
      <w:r w:rsidRPr="00A513F8">
        <w:rPr>
          <w:rFonts w:cs="Arial"/>
        </w:rPr>
        <w:t>moyennant la notification d’un préavis par lettre recommandée à l’adjudicataire, trois mois avant l’échéance de la période de</w:t>
      </w:r>
      <w:r>
        <w:rPr>
          <w:rFonts w:cs="Arial"/>
        </w:rPr>
        <w:t xml:space="preserve"> </w:t>
      </w:r>
      <w:r w:rsidR="00CA53BD">
        <w:rPr>
          <w:rFonts w:cs="Arial"/>
          <w:b/>
          <w:highlight w:val="yellow"/>
        </w:rPr>
        <w:t>vingt-quatre</w:t>
      </w:r>
      <w:r w:rsidRPr="00DC4A79">
        <w:rPr>
          <w:rFonts w:cs="Arial"/>
          <w:b/>
          <w:highlight w:val="yellow"/>
        </w:rPr>
        <w:t xml:space="preserve"> </w:t>
      </w:r>
      <w:r w:rsidRPr="00BB202E">
        <w:rPr>
          <w:rFonts w:cs="Arial"/>
          <w:b/>
          <w:highlight w:val="yellow"/>
        </w:rPr>
        <w:t>(</w:t>
      </w:r>
      <w:r w:rsidR="00CA53BD">
        <w:rPr>
          <w:rFonts w:cs="Arial"/>
          <w:b/>
          <w:highlight w:val="yellow"/>
        </w:rPr>
        <w:t>24</w:t>
      </w:r>
      <w:r w:rsidRPr="00BB202E">
        <w:rPr>
          <w:rFonts w:cs="Arial"/>
          <w:b/>
          <w:highlight w:val="yellow"/>
        </w:rPr>
        <w:t>) mois</w:t>
      </w:r>
      <w:r w:rsidRPr="00A513F8">
        <w:rPr>
          <w:rFonts w:cs="Arial"/>
        </w:rPr>
        <w:t xml:space="preserve"> de calendrier. </w:t>
      </w:r>
    </w:p>
    <w:p w14:paraId="61C9BC2C" w14:textId="427FEE81" w:rsidR="003B57ED" w:rsidRDefault="003B57ED" w:rsidP="00F623CA">
      <w:pPr>
        <w:spacing w:after="200" w:line="276" w:lineRule="auto"/>
        <w:jc w:val="both"/>
        <w:rPr>
          <w:rFonts w:cs="Arial"/>
        </w:rPr>
      </w:pPr>
      <w:r>
        <w:rPr>
          <w:rFonts w:cs="Arial"/>
        </w:rPr>
        <w:t xml:space="preserve">En </w:t>
      </w:r>
      <w:r w:rsidRPr="003B57ED">
        <w:rPr>
          <w:rFonts w:cs="Arial"/>
        </w:rPr>
        <w:t>outre, moyennant également la notification d’un préavis par lettre recommandée à l’adjudicataire, trois mois avant l’échéance de la période, il peut être mis fin au marché avant l’échéance de la période des 12 mois susvisée</w:t>
      </w:r>
      <w:r>
        <w:rPr>
          <w:rFonts w:cs="Arial"/>
        </w:rPr>
        <w:t>.</w:t>
      </w:r>
    </w:p>
    <w:p w14:paraId="62AC6D6E" w14:textId="75E809B8" w:rsidR="00F623CA" w:rsidRPr="00A513F8" w:rsidRDefault="00F623CA" w:rsidP="00F623CA">
      <w:pPr>
        <w:spacing w:after="200" w:line="276" w:lineRule="auto"/>
        <w:jc w:val="both"/>
        <w:rPr>
          <w:rFonts w:cs="Arial"/>
        </w:rPr>
      </w:pPr>
      <w:r>
        <w:rPr>
          <w:rFonts w:cs="Arial"/>
        </w:rPr>
        <w:t>Dans ces deux hypothèses</w:t>
      </w:r>
      <w:r w:rsidRPr="001B7FFD">
        <w:rPr>
          <w:rFonts w:cs="Arial"/>
        </w:rPr>
        <w:t xml:space="preserve"> </w:t>
      </w:r>
      <w:r>
        <w:rPr>
          <w:rFonts w:cs="Arial"/>
        </w:rPr>
        <w:t>de résiliation, l</w:t>
      </w:r>
      <w:r w:rsidRPr="00A513F8">
        <w:rPr>
          <w:rFonts w:cs="Arial"/>
        </w:rPr>
        <w:t>e pouvoir adjudicateur n’est tenu au paiement d’aucune indemnité à l’adjudicataire</w:t>
      </w:r>
      <w:r>
        <w:rPr>
          <w:rFonts w:cs="Arial"/>
        </w:rPr>
        <w:t>.</w:t>
      </w:r>
    </w:p>
    <w:p w14:paraId="0BEEF001" w14:textId="186A7DD5" w:rsidR="00F623CA" w:rsidRPr="008C2275" w:rsidRDefault="00F623CA" w:rsidP="008C2275">
      <w:pPr>
        <w:pStyle w:val="Titre3"/>
      </w:pPr>
      <w:bookmarkStart w:id="28" w:name="_Toc493593929"/>
      <w:bookmarkStart w:id="29" w:name="_Toc494182555"/>
      <w:bookmarkStart w:id="30" w:name="_Toc66976432"/>
      <w:r>
        <w:t>2</w:t>
      </w:r>
      <w:r w:rsidR="00D34B48">
        <w:t>.</w:t>
      </w:r>
      <w:r>
        <w:t xml:space="preserve">d. </w:t>
      </w:r>
      <w:r w:rsidRPr="000D1847">
        <w:t>Absence d’exclusivité</w:t>
      </w:r>
      <w:bookmarkEnd w:id="28"/>
      <w:bookmarkEnd w:id="29"/>
      <w:bookmarkEnd w:id="30"/>
    </w:p>
    <w:p w14:paraId="6879FE13" w14:textId="77777777" w:rsidR="00F623CA" w:rsidRPr="0023209E" w:rsidRDefault="00F623CA" w:rsidP="00F623CA">
      <w:pPr>
        <w:spacing w:after="200" w:line="276" w:lineRule="auto"/>
        <w:jc w:val="both"/>
        <w:rPr>
          <w:rFonts w:cs="Arial"/>
        </w:rPr>
      </w:pPr>
      <w:r w:rsidRPr="0023209E">
        <w:rPr>
          <w:rFonts w:cs="Arial"/>
        </w:rPr>
        <w:t xml:space="preserve">La conclusion du </w:t>
      </w:r>
      <w:r>
        <w:rPr>
          <w:rFonts w:cs="Arial"/>
        </w:rPr>
        <w:t xml:space="preserve">présent marché </w:t>
      </w:r>
      <w:r w:rsidRPr="0023209E">
        <w:rPr>
          <w:rFonts w:cs="Arial"/>
        </w:rPr>
        <w:t xml:space="preserve">ne donne aucun droit d'exclusivité </w:t>
      </w:r>
      <w:r w:rsidR="00CA53BD">
        <w:rPr>
          <w:rFonts w:cs="Arial"/>
        </w:rPr>
        <w:t>au prestataire de services</w:t>
      </w:r>
      <w:r w:rsidRPr="0023209E">
        <w:rPr>
          <w:rFonts w:cs="Arial"/>
        </w:rPr>
        <w:t>. Le pouvoir adjudicateur peut</w:t>
      </w:r>
      <w:r>
        <w:rPr>
          <w:rFonts w:cs="Arial"/>
        </w:rPr>
        <w:t>,</w:t>
      </w:r>
      <w:r w:rsidRPr="0023209E">
        <w:rPr>
          <w:rFonts w:cs="Arial"/>
        </w:rPr>
        <w:t xml:space="preserve"> pendant le délai de validité du présent marché, faire exécuter des prestations identiques ou analogues à celles décrites dans le présent cahier spécial des charges, par d'autres </w:t>
      </w:r>
      <w:r w:rsidR="00CA53BD">
        <w:rPr>
          <w:rFonts w:cs="Arial"/>
        </w:rPr>
        <w:t>prestataires de services</w:t>
      </w:r>
      <w:r w:rsidRPr="0023209E">
        <w:rPr>
          <w:rFonts w:cs="Arial"/>
        </w:rPr>
        <w:t xml:space="preserve"> ou par ses propres services. L</w:t>
      </w:r>
      <w:r w:rsidR="00CA53BD">
        <w:rPr>
          <w:rFonts w:cs="Arial"/>
        </w:rPr>
        <w:t xml:space="preserve">e prestataire de service désigné par le présent marché </w:t>
      </w:r>
      <w:r w:rsidRPr="0023209E">
        <w:rPr>
          <w:rFonts w:cs="Arial"/>
        </w:rPr>
        <w:t>ne peut de ce chef faire valoir un quelconque droit à dédommagement.</w:t>
      </w:r>
    </w:p>
    <w:p w14:paraId="2B150315" w14:textId="5E104DBB" w:rsidR="00AC1FAD" w:rsidRDefault="00F623CA" w:rsidP="00291043">
      <w:pPr>
        <w:pStyle w:val="Titre2"/>
      </w:pPr>
      <w:bookmarkStart w:id="31" w:name="_Toc493593930"/>
      <w:bookmarkStart w:id="32" w:name="_Toc494182556"/>
      <w:bookmarkStart w:id="33" w:name="_Toc66976433"/>
      <w:r>
        <w:t>3</w:t>
      </w:r>
      <w:r w:rsidR="00D81D17" w:rsidRPr="00D81D17">
        <w:t xml:space="preserve">. </w:t>
      </w:r>
      <w:r w:rsidR="00AC1FAD" w:rsidRPr="00D81D17">
        <w:t>Législation et documents contractuels applicables</w:t>
      </w:r>
      <w:bookmarkEnd w:id="31"/>
      <w:bookmarkEnd w:id="32"/>
      <w:bookmarkEnd w:id="33"/>
    </w:p>
    <w:p w14:paraId="3282D939" w14:textId="3210FFA7" w:rsidR="00013BF1" w:rsidRPr="00C9777E" w:rsidRDefault="00F148B2" w:rsidP="005D063E">
      <w:pPr>
        <w:pBdr>
          <w:top w:val="single" w:sz="4" w:space="1" w:color="auto"/>
          <w:left w:val="single" w:sz="4" w:space="4" w:color="auto"/>
          <w:bottom w:val="single" w:sz="4" w:space="1" w:color="auto"/>
          <w:right w:val="single" w:sz="4" w:space="4" w:color="auto"/>
        </w:pBdr>
        <w:jc w:val="both"/>
      </w:pPr>
      <w:r>
        <w:t>Il convient le cas échéant de mettre à jour la législation et les documents de référence</w:t>
      </w:r>
      <w:r w:rsidR="005D063E">
        <w:t>.</w:t>
      </w:r>
    </w:p>
    <w:p w14:paraId="602410D9" w14:textId="77777777" w:rsidR="00AC1FAD" w:rsidRPr="005D413E" w:rsidRDefault="00AC1FAD" w:rsidP="008C2275">
      <w:pPr>
        <w:pStyle w:val="Titre3"/>
      </w:pPr>
      <w:bookmarkStart w:id="34" w:name="_Toc493593931"/>
      <w:bookmarkStart w:id="35" w:name="_Toc494182557"/>
      <w:bookmarkStart w:id="36" w:name="_Toc66976434"/>
      <w:r w:rsidRPr="005D413E">
        <w:t>Législation et textes relatifs aux marchés publics</w:t>
      </w:r>
      <w:bookmarkEnd w:id="34"/>
      <w:bookmarkEnd w:id="35"/>
      <w:bookmarkEnd w:id="36"/>
    </w:p>
    <w:p w14:paraId="62A734F7" w14:textId="30F7E3D8" w:rsidR="00AC1FAD" w:rsidRPr="005D413E" w:rsidRDefault="00AC1FAD" w:rsidP="00007B89">
      <w:pPr>
        <w:pStyle w:val="Sansinterligne"/>
        <w:numPr>
          <w:ilvl w:val="0"/>
          <w:numId w:val="6"/>
        </w:numPr>
        <w:spacing w:after="240"/>
        <w:jc w:val="both"/>
        <w:rPr>
          <w:rFonts w:ascii="Arial" w:hAnsi="Arial" w:cs="Arial"/>
          <w:sz w:val="24"/>
          <w:szCs w:val="24"/>
        </w:rPr>
      </w:pPr>
      <w:r w:rsidRPr="005D413E">
        <w:rPr>
          <w:rFonts w:ascii="Arial" w:hAnsi="Arial" w:cs="Arial"/>
          <w:sz w:val="24"/>
          <w:szCs w:val="24"/>
        </w:rPr>
        <w:t>La loi du 17 juin 2016 relative aux marchés publics</w:t>
      </w:r>
      <w:r w:rsidR="005D063E">
        <w:rPr>
          <w:rFonts w:ascii="Arial" w:hAnsi="Arial" w:cs="Arial"/>
          <w:sz w:val="24"/>
          <w:szCs w:val="24"/>
        </w:rPr>
        <w:t>.</w:t>
      </w:r>
    </w:p>
    <w:p w14:paraId="43A7C34B" w14:textId="004DFB0F" w:rsidR="00AC1FAD" w:rsidRPr="005D413E" w:rsidRDefault="00AC1FAD" w:rsidP="00007B89">
      <w:pPr>
        <w:pStyle w:val="Sansinterligne"/>
        <w:numPr>
          <w:ilvl w:val="0"/>
          <w:numId w:val="6"/>
        </w:numPr>
        <w:spacing w:after="240"/>
        <w:jc w:val="both"/>
        <w:rPr>
          <w:rFonts w:ascii="Arial" w:hAnsi="Arial" w:cs="Arial"/>
          <w:sz w:val="24"/>
          <w:szCs w:val="24"/>
        </w:rPr>
      </w:pPr>
      <w:r w:rsidRPr="005D413E">
        <w:rPr>
          <w:rFonts w:ascii="Arial" w:hAnsi="Arial" w:cs="Arial"/>
          <w:sz w:val="24"/>
          <w:szCs w:val="24"/>
        </w:rPr>
        <w:t>La loi du 17 juin 2013 relative à la motivation, à l'information et aux voies de recours en matière de marchés publics et de certains marchés de travaux, de fournitures et de service et de concessions</w:t>
      </w:r>
      <w:r w:rsidR="005D063E">
        <w:rPr>
          <w:rFonts w:ascii="Arial" w:hAnsi="Arial" w:cs="Arial"/>
          <w:sz w:val="24"/>
          <w:szCs w:val="24"/>
        </w:rPr>
        <w:t>.</w:t>
      </w:r>
    </w:p>
    <w:p w14:paraId="15FBECBD" w14:textId="0F0EBD5C" w:rsidR="00AC1FAD" w:rsidRPr="005D413E" w:rsidRDefault="00AC1FAD" w:rsidP="00007B89">
      <w:pPr>
        <w:pStyle w:val="Sansinterligne"/>
        <w:numPr>
          <w:ilvl w:val="0"/>
          <w:numId w:val="6"/>
        </w:numPr>
        <w:spacing w:after="240"/>
        <w:jc w:val="both"/>
        <w:rPr>
          <w:rFonts w:ascii="Arial" w:hAnsi="Arial" w:cs="Arial"/>
          <w:sz w:val="24"/>
          <w:szCs w:val="24"/>
        </w:rPr>
      </w:pPr>
      <w:r w:rsidRPr="005D413E">
        <w:rPr>
          <w:rFonts w:ascii="Arial" w:hAnsi="Arial" w:cs="Arial"/>
          <w:sz w:val="24"/>
          <w:szCs w:val="24"/>
        </w:rPr>
        <w:t xml:space="preserve">L’arrêté royal du 18 avril 2017 relatif à la passation des marchés publics dans les secteurs classiques, ci-dessous </w:t>
      </w:r>
      <w:r w:rsidR="005D063E">
        <w:rPr>
          <w:rFonts w:ascii="Arial" w:hAnsi="Arial" w:cs="Arial"/>
          <w:sz w:val="24"/>
          <w:szCs w:val="24"/>
        </w:rPr>
        <w:t>"</w:t>
      </w:r>
      <w:r w:rsidRPr="005D413E">
        <w:rPr>
          <w:rFonts w:ascii="Arial" w:hAnsi="Arial" w:cs="Arial"/>
          <w:sz w:val="24"/>
          <w:szCs w:val="24"/>
        </w:rPr>
        <w:t>ARP</w:t>
      </w:r>
      <w:r w:rsidR="005A4BD8">
        <w:rPr>
          <w:rFonts w:ascii="Arial" w:hAnsi="Arial" w:cs="Arial"/>
          <w:sz w:val="24"/>
          <w:szCs w:val="24"/>
        </w:rPr>
        <w:t>".</w:t>
      </w:r>
    </w:p>
    <w:p w14:paraId="7CB5D5FD" w14:textId="1A740D2B" w:rsidR="00445D29" w:rsidRPr="00930E3A" w:rsidRDefault="00AC1FAD" w:rsidP="00007B89">
      <w:pPr>
        <w:pStyle w:val="Sansinterligne"/>
        <w:numPr>
          <w:ilvl w:val="0"/>
          <w:numId w:val="6"/>
        </w:numPr>
        <w:spacing w:after="240"/>
        <w:jc w:val="both"/>
        <w:rPr>
          <w:rFonts w:ascii="Arial" w:hAnsi="Arial" w:cs="Arial"/>
          <w:sz w:val="24"/>
          <w:szCs w:val="24"/>
        </w:rPr>
      </w:pPr>
      <w:r w:rsidRPr="005D413E">
        <w:rPr>
          <w:rFonts w:ascii="Arial" w:hAnsi="Arial" w:cs="Arial"/>
          <w:sz w:val="24"/>
          <w:szCs w:val="24"/>
        </w:rPr>
        <w:t xml:space="preserve">L’arrêté royal du 14 janvier 2013 établissant les règles générales d’exécution des marchés publics, ci-dessous </w:t>
      </w:r>
      <w:r w:rsidR="005D063E">
        <w:rPr>
          <w:rFonts w:ascii="Arial" w:hAnsi="Arial" w:cs="Arial"/>
          <w:sz w:val="24"/>
          <w:szCs w:val="24"/>
        </w:rPr>
        <w:t>"</w:t>
      </w:r>
      <w:r w:rsidRPr="005D413E">
        <w:rPr>
          <w:rFonts w:ascii="Arial" w:hAnsi="Arial" w:cs="Arial"/>
          <w:sz w:val="24"/>
          <w:szCs w:val="24"/>
        </w:rPr>
        <w:t>RGE</w:t>
      </w:r>
      <w:r w:rsidR="005A4BD8">
        <w:rPr>
          <w:rFonts w:ascii="Arial" w:hAnsi="Arial" w:cs="Arial"/>
          <w:sz w:val="24"/>
          <w:szCs w:val="24"/>
        </w:rPr>
        <w:t>"</w:t>
      </w:r>
      <w:bookmarkStart w:id="37" w:name="_Toc493593935"/>
      <w:r w:rsidR="005A4BD8">
        <w:rPr>
          <w:rFonts w:ascii="Arial" w:hAnsi="Arial" w:cs="Arial"/>
          <w:sz w:val="24"/>
          <w:szCs w:val="24"/>
        </w:rPr>
        <w:t>.</w:t>
      </w:r>
    </w:p>
    <w:p w14:paraId="66DF481D" w14:textId="77777777" w:rsidR="00AC1FAD" w:rsidRPr="005D413E" w:rsidRDefault="00AC1FAD" w:rsidP="008C2275">
      <w:pPr>
        <w:pStyle w:val="Titre3"/>
      </w:pPr>
      <w:bookmarkStart w:id="38" w:name="_Toc494182561"/>
      <w:bookmarkStart w:id="39" w:name="_Toc66976435"/>
      <w:r w:rsidRPr="005D413E">
        <w:t>Législation relative au bien être des travailleurs</w:t>
      </w:r>
      <w:bookmarkEnd w:id="37"/>
      <w:bookmarkEnd w:id="38"/>
      <w:bookmarkEnd w:id="39"/>
    </w:p>
    <w:p w14:paraId="1EDE6E75" w14:textId="6F064D92" w:rsidR="00AC1FAD" w:rsidRPr="005D413E" w:rsidRDefault="00AC1FAD" w:rsidP="00007B89">
      <w:pPr>
        <w:pStyle w:val="Sansinterligne"/>
        <w:numPr>
          <w:ilvl w:val="0"/>
          <w:numId w:val="6"/>
        </w:numPr>
        <w:spacing w:after="240"/>
        <w:jc w:val="both"/>
        <w:rPr>
          <w:rFonts w:ascii="Arial" w:hAnsi="Arial" w:cs="Arial"/>
          <w:sz w:val="24"/>
          <w:szCs w:val="24"/>
        </w:rPr>
      </w:pPr>
      <w:r w:rsidRPr="005D413E">
        <w:rPr>
          <w:rFonts w:ascii="Arial" w:hAnsi="Arial" w:cs="Arial"/>
          <w:sz w:val="24"/>
          <w:szCs w:val="24"/>
        </w:rPr>
        <w:t>La loi du 4 août 1996 relative au bien-être des travailleurs lors de l’exécution de leur travail ainsi que ses arrêtés d’exécution et ses modifications ultérieures</w:t>
      </w:r>
      <w:r w:rsidR="005A4BD8">
        <w:rPr>
          <w:rFonts w:ascii="Arial" w:hAnsi="Arial" w:cs="Arial"/>
          <w:sz w:val="24"/>
          <w:szCs w:val="24"/>
        </w:rPr>
        <w:t>.</w:t>
      </w:r>
    </w:p>
    <w:p w14:paraId="564043E3" w14:textId="4863B511" w:rsidR="00AC1FAD" w:rsidRPr="00510DC2" w:rsidRDefault="00AC1FAD" w:rsidP="00007B89">
      <w:pPr>
        <w:pStyle w:val="Sansinterligne"/>
        <w:numPr>
          <w:ilvl w:val="0"/>
          <w:numId w:val="6"/>
        </w:numPr>
        <w:spacing w:after="240"/>
        <w:jc w:val="both"/>
        <w:rPr>
          <w:rFonts w:ascii="Arial" w:hAnsi="Arial" w:cs="Arial"/>
          <w:sz w:val="24"/>
          <w:szCs w:val="24"/>
        </w:rPr>
      </w:pPr>
      <w:r w:rsidRPr="00510DC2">
        <w:rPr>
          <w:rFonts w:ascii="Arial" w:hAnsi="Arial" w:cs="Arial"/>
          <w:sz w:val="24"/>
          <w:szCs w:val="24"/>
        </w:rPr>
        <w:t>L’arrêté royal du 25 janvier 2001 concernant les chantiers temporaires ou mobiles</w:t>
      </w:r>
      <w:r w:rsidR="005A4BD8">
        <w:rPr>
          <w:rFonts w:ascii="Arial" w:hAnsi="Arial" w:cs="Arial"/>
          <w:sz w:val="24"/>
          <w:szCs w:val="24"/>
        </w:rPr>
        <w:t>.</w:t>
      </w:r>
    </w:p>
    <w:p w14:paraId="7A793CF1" w14:textId="3BC92C46" w:rsidR="001A6733" w:rsidRDefault="001A6733" w:rsidP="00007B89">
      <w:pPr>
        <w:pStyle w:val="Sansinterligne"/>
        <w:numPr>
          <w:ilvl w:val="0"/>
          <w:numId w:val="6"/>
        </w:numPr>
        <w:spacing w:after="240"/>
        <w:jc w:val="both"/>
        <w:rPr>
          <w:rFonts w:ascii="Arial" w:hAnsi="Arial" w:cs="Arial"/>
          <w:sz w:val="24"/>
          <w:szCs w:val="24"/>
        </w:rPr>
      </w:pPr>
      <w:r w:rsidRPr="001A6733">
        <w:rPr>
          <w:rFonts w:ascii="Arial" w:hAnsi="Arial" w:cs="Arial"/>
          <w:sz w:val="24"/>
          <w:szCs w:val="24"/>
        </w:rPr>
        <w:t>L’arrêté royal du 27 mars 1998 relatif à la politique de bien-être des travailleurs lors de l’exécution de leur travail</w:t>
      </w:r>
      <w:r w:rsidR="005A4BD8">
        <w:rPr>
          <w:rFonts w:ascii="Arial" w:hAnsi="Arial" w:cs="Arial"/>
          <w:sz w:val="24"/>
          <w:szCs w:val="24"/>
        </w:rPr>
        <w:t>.</w:t>
      </w:r>
    </w:p>
    <w:p w14:paraId="1823F5D2" w14:textId="325BC1B7" w:rsidR="001A6733" w:rsidRPr="001A6733" w:rsidRDefault="001A6733" w:rsidP="00007B89">
      <w:pPr>
        <w:pStyle w:val="Sansinterligne"/>
        <w:numPr>
          <w:ilvl w:val="0"/>
          <w:numId w:val="6"/>
        </w:numPr>
        <w:spacing w:after="240"/>
        <w:jc w:val="both"/>
        <w:rPr>
          <w:rFonts w:ascii="Arial" w:hAnsi="Arial" w:cs="Arial"/>
          <w:sz w:val="24"/>
          <w:szCs w:val="24"/>
        </w:rPr>
      </w:pPr>
      <w:r w:rsidRPr="001A6733">
        <w:rPr>
          <w:rFonts w:ascii="Arial" w:hAnsi="Arial" w:cs="Arial"/>
          <w:sz w:val="24"/>
          <w:szCs w:val="24"/>
        </w:rPr>
        <w:t>Le Code du bien-être au travail du 28 avril 2017</w:t>
      </w:r>
      <w:r w:rsidR="005A4BD8">
        <w:rPr>
          <w:rFonts w:ascii="Arial" w:hAnsi="Arial" w:cs="Arial"/>
          <w:sz w:val="24"/>
          <w:szCs w:val="24"/>
        </w:rPr>
        <w:t>.</w:t>
      </w:r>
    </w:p>
    <w:p w14:paraId="369A2DF7" w14:textId="77777777" w:rsidR="00AC1FAD" w:rsidRPr="007A72D0" w:rsidRDefault="00AC1FAD" w:rsidP="007A72D0">
      <w:pPr>
        <w:pStyle w:val="Titre3"/>
      </w:pPr>
      <w:bookmarkStart w:id="40" w:name="_Toc493593936"/>
      <w:bookmarkStart w:id="41" w:name="_Toc494182562"/>
      <w:bookmarkStart w:id="42" w:name="_Toc66976436"/>
      <w:r w:rsidRPr="007A72D0">
        <w:t>Législation relative aux déchets</w:t>
      </w:r>
      <w:bookmarkEnd w:id="40"/>
      <w:bookmarkEnd w:id="41"/>
      <w:bookmarkEnd w:id="42"/>
    </w:p>
    <w:p w14:paraId="53E22ACE" w14:textId="393037C4"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r w:rsidRPr="001A6733">
        <w:rPr>
          <w:rFonts w:ascii="Arial" w:hAnsi="Arial" w:cs="Arial"/>
          <w:sz w:val="24"/>
          <w:szCs w:val="24"/>
        </w:rPr>
        <w:t>Le décret de la Région wallonne du 27 juin 1996 relatif aux déchets</w:t>
      </w:r>
      <w:r w:rsidR="005A4BD8">
        <w:rPr>
          <w:rFonts w:ascii="Arial" w:hAnsi="Arial" w:cs="Arial"/>
          <w:sz w:val="24"/>
          <w:szCs w:val="24"/>
        </w:rPr>
        <w:t>.</w:t>
      </w:r>
    </w:p>
    <w:p w14:paraId="26910504" w14:textId="42D363E3"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r w:rsidRPr="001A6733">
        <w:rPr>
          <w:rFonts w:ascii="Arial" w:hAnsi="Arial" w:cs="Arial"/>
          <w:sz w:val="24"/>
          <w:szCs w:val="24"/>
        </w:rPr>
        <w:t>Le décret fiscal du 22 mars 2007 favorisant la prévention et la valorisation des déchets en</w:t>
      </w:r>
      <w:r>
        <w:rPr>
          <w:rFonts w:ascii="Arial" w:hAnsi="Arial" w:cs="Arial"/>
          <w:sz w:val="24"/>
          <w:szCs w:val="24"/>
        </w:rPr>
        <w:t xml:space="preserve"> </w:t>
      </w:r>
      <w:r w:rsidRPr="001A6733">
        <w:rPr>
          <w:rFonts w:ascii="Arial" w:hAnsi="Arial" w:cs="Arial"/>
          <w:sz w:val="24"/>
          <w:szCs w:val="24"/>
        </w:rPr>
        <w:t>Région wallonne et portant modification du décret du 6 mai 1999 relatif à l'établissement, au</w:t>
      </w:r>
      <w:r>
        <w:rPr>
          <w:rFonts w:ascii="Arial" w:hAnsi="Arial" w:cs="Arial"/>
          <w:sz w:val="24"/>
          <w:szCs w:val="24"/>
        </w:rPr>
        <w:t xml:space="preserve"> </w:t>
      </w:r>
      <w:r w:rsidRPr="001A6733">
        <w:rPr>
          <w:rFonts w:ascii="Arial" w:hAnsi="Arial" w:cs="Arial"/>
          <w:sz w:val="24"/>
          <w:szCs w:val="24"/>
        </w:rPr>
        <w:t>recouvrement et au contentieux en matière de taxes régionales directes</w:t>
      </w:r>
      <w:r w:rsidR="005A4BD8">
        <w:rPr>
          <w:rFonts w:ascii="Arial" w:hAnsi="Arial" w:cs="Arial"/>
          <w:sz w:val="24"/>
          <w:szCs w:val="24"/>
        </w:rPr>
        <w:t>.</w:t>
      </w:r>
    </w:p>
    <w:p w14:paraId="247A3EAD" w14:textId="576A68C1"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r w:rsidRPr="001A6733">
        <w:rPr>
          <w:rFonts w:ascii="Arial" w:hAnsi="Arial" w:cs="Arial"/>
          <w:sz w:val="24"/>
          <w:szCs w:val="24"/>
        </w:rPr>
        <w:t>L’arrêté du Gouvernement wallon du 14 juin 2001 favorisant la valorisation de certains déchets</w:t>
      </w:r>
      <w:r w:rsidR="005A4BD8">
        <w:rPr>
          <w:rFonts w:ascii="Arial" w:hAnsi="Arial" w:cs="Arial"/>
          <w:sz w:val="24"/>
          <w:szCs w:val="24"/>
        </w:rPr>
        <w:t>.</w:t>
      </w:r>
    </w:p>
    <w:p w14:paraId="00C32C9F" w14:textId="284194EC"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r w:rsidRPr="001A6733">
        <w:rPr>
          <w:rFonts w:ascii="Arial" w:hAnsi="Arial" w:cs="Arial"/>
          <w:sz w:val="24"/>
          <w:szCs w:val="24"/>
        </w:rPr>
        <w:t>La circulaire du ministère de la Région wallonne du 23 février 1995 relative à l’organisation de</w:t>
      </w:r>
      <w:r>
        <w:rPr>
          <w:rFonts w:ascii="Arial" w:hAnsi="Arial" w:cs="Arial"/>
          <w:sz w:val="24"/>
          <w:szCs w:val="24"/>
        </w:rPr>
        <w:t xml:space="preserve"> </w:t>
      </w:r>
      <w:r w:rsidRPr="001A6733">
        <w:rPr>
          <w:rFonts w:ascii="Arial" w:hAnsi="Arial" w:cs="Arial"/>
          <w:sz w:val="24"/>
          <w:szCs w:val="24"/>
        </w:rPr>
        <w:t>l’évacuation des déchets dans le cadre des travaux publics en Région wallonne</w:t>
      </w:r>
      <w:r w:rsidR="005A4BD8">
        <w:rPr>
          <w:rFonts w:ascii="Arial" w:hAnsi="Arial" w:cs="Arial"/>
          <w:sz w:val="24"/>
          <w:szCs w:val="24"/>
        </w:rPr>
        <w:t>.</w:t>
      </w:r>
    </w:p>
    <w:p w14:paraId="5A9384F6" w14:textId="13BA9D49" w:rsidR="00AC1FAD" w:rsidRPr="005D413E" w:rsidRDefault="00AC1FAD" w:rsidP="00007B89">
      <w:pPr>
        <w:pStyle w:val="Sansinterligne"/>
        <w:numPr>
          <w:ilvl w:val="0"/>
          <w:numId w:val="6"/>
        </w:numPr>
        <w:spacing w:after="240"/>
        <w:ind w:left="357" w:hanging="357"/>
        <w:jc w:val="both"/>
        <w:rPr>
          <w:rFonts w:ascii="Arial" w:hAnsi="Arial" w:cs="Arial"/>
          <w:sz w:val="24"/>
          <w:szCs w:val="24"/>
        </w:rPr>
      </w:pPr>
      <w:r w:rsidRPr="005D413E">
        <w:rPr>
          <w:rFonts w:ascii="Arial" w:hAnsi="Arial" w:cs="Arial"/>
          <w:sz w:val="24"/>
          <w:szCs w:val="24"/>
        </w:rPr>
        <w:t>Le décret de la Région wallonne du 27 juin 1996 relatif aux déchets ainsi que ses modifications ultérieures</w:t>
      </w:r>
      <w:r w:rsidR="005A4BD8">
        <w:rPr>
          <w:rFonts w:ascii="Arial" w:hAnsi="Arial" w:cs="Arial"/>
          <w:sz w:val="24"/>
          <w:szCs w:val="24"/>
        </w:rPr>
        <w:t>.</w:t>
      </w:r>
    </w:p>
    <w:p w14:paraId="6860A9DB" w14:textId="1E9F72CB" w:rsidR="00AC1FAD" w:rsidRPr="005D413E" w:rsidRDefault="00AC1FAD" w:rsidP="00007B89">
      <w:pPr>
        <w:pStyle w:val="Sansinterligne"/>
        <w:numPr>
          <w:ilvl w:val="0"/>
          <w:numId w:val="6"/>
        </w:numPr>
        <w:spacing w:after="240"/>
        <w:ind w:left="357" w:hanging="357"/>
        <w:jc w:val="both"/>
        <w:rPr>
          <w:rFonts w:ascii="Arial" w:hAnsi="Arial" w:cs="Arial"/>
          <w:sz w:val="24"/>
          <w:szCs w:val="24"/>
        </w:rPr>
      </w:pPr>
      <w:r w:rsidRPr="005D413E">
        <w:rPr>
          <w:rFonts w:ascii="Arial" w:hAnsi="Arial" w:cs="Arial"/>
          <w:sz w:val="24"/>
          <w:szCs w:val="24"/>
        </w:rPr>
        <w:t>Le décret de la Région wallonne du 22 mars 2007</w:t>
      </w:r>
      <w:r w:rsidR="005A4BD8">
        <w:rPr>
          <w:rFonts w:ascii="Arial" w:hAnsi="Arial" w:cs="Arial"/>
          <w:sz w:val="24"/>
          <w:szCs w:val="24"/>
        </w:rPr>
        <w:t xml:space="preserve"> </w:t>
      </w:r>
      <w:r w:rsidRPr="005D413E">
        <w:rPr>
          <w:rFonts w:ascii="Arial" w:hAnsi="Arial" w:cs="Arial"/>
          <w:sz w:val="24"/>
          <w:szCs w:val="24"/>
        </w:rPr>
        <w:t>-</w:t>
      </w:r>
      <w:r w:rsidR="008B3F03">
        <w:rPr>
          <w:rFonts w:ascii="Arial" w:hAnsi="Arial" w:cs="Arial"/>
          <w:sz w:val="24"/>
          <w:szCs w:val="24"/>
        </w:rPr>
        <w:t xml:space="preserve"> </w:t>
      </w:r>
      <w:r w:rsidRPr="005D413E">
        <w:rPr>
          <w:rFonts w:ascii="Arial" w:hAnsi="Arial" w:cs="Arial"/>
          <w:sz w:val="24"/>
          <w:szCs w:val="24"/>
        </w:rPr>
        <w:t>décret fiscal favorisant la prévention et la valorisation des déchets en Région wallonne et portant modification du décret du 6 mai 1999 relatif à l’établissement, au recouvrement et au contentieux en matière de taxes régionales directes</w:t>
      </w:r>
      <w:r w:rsidR="005A4BD8">
        <w:rPr>
          <w:rFonts w:ascii="Arial" w:hAnsi="Arial" w:cs="Arial"/>
          <w:sz w:val="24"/>
          <w:szCs w:val="24"/>
        </w:rPr>
        <w:t>.</w:t>
      </w:r>
    </w:p>
    <w:p w14:paraId="5F612FB7" w14:textId="3129FC14" w:rsidR="00AC1FAD" w:rsidRPr="005D413E" w:rsidRDefault="00AC1FAD" w:rsidP="00007B89">
      <w:pPr>
        <w:pStyle w:val="Sansinterligne"/>
        <w:numPr>
          <w:ilvl w:val="0"/>
          <w:numId w:val="6"/>
        </w:numPr>
        <w:spacing w:after="240"/>
        <w:jc w:val="both"/>
        <w:rPr>
          <w:rFonts w:ascii="Arial" w:hAnsi="Arial" w:cs="Arial"/>
          <w:sz w:val="24"/>
          <w:szCs w:val="24"/>
        </w:rPr>
      </w:pPr>
      <w:r w:rsidRPr="005D413E">
        <w:rPr>
          <w:rFonts w:ascii="Arial" w:hAnsi="Arial" w:cs="Arial"/>
          <w:sz w:val="24"/>
          <w:szCs w:val="24"/>
        </w:rPr>
        <w:t>La circulaire du ministère de la région wallonne du 23 février 1995 relative à l’organisation de l’évacuation des déchets dans le cadre des travaux publics en Région wallonne</w:t>
      </w:r>
      <w:r w:rsidR="005A4BD8">
        <w:rPr>
          <w:rFonts w:ascii="Arial" w:hAnsi="Arial" w:cs="Arial"/>
          <w:sz w:val="24"/>
          <w:szCs w:val="24"/>
        </w:rPr>
        <w:t>.</w:t>
      </w:r>
    </w:p>
    <w:p w14:paraId="2E7074AB" w14:textId="3D8691F0" w:rsidR="00AC1FAD" w:rsidRPr="005D413E" w:rsidRDefault="00AC1FAD" w:rsidP="00007B89">
      <w:pPr>
        <w:pStyle w:val="Sansinterligne"/>
        <w:numPr>
          <w:ilvl w:val="0"/>
          <w:numId w:val="6"/>
        </w:numPr>
        <w:spacing w:after="240"/>
        <w:jc w:val="both"/>
        <w:rPr>
          <w:rFonts w:ascii="Arial" w:hAnsi="Arial" w:cs="Arial"/>
          <w:sz w:val="24"/>
          <w:szCs w:val="24"/>
        </w:rPr>
      </w:pPr>
      <w:r w:rsidRPr="005D413E">
        <w:rPr>
          <w:rFonts w:ascii="Arial" w:hAnsi="Arial" w:cs="Arial"/>
          <w:sz w:val="24"/>
          <w:szCs w:val="24"/>
        </w:rPr>
        <w:t xml:space="preserve">L’arrêté du </w:t>
      </w:r>
      <w:r w:rsidR="005A4BD8">
        <w:rPr>
          <w:rFonts w:ascii="Arial" w:hAnsi="Arial" w:cs="Arial"/>
          <w:sz w:val="24"/>
          <w:szCs w:val="24"/>
        </w:rPr>
        <w:t>G</w:t>
      </w:r>
      <w:r w:rsidRPr="005D413E">
        <w:rPr>
          <w:rFonts w:ascii="Arial" w:hAnsi="Arial" w:cs="Arial"/>
          <w:sz w:val="24"/>
          <w:szCs w:val="24"/>
        </w:rPr>
        <w:t>ouvernement wallon du 14 juin 2001 favorisant la valorisation de certains déchets</w:t>
      </w:r>
      <w:r w:rsidR="005A4BD8">
        <w:rPr>
          <w:rFonts w:ascii="Arial" w:hAnsi="Arial" w:cs="Arial"/>
          <w:sz w:val="24"/>
          <w:szCs w:val="24"/>
        </w:rPr>
        <w:t>.</w:t>
      </w:r>
    </w:p>
    <w:p w14:paraId="2B38A142" w14:textId="77777777" w:rsidR="00CF66F6" w:rsidRPr="00651F6E" w:rsidRDefault="001A6733" w:rsidP="008C2275">
      <w:pPr>
        <w:pStyle w:val="Titre3"/>
      </w:pPr>
      <w:bookmarkStart w:id="43" w:name="_Toc66976437"/>
      <w:r>
        <w:t>Règlementation technique</w:t>
      </w:r>
      <w:bookmarkEnd w:id="43"/>
    </w:p>
    <w:p w14:paraId="368F3259" w14:textId="1295C365"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bookmarkStart w:id="44" w:name="_Toc493593938"/>
      <w:bookmarkStart w:id="45" w:name="_Toc494182564"/>
      <w:r w:rsidRPr="001A6733">
        <w:rPr>
          <w:rFonts w:ascii="Arial" w:hAnsi="Arial" w:cs="Arial"/>
          <w:sz w:val="24"/>
          <w:szCs w:val="24"/>
        </w:rPr>
        <w:t>Le décret de la Région wallonne du 1</w:t>
      </w:r>
      <w:r w:rsidRPr="005A4BD8">
        <w:rPr>
          <w:rFonts w:ascii="Arial" w:hAnsi="Arial" w:cs="Arial"/>
          <w:sz w:val="24"/>
          <w:szCs w:val="24"/>
          <w:vertAlign w:val="superscript"/>
        </w:rPr>
        <w:t>er</w:t>
      </w:r>
      <w:r w:rsidRPr="001A6733">
        <w:rPr>
          <w:rFonts w:ascii="Arial" w:hAnsi="Arial" w:cs="Arial"/>
          <w:sz w:val="24"/>
          <w:szCs w:val="24"/>
        </w:rPr>
        <w:t xml:space="preserve"> mars 2018 relatif à la gestion et à l’assainissement des</w:t>
      </w:r>
      <w:r>
        <w:rPr>
          <w:rFonts w:ascii="Arial" w:hAnsi="Arial" w:cs="Arial"/>
          <w:sz w:val="24"/>
          <w:szCs w:val="24"/>
        </w:rPr>
        <w:t xml:space="preserve"> </w:t>
      </w:r>
      <w:r w:rsidRPr="001A6733">
        <w:rPr>
          <w:rFonts w:ascii="Arial" w:hAnsi="Arial" w:cs="Arial"/>
          <w:sz w:val="24"/>
          <w:szCs w:val="24"/>
        </w:rPr>
        <w:t>sols</w:t>
      </w:r>
      <w:r w:rsidR="005A4BD8">
        <w:rPr>
          <w:rFonts w:ascii="Arial" w:hAnsi="Arial" w:cs="Arial"/>
          <w:sz w:val="24"/>
          <w:szCs w:val="24"/>
        </w:rPr>
        <w:t>.</w:t>
      </w:r>
    </w:p>
    <w:p w14:paraId="2E8B6436" w14:textId="3ED3F603"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r w:rsidRPr="001A6733">
        <w:rPr>
          <w:rFonts w:ascii="Arial" w:hAnsi="Arial" w:cs="Arial"/>
          <w:sz w:val="24"/>
          <w:szCs w:val="24"/>
        </w:rPr>
        <w:t>L’arrêté du Gouvernement wallon du 5 juillet 2018 relatif à la gestion et à la traçabilité des terres</w:t>
      </w:r>
      <w:r>
        <w:rPr>
          <w:rFonts w:ascii="Arial" w:hAnsi="Arial" w:cs="Arial"/>
          <w:sz w:val="24"/>
          <w:szCs w:val="24"/>
        </w:rPr>
        <w:t xml:space="preserve"> </w:t>
      </w:r>
      <w:r w:rsidRPr="001A6733">
        <w:rPr>
          <w:rFonts w:ascii="Arial" w:hAnsi="Arial" w:cs="Arial"/>
          <w:sz w:val="24"/>
          <w:szCs w:val="24"/>
        </w:rPr>
        <w:t>et modifiant diverses dispositions en la matière</w:t>
      </w:r>
      <w:r w:rsidR="005A4BD8">
        <w:rPr>
          <w:rFonts w:ascii="Arial" w:hAnsi="Arial" w:cs="Arial"/>
          <w:sz w:val="24"/>
          <w:szCs w:val="24"/>
        </w:rPr>
        <w:t>.</w:t>
      </w:r>
    </w:p>
    <w:p w14:paraId="34904A54" w14:textId="4470F175"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r w:rsidRPr="001A6733">
        <w:rPr>
          <w:rFonts w:ascii="Arial" w:hAnsi="Arial" w:cs="Arial"/>
          <w:sz w:val="24"/>
          <w:szCs w:val="24"/>
        </w:rPr>
        <w:t>L’arrêté du Gouvernement wallon du 13 décembre 2018 remplaçant l’annexe 1re du décret du</w:t>
      </w:r>
      <w:r>
        <w:rPr>
          <w:rFonts w:ascii="Arial" w:hAnsi="Arial" w:cs="Arial"/>
          <w:sz w:val="24"/>
          <w:szCs w:val="24"/>
        </w:rPr>
        <w:t xml:space="preserve"> </w:t>
      </w:r>
      <w:r w:rsidRPr="001A6733">
        <w:rPr>
          <w:rFonts w:ascii="Arial" w:hAnsi="Arial" w:cs="Arial"/>
          <w:sz w:val="24"/>
          <w:szCs w:val="24"/>
        </w:rPr>
        <w:t>1</w:t>
      </w:r>
      <w:r w:rsidRPr="001A6733">
        <w:rPr>
          <w:rFonts w:ascii="Arial" w:hAnsi="Arial" w:cs="Arial"/>
          <w:sz w:val="24"/>
          <w:szCs w:val="24"/>
          <w:vertAlign w:val="superscript"/>
        </w:rPr>
        <w:t>er</w:t>
      </w:r>
      <w:r>
        <w:rPr>
          <w:rFonts w:ascii="Arial" w:hAnsi="Arial" w:cs="Arial"/>
          <w:sz w:val="24"/>
          <w:szCs w:val="24"/>
        </w:rPr>
        <w:t xml:space="preserve"> </w:t>
      </w:r>
      <w:r w:rsidRPr="001A6733">
        <w:rPr>
          <w:rFonts w:ascii="Arial" w:hAnsi="Arial" w:cs="Arial"/>
          <w:sz w:val="24"/>
          <w:szCs w:val="24"/>
        </w:rPr>
        <w:t>mars 2018 relatif à la gestion et à l’assainissement des sols</w:t>
      </w:r>
      <w:r w:rsidR="005A4BD8">
        <w:rPr>
          <w:rFonts w:ascii="Arial" w:hAnsi="Arial" w:cs="Arial"/>
          <w:sz w:val="24"/>
          <w:szCs w:val="24"/>
        </w:rPr>
        <w:t>.</w:t>
      </w:r>
    </w:p>
    <w:p w14:paraId="1E8042C6" w14:textId="67F0361E"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r w:rsidRPr="001A6733">
        <w:rPr>
          <w:rFonts w:ascii="Arial" w:hAnsi="Arial" w:cs="Arial"/>
          <w:sz w:val="24"/>
          <w:szCs w:val="24"/>
        </w:rPr>
        <w:t>L’arrêté du Gouvernement wallon du 6 décembre 2018 relatif à la gestion et à l’assainissement</w:t>
      </w:r>
      <w:r>
        <w:rPr>
          <w:rFonts w:ascii="Arial" w:hAnsi="Arial" w:cs="Arial"/>
          <w:sz w:val="24"/>
          <w:szCs w:val="24"/>
        </w:rPr>
        <w:t xml:space="preserve"> </w:t>
      </w:r>
      <w:r w:rsidRPr="001A6733">
        <w:rPr>
          <w:rFonts w:ascii="Arial" w:hAnsi="Arial" w:cs="Arial"/>
          <w:sz w:val="24"/>
          <w:szCs w:val="24"/>
        </w:rPr>
        <w:t>des sols</w:t>
      </w:r>
      <w:r w:rsidR="005A4BD8">
        <w:rPr>
          <w:rFonts w:ascii="Arial" w:hAnsi="Arial" w:cs="Arial"/>
          <w:sz w:val="24"/>
          <w:szCs w:val="24"/>
        </w:rPr>
        <w:t>.</w:t>
      </w:r>
    </w:p>
    <w:p w14:paraId="398E59A2" w14:textId="271E1C17"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r w:rsidRPr="001A6733">
        <w:rPr>
          <w:rFonts w:ascii="Arial" w:hAnsi="Arial" w:cs="Arial"/>
          <w:sz w:val="24"/>
          <w:szCs w:val="24"/>
        </w:rPr>
        <w:t>Le guide de référence relatif à la gestion des terres (GRGT)</w:t>
      </w:r>
      <w:r w:rsidR="00347EA6">
        <w:rPr>
          <w:rFonts w:ascii="Arial" w:hAnsi="Arial" w:cs="Arial"/>
          <w:sz w:val="24"/>
          <w:szCs w:val="24"/>
        </w:rPr>
        <w:t xml:space="preserve"> </w:t>
      </w:r>
      <w:r w:rsidR="005D063E">
        <w:rPr>
          <w:rFonts w:ascii="Arial" w:hAnsi="Arial" w:cs="Arial"/>
          <w:sz w:val="24"/>
          <w:szCs w:val="24"/>
        </w:rPr>
        <w:t>:</w:t>
      </w:r>
      <w:r w:rsidRPr="001A6733">
        <w:rPr>
          <w:rFonts w:ascii="Arial" w:hAnsi="Arial" w:cs="Arial"/>
          <w:sz w:val="24"/>
          <w:szCs w:val="24"/>
        </w:rPr>
        <w:t xml:space="preserve"> </w:t>
      </w:r>
      <w:hyperlink r:id="rId13" w:history="1">
        <w:r w:rsidRPr="005A4BD8">
          <w:rPr>
            <w:rFonts w:ascii="Arial" w:hAnsi="Arial" w:cs="Arial"/>
            <w:sz w:val="24"/>
            <w:szCs w:val="24"/>
          </w:rPr>
          <w:t>https://dps.environnement.wallonie.be/files/Document/Guides/20190528_GRGT_1.12.pdf</w:t>
        </w:r>
      </w:hyperlink>
      <w:r>
        <w:rPr>
          <w:rFonts w:ascii="Arial" w:hAnsi="Arial" w:cs="Arial"/>
          <w:sz w:val="24"/>
          <w:szCs w:val="24"/>
        </w:rPr>
        <w:t xml:space="preserve"> </w:t>
      </w:r>
    </w:p>
    <w:p w14:paraId="25115C11" w14:textId="4928568D"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r w:rsidRPr="001A6733">
        <w:rPr>
          <w:rFonts w:ascii="Arial" w:hAnsi="Arial" w:cs="Arial"/>
          <w:sz w:val="24"/>
          <w:szCs w:val="24"/>
        </w:rPr>
        <w:t>Compendium Wallon des méthodes d’</w:t>
      </w:r>
      <w:r w:rsidR="005A4BD8">
        <w:rPr>
          <w:rFonts w:ascii="Arial" w:hAnsi="Arial" w:cs="Arial"/>
          <w:sz w:val="24"/>
          <w:szCs w:val="24"/>
        </w:rPr>
        <w:t>é</w:t>
      </w:r>
      <w:r w:rsidRPr="001A6733">
        <w:rPr>
          <w:rFonts w:ascii="Arial" w:hAnsi="Arial" w:cs="Arial"/>
          <w:sz w:val="24"/>
          <w:szCs w:val="24"/>
        </w:rPr>
        <w:t>chantillonnage et d’</w:t>
      </w:r>
      <w:r w:rsidR="005A4BD8">
        <w:rPr>
          <w:rFonts w:ascii="Arial" w:hAnsi="Arial" w:cs="Arial"/>
          <w:sz w:val="24"/>
          <w:szCs w:val="24"/>
        </w:rPr>
        <w:t>a</w:t>
      </w:r>
      <w:r w:rsidRPr="001A6733">
        <w:rPr>
          <w:rFonts w:ascii="Arial" w:hAnsi="Arial" w:cs="Arial"/>
          <w:sz w:val="24"/>
          <w:szCs w:val="24"/>
        </w:rPr>
        <w:t>nalyses (CWEA)</w:t>
      </w:r>
      <w:r w:rsidR="00347EA6">
        <w:rPr>
          <w:rFonts w:ascii="Arial" w:hAnsi="Arial" w:cs="Arial"/>
          <w:sz w:val="24"/>
          <w:szCs w:val="24"/>
        </w:rPr>
        <w:t xml:space="preserve"> </w:t>
      </w:r>
      <w:r w:rsidR="005D063E">
        <w:rPr>
          <w:rFonts w:ascii="Arial" w:hAnsi="Arial" w:cs="Arial"/>
          <w:sz w:val="24"/>
          <w:szCs w:val="24"/>
        </w:rPr>
        <w:t>:</w:t>
      </w:r>
      <w:r w:rsidR="00EC475D">
        <w:rPr>
          <w:rFonts w:ascii="Arial" w:hAnsi="Arial" w:cs="Arial"/>
          <w:sz w:val="24"/>
          <w:szCs w:val="24"/>
        </w:rPr>
        <w:t xml:space="preserve"> </w:t>
      </w:r>
      <w:hyperlink r:id="rId14" w:history="1">
        <w:r w:rsidR="00EC475D" w:rsidRPr="005A4BD8">
          <w:rPr>
            <w:rFonts w:ascii="Arial" w:hAnsi="Arial" w:cs="Arial"/>
            <w:sz w:val="24"/>
            <w:szCs w:val="24"/>
          </w:rPr>
          <w:t>https://dps.environnement.wallonie.be/files/Document/CWEA/CWEA_2014-officiel.pdf</w:t>
        </w:r>
      </w:hyperlink>
      <w:r w:rsidR="00EC475D">
        <w:rPr>
          <w:rFonts w:ascii="Arial" w:hAnsi="Arial" w:cs="Arial"/>
          <w:sz w:val="24"/>
          <w:szCs w:val="24"/>
        </w:rPr>
        <w:t xml:space="preserve">  </w:t>
      </w:r>
    </w:p>
    <w:p w14:paraId="2605C534" w14:textId="2B8D41E8" w:rsidR="001A6733" w:rsidRPr="001A6733" w:rsidRDefault="001A6733" w:rsidP="00347EA6">
      <w:pPr>
        <w:pStyle w:val="Sansinterligne"/>
        <w:numPr>
          <w:ilvl w:val="0"/>
          <w:numId w:val="6"/>
        </w:numPr>
        <w:spacing w:after="240"/>
        <w:ind w:left="357" w:hanging="357"/>
        <w:rPr>
          <w:rFonts w:ascii="Arial" w:hAnsi="Arial" w:cs="Arial"/>
          <w:sz w:val="24"/>
          <w:szCs w:val="24"/>
        </w:rPr>
      </w:pPr>
      <w:r w:rsidRPr="001A6733">
        <w:rPr>
          <w:rFonts w:ascii="Arial" w:hAnsi="Arial" w:cs="Arial"/>
          <w:sz w:val="24"/>
          <w:szCs w:val="24"/>
        </w:rPr>
        <w:t>Code wallon de Bonnes Pratiques (CWBP)</w:t>
      </w:r>
      <w:r w:rsidR="00347EA6">
        <w:rPr>
          <w:rFonts w:ascii="Arial" w:hAnsi="Arial" w:cs="Arial"/>
          <w:sz w:val="24"/>
          <w:szCs w:val="24"/>
        </w:rPr>
        <w:t xml:space="preserve"> </w:t>
      </w:r>
      <w:r w:rsidR="005D063E">
        <w:rPr>
          <w:rFonts w:ascii="Arial" w:hAnsi="Arial" w:cs="Arial"/>
          <w:sz w:val="24"/>
          <w:szCs w:val="24"/>
        </w:rPr>
        <w:t>:</w:t>
      </w:r>
      <w:r w:rsidR="00EC475D">
        <w:rPr>
          <w:rFonts w:ascii="Arial" w:hAnsi="Arial" w:cs="Arial"/>
          <w:sz w:val="24"/>
          <w:szCs w:val="24"/>
        </w:rPr>
        <w:t xml:space="preserve"> </w:t>
      </w:r>
      <w:hyperlink r:id="rId15" w:history="1">
        <w:r w:rsidR="00EC475D" w:rsidRPr="005A4BD8">
          <w:rPr>
            <w:rFonts w:ascii="Arial" w:hAnsi="Arial" w:cs="Arial"/>
            <w:sz w:val="24"/>
            <w:szCs w:val="24"/>
          </w:rPr>
          <w:t>https://dps.environnement.wallonie.be/home/sols/sols-pollues/code-wallon-de-bonnespratiques--cwbp-.html</w:t>
        </w:r>
      </w:hyperlink>
      <w:r w:rsidR="005A4BD8">
        <w:rPr>
          <w:rFonts w:ascii="Arial" w:hAnsi="Arial" w:cs="Arial"/>
          <w:sz w:val="24"/>
          <w:szCs w:val="24"/>
        </w:rPr>
        <w:t>.</w:t>
      </w:r>
    </w:p>
    <w:p w14:paraId="466B2B3D" w14:textId="16F97E39"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r w:rsidRPr="001A6733">
        <w:rPr>
          <w:rFonts w:ascii="Arial" w:hAnsi="Arial" w:cs="Arial"/>
          <w:sz w:val="24"/>
          <w:szCs w:val="24"/>
        </w:rPr>
        <w:t>Arrêté ministériel du 11</w:t>
      </w:r>
      <w:r w:rsidR="00CA53BD">
        <w:rPr>
          <w:rFonts w:ascii="Arial" w:hAnsi="Arial" w:cs="Arial"/>
          <w:sz w:val="24"/>
          <w:szCs w:val="24"/>
        </w:rPr>
        <w:t xml:space="preserve"> octobre</w:t>
      </w:r>
      <w:r w:rsidRPr="001A6733">
        <w:rPr>
          <w:rFonts w:ascii="Arial" w:hAnsi="Arial" w:cs="Arial"/>
          <w:sz w:val="24"/>
          <w:szCs w:val="24"/>
        </w:rPr>
        <w:t>1976 fixant les dimensions minimales et les conditions particulières</w:t>
      </w:r>
      <w:r>
        <w:rPr>
          <w:rFonts w:ascii="Arial" w:hAnsi="Arial" w:cs="Arial"/>
          <w:sz w:val="24"/>
          <w:szCs w:val="24"/>
        </w:rPr>
        <w:t xml:space="preserve"> </w:t>
      </w:r>
      <w:r w:rsidRPr="001A6733">
        <w:rPr>
          <w:rFonts w:ascii="Arial" w:hAnsi="Arial" w:cs="Arial"/>
          <w:sz w:val="24"/>
          <w:szCs w:val="24"/>
        </w:rPr>
        <w:t>de placement de la signalisation routière</w:t>
      </w:r>
      <w:r w:rsidR="005A4BD8">
        <w:rPr>
          <w:rFonts w:ascii="Arial" w:hAnsi="Arial" w:cs="Arial"/>
          <w:sz w:val="24"/>
          <w:szCs w:val="24"/>
        </w:rPr>
        <w:t>.</w:t>
      </w:r>
    </w:p>
    <w:p w14:paraId="1866AAB7" w14:textId="77777777" w:rsidR="001A6733" w:rsidRPr="001A6733" w:rsidRDefault="001A6733" w:rsidP="00007B89">
      <w:pPr>
        <w:pStyle w:val="Sansinterligne"/>
        <w:numPr>
          <w:ilvl w:val="0"/>
          <w:numId w:val="6"/>
        </w:numPr>
        <w:spacing w:after="240"/>
        <w:ind w:left="357" w:hanging="357"/>
        <w:jc w:val="both"/>
        <w:rPr>
          <w:rFonts w:ascii="Arial" w:hAnsi="Arial" w:cs="Arial"/>
          <w:sz w:val="24"/>
          <w:szCs w:val="24"/>
        </w:rPr>
      </w:pPr>
      <w:r w:rsidRPr="001A6733">
        <w:rPr>
          <w:rFonts w:ascii="Arial" w:hAnsi="Arial" w:cs="Arial"/>
          <w:sz w:val="24"/>
          <w:szCs w:val="24"/>
        </w:rPr>
        <w:t>Arrêté ministériel du 7</w:t>
      </w:r>
      <w:r w:rsidR="00CA53BD">
        <w:rPr>
          <w:rFonts w:ascii="Arial" w:hAnsi="Arial" w:cs="Arial"/>
          <w:sz w:val="24"/>
          <w:szCs w:val="24"/>
        </w:rPr>
        <w:t xml:space="preserve"> mai </w:t>
      </w:r>
      <w:r w:rsidRPr="001A6733">
        <w:rPr>
          <w:rFonts w:ascii="Arial" w:hAnsi="Arial" w:cs="Arial"/>
          <w:sz w:val="24"/>
          <w:szCs w:val="24"/>
        </w:rPr>
        <w:t>1999 relatif à la signalisation des chantiers et des obstacles sur la voie</w:t>
      </w:r>
      <w:r>
        <w:rPr>
          <w:rFonts w:ascii="Arial" w:hAnsi="Arial" w:cs="Arial"/>
          <w:sz w:val="24"/>
          <w:szCs w:val="24"/>
        </w:rPr>
        <w:t xml:space="preserve"> </w:t>
      </w:r>
      <w:r w:rsidRPr="001A6733">
        <w:rPr>
          <w:rFonts w:ascii="Arial" w:hAnsi="Arial" w:cs="Arial"/>
          <w:sz w:val="24"/>
          <w:szCs w:val="24"/>
        </w:rPr>
        <w:t>publique.</w:t>
      </w:r>
    </w:p>
    <w:p w14:paraId="35AFE302" w14:textId="77777777" w:rsidR="00AC1FAD" w:rsidRPr="005D413E" w:rsidRDefault="00AC1FAD" w:rsidP="008C2275">
      <w:pPr>
        <w:pStyle w:val="Titre3"/>
      </w:pPr>
      <w:bookmarkStart w:id="46" w:name="_Toc493593941"/>
      <w:bookmarkStart w:id="47" w:name="_Toc494182567"/>
      <w:bookmarkStart w:id="48" w:name="_Toc66976438"/>
      <w:bookmarkEnd w:id="44"/>
      <w:bookmarkEnd w:id="45"/>
      <w:r w:rsidRPr="005D413E">
        <w:t>Documents contractuels</w:t>
      </w:r>
      <w:bookmarkEnd w:id="46"/>
      <w:bookmarkEnd w:id="47"/>
      <w:bookmarkEnd w:id="48"/>
    </w:p>
    <w:p w14:paraId="37A483DE" w14:textId="5B363F37" w:rsidR="00AC1FAD" w:rsidRPr="008D3E8C" w:rsidRDefault="00AC1FAD" w:rsidP="00007B89">
      <w:pPr>
        <w:pStyle w:val="Sansinterligne"/>
        <w:numPr>
          <w:ilvl w:val="0"/>
          <w:numId w:val="6"/>
        </w:numPr>
        <w:spacing w:after="240"/>
        <w:jc w:val="both"/>
        <w:rPr>
          <w:rFonts w:ascii="Arial" w:hAnsi="Arial" w:cs="Arial"/>
          <w:sz w:val="24"/>
          <w:szCs w:val="24"/>
        </w:rPr>
      </w:pPr>
      <w:r w:rsidRPr="008D3E8C">
        <w:rPr>
          <w:rFonts w:ascii="Arial" w:hAnsi="Arial" w:cs="Arial"/>
          <w:sz w:val="24"/>
          <w:szCs w:val="24"/>
        </w:rPr>
        <w:t>Le présent cahier spécial des charges et ses annexes</w:t>
      </w:r>
      <w:r w:rsidR="005A4BD8">
        <w:rPr>
          <w:rFonts w:ascii="Arial" w:hAnsi="Arial" w:cs="Arial"/>
          <w:sz w:val="24"/>
          <w:szCs w:val="24"/>
        </w:rPr>
        <w:t>.</w:t>
      </w:r>
    </w:p>
    <w:p w14:paraId="69082ECF" w14:textId="77777777" w:rsidR="004562A9" w:rsidRDefault="004562A9" w:rsidP="00007B89">
      <w:pPr>
        <w:pStyle w:val="Sansinterligne"/>
        <w:numPr>
          <w:ilvl w:val="0"/>
          <w:numId w:val="6"/>
        </w:numPr>
        <w:spacing w:after="240"/>
        <w:jc w:val="both"/>
        <w:rPr>
          <w:rFonts w:ascii="Arial" w:hAnsi="Arial" w:cs="Arial"/>
          <w:sz w:val="24"/>
          <w:szCs w:val="24"/>
        </w:rPr>
      </w:pPr>
    </w:p>
    <w:p w14:paraId="43D045CF" w14:textId="4B23F4FA" w:rsidR="004562A9" w:rsidRPr="00F517B8" w:rsidRDefault="004562A9" w:rsidP="00D304D6">
      <w:pPr>
        <w:pStyle w:val="Sansinterligne"/>
        <w:pBdr>
          <w:top w:val="single" w:sz="4" w:space="1" w:color="auto"/>
          <w:left w:val="single" w:sz="4" w:space="4" w:color="auto"/>
          <w:bottom w:val="single" w:sz="4" w:space="1" w:color="auto"/>
          <w:right w:val="single" w:sz="4" w:space="4" w:color="auto"/>
        </w:pBdr>
        <w:spacing w:after="240"/>
        <w:ind w:left="360"/>
        <w:jc w:val="both"/>
        <w:rPr>
          <w:rFonts w:ascii="Arial" w:hAnsi="Arial" w:cs="Arial"/>
          <w:i/>
          <w:iCs/>
          <w:sz w:val="24"/>
          <w:szCs w:val="24"/>
        </w:rPr>
      </w:pPr>
      <w:r w:rsidRPr="00F517B8">
        <w:rPr>
          <w:rFonts w:ascii="Arial" w:hAnsi="Arial" w:cs="Arial"/>
          <w:i/>
          <w:iCs/>
          <w:sz w:val="24"/>
          <w:szCs w:val="24"/>
        </w:rPr>
        <w:t>A indiquer le cas échéant</w:t>
      </w:r>
    </w:p>
    <w:p w14:paraId="3D63A1B5" w14:textId="60DCF35C" w:rsidR="002B04CA" w:rsidRPr="008D3E8C" w:rsidRDefault="00AC1FAD" w:rsidP="00D304D6">
      <w:pPr>
        <w:pStyle w:val="Sansinterligne"/>
        <w:pBdr>
          <w:top w:val="single" w:sz="4" w:space="1" w:color="auto"/>
          <w:left w:val="single" w:sz="4" w:space="4" w:color="auto"/>
          <w:bottom w:val="single" w:sz="4" w:space="1" w:color="auto"/>
          <w:right w:val="single" w:sz="4" w:space="4" w:color="auto"/>
        </w:pBdr>
        <w:spacing w:after="240"/>
        <w:ind w:left="360"/>
        <w:jc w:val="both"/>
        <w:rPr>
          <w:rFonts w:ascii="Arial" w:hAnsi="Arial" w:cs="Arial"/>
          <w:sz w:val="24"/>
          <w:szCs w:val="24"/>
        </w:rPr>
      </w:pPr>
      <w:r w:rsidRPr="008D3E8C">
        <w:rPr>
          <w:rFonts w:ascii="Arial" w:hAnsi="Arial" w:cs="Arial"/>
          <w:sz w:val="24"/>
          <w:szCs w:val="24"/>
        </w:rPr>
        <w:t xml:space="preserve">Les </w:t>
      </w:r>
      <w:r w:rsidR="00EB2181" w:rsidRPr="008D3E8C">
        <w:rPr>
          <w:rFonts w:ascii="Arial" w:hAnsi="Arial" w:cs="Arial"/>
          <w:sz w:val="24"/>
          <w:szCs w:val="24"/>
        </w:rPr>
        <w:t>avis de marché et avis recti</w:t>
      </w:r>
      <w:r w:rsidRPr="008D3E8C">
        <w:rPr>
          <w:rFonts w:ascii="Arial" w:hAnsi="Arial" w:cs="Arial"/>
          <w:sz w:val="24"/>
          <w:szCs w:val="24"/>
        </w:rPr>
        <w:t>ficatifs</w:t>
      </w:r>
      <w:r w:rsidR="00952855" w:rsidRPr="008D3E8C">
        <w:rPr>
          <w:rFonts w:ascii="Arial" w:hAnsi="Arial" w:cs="Arial"/>
          <w:sz w:val="24"/>
          <w:szCs w:val="24"/>
        </w:rPr>
        <w:t xml:space="preserve"> </w:t>
      </w:r>
      <w:r w:rsidRPr="008D3E8C">
        <w:rPr>
          <w:rFonts w:ascii="Arial" w:hAnsi="Arial" w:cs="Arial"/>
          <w:sz w:val="24"/>
          <w:szCs w:val="24"/>
        </w:rPr>
        <w:t xml:space="preserve">publiés </w:t>
      </w:r>
      <w:r w:rsidR="005E0CF5" w:rsidRPr="008D3E8C">
        <w:rPr>
          <w:rFonts w:ascii="Arial" w:hAnsi="Arial" w:cs="Arial"/>
          <w:sz w:val="24"/>
          <w:szCs w:val="24"/>
        </w:rPr>
        <w:t xml:space="preserve">au </w:t>
      </w:r>
      <w:r w:rsidRPr="008D3E8C">
        <w:rPr>
          <w:rFonts w:ascii="Arial" w:hAnsi="Arial" w:cs="Arial"/>
          <w:sz w:val="24"/>
          <w:szCs w:val="24"/>
        </w:rPr>
        <w:t>Bulletin des Adjudications e</w:t>
      </w:r>
      <w:r w:rsidR="00267404" w:rsidRPr="008D3E8C">
        <w:rPr>
          <w:rFonts w:ascii="Arial" w:hAnsi="Arial" w:cs="Arial"/>
          <w:sz w:val="24"/>
          <w:szCs w:val="24"/>
        </w:rPr>
        <w:t xml:space="preserve">t au Journal </w:t>
      </w:r>
      <w:r w:rsidR="005A4BD8">
        <w:rPr>
          <w:rFonts w:ascii="Arial" w:hAnsi="Arial" w:cs="Arial"/>
          <w:sz w:val="24"/>
          <w:szCs w:val="24"/>
        </w:rPr>
        <w:t>o</w:t>
      </w:r>
      <w:r w:rsidR="00267404" w:rsidRPr="008D3E8C">
        <w:rPr>
          <w:rFonts w:ascii="Arial" w:hAnsi="Arial" w:cs="Arial"/>
          <w:sz w:val="24"/>
          <w:szCs w:val="24"/>
        </w:rPr>
        <w:t>fficiel de l’U.E.</w:t>
      </w:r>
      <w:r w:rsidRPr="008D3E8C">
        <w:rPr>
          <w:rFonts w:ascii="Arial" w:hAnsi="Arial" w:cs="Arial"/>
          <w:sz w:val="24"/>
          <w:szCs w:val="24"/>
        </w:rPr>
        <w:t xml:space="preserve"> concernant le présent marché</w:t>
      </w:r>
      <w:r w:rsidR="005A4BD8">
        <w:rPr>
          <w:rFonts w:ascii="Arial" w:hAnsi="Arial" w:cs="Arial"/>
          <w:sz w:val="24"/>
          <w:szCs w:val="24"/>
        </w:rPr>
        <w:t>.</w:t>
      </w:r>
    </w:p>
    <w:p w14:paraId="323F703A" w14:textId="77777777" w:rsidR="00AC1FAD" w:rsidRPr="008D3E8C" w:rsidRDefault="00AC1FAD" w:rsidP="00007B89">
      <w:pPr>
        <w:pStyle w:val="Sansinterligne"/>
        <w:numPr>
          <w:ilvl w:val="0"/>
          <w:numId w:val="6"/>
        </w:numPr>
        <w:spacing w:after="240"/>
        <w:jc w:val="both"/>
        <w:rPr>
          <w:rFonts w:ascii="Arial" w:hAnsi="Arial" w:cs="Arial"/>
          <w:sz w:val="24"/>
          <w:szCs w:val="24"/>
        </w:rPr>
      </w:pPr>
      <w:r w:rsidRPr="008D3E8C">
        <w:rPr>
          <w:rFonts w:ascii="Arial" w:hAnsi="Arial" w:cs="Arial"/>
          <w:sz w:val="24"/>
          <w:szCs w:val="24"/>
        </w:rPr>
        <w:t>L’offr</w:t>
      </w:r>
      <w:r w:rsidR="002B04CA" w:rsidRPr="008D3E8C">
        <w:rPr>
          <w:rFonts w:ascii="Arial" w:hAnsi="Arial" w:cs="Arial"/>
          <w:sz w:val="24"/>
          <w:szCs w:val="24"/>
        </w:rPr>
        <w:t>e approuvée de l’adjudicataire.</w:t>
      </w:r>
    </w:p>
    <w:p w14:paraId="46C121E2" w14:textId="77777777" w:rsidR="00E90EB8" w:rsidRPr="00043586" w:rsidRDefault="00F623CA" w:rsidP="00A50B0B">
      <w:pPr>
        <w:pStyle w:val="Titre2"/>
      </w:pPr>
      <w:bookmarkStart w:id="49" w:name="_Toc493593942"/>
      <w:bookmarkStart w:id="50" w:name="_Toc494182568"/>
      <w:bookmarkStart w:id="51" w:name="_Toc66976439"/>
      <w:r>
        <w:t>4</w:t>
      </w:r>
      <w:r w:rsidR="00B211A4" w:rsidRPr="00E90EB8">
        <w:t>. Lots</w:t>
      </w:r>
      <w:bookmarkEnd w:id="49"/>
      <w:bookmarkEnd w:id="50"/>
      <w:bookmarkEnd w:id="51"/>
    </w:p>
    <w:p w14:paraId="7A3DB982" w14:textId="64EB7A93" w:rsidR="00EC475D" w:rsidRDefault="00EC475D" w:rsidP="005A4BD8">
      <w:pPr>
        <w:pBdr>
          <w:top w:val="single" w:sz="4" w:space="1" w:color="auto"/>
          <w:left w:val="single" w:sz="4" w:space="0" w:color="auto"/>
          <w:bottom w:val="single" w:sz="4" w:space="0" w:color="auto"/>
          <w:right w:val="single" w:sz="4" w:space="1" w:color="auto"/>
        </w:pBdr>
        <w:spacing w:after="200" w:line="276" w:lineRule="auto"/>
        <w:jc w:val="both"/>
        <w:rPr>
          <w:rFonts w:cs="Arial"/>
          <w:i/>
          <w:lang w:val="fr-FR"/>
        </w:rPr>
      </w:pPr>
      <w:r w:rsidRPr="00162B6D">
        <w:rPr>
          <w:rFonts w:cs="Arial"/>
          <w:i/>
          <w:lang w:val="fr-FR"/>
        </w:rPr>
        <w:t xml:space="preserve">Indiquer </w:t>
      </w:r>
      <w:r>
        <w:rPr>
          <w:rFonts w:cs="Arial"/>
          <w:i/>
          <w:lang w:val="fr-FR"/>
        </w:rPr>
        <w:t xml:space="preserve">s’il y a des lots ou pas et, le cas échéant, lorsque le </w:t>
      </w:r>
      <w:r w:rsidR="003B57ED">
        <w:rPr>
          <w:rFonts w:cs="Arial"/>
          <w:i/>
          <w:lang w:val="fr-FR"/>
        </w:rPr>
        <w:t>marché est égal ou supérieur à</w:t>
      </w:r>
      <w:r>
        <w:rPr>
          <w:rFonts w:cs="Arial"/>
          <w:i/>
          <w:lang w:val="fr-FR"/>
        </w:rPr>
        <w:t xml:space="preserve"> 139.000 € HTVA, motiver les raisons du non</w:t>
      </w:r>
      <w:r w:rsidR="005A4BD8">
        <w:rPr>
          <w:rFonts w:cs="Arial"/>
          <w:i/>
          <w:lang w:val="fr-FR"/>
        </w:rPr>
        <w:t>-</w:t>
      </w:r>
      <w:r>
        <w:rPr>
          <w:rFonts w:cs="Arial"/>
          <w:i/>
          <w:lang w:val="fr-FR"/>
        </w:rPr>
        <w:t>allotissement</w:t>
      </w:r>
      <w:r w:rsidR="00DA3EC8">
        <w:rPr>
          <w:rFonts w:cs="Arial"/>
          <w:i/>
          <w:lang w:val="fr-FR"/>
        </w:rPr>
        <w:t>.</w:t>
      </w:r>
    </w:p>
    <w:p w14:paraId="2D02AB56" w14:textId="77777777" w:rsidR="00043586" w:rsidRPr="001C3232" w:rsidRDefault="00F623CA" w:rsidP="00A50B0B">
      <w:pPr>
        <w:pStyle w:val="Titre2"/>
      </w:pPr>
      <w:bookmarkStart w:id="52" w:name="_Toc66976440"/>
      <w:r>
        <w:t>5</w:t>
      </w:r>
      <w:r w:rsidR="00AD4A4A" w:rsidRPr="001C3232">
        <w:t>. Variante(s)</w:t>
      </w:r>
      <w:bookmarkEnd w:id="52"/>
    </w:p>
    <w:p w14:paraId="5A73C680" w14:textId="77777777" w:rsidR="001C3232" w:rsidRPr="001C3232" w:rsidRDefault="001C3232" w:rsidP="001C3232">
      <w:pPr>
        <w:jc w:val="both"/>
        <w:rPr>
          <w:rFonts w:cs="Arial"/>
        </w:rPr>
      </w:pPr>
      <w:r w:rsidRPr="001C3232">
        <w:rPr>
          <w:rFonts w:cs="Arial"/>
        </w:rPr>
        <w:t>Les variantes libres sont interdites.</w:t>
      </w:r>
    </w:p>
    <w:p w14:paraId="2693088C" w14:textId="77777777" w:rsidR="00AD4A4A" w:rsidRPr="001C3232" w:rsidRDefault="00F623CA" w:rsidP="00A50B0B">
      <w:pPr>
        <w:pStyle w:val="Titre2"/>
      </w:pPr>
      <w:bookmarkStart w:id="53" w:name="_Toc493593944"/>
      <w:bookmarkStart w:id="54" w:name="_Toc494182570"/>
      <w:bookmarkStart w:id="55" w:name="_Toc66976441"/>
      <w:r>
        <w:t>6</w:t>
      </w:r>
      <w:r w:rsidR="00AD4A4A" w:rsidRPr="001C3232">
        <w:t>. Option(s)</w:t>
      </w:r>
      <w:bookmarkEnd w:id="53"/>
      <w:bookmarkEnd w:id="54"/>
      <w:bookmarkEnd w:id="55"/>
    </w:p>
    <w:p w14:paraId="71BBB9D9" w14:textId="77777777" w:rsidR="001C3232" w:rsidRPr="001C3232" w:rsidRDefault="001C3232" w:rsidP="001C3232">
      <w:pPr>
        <w:jc w:val="both"/>
        <w:rPr>
          <w:rFonts w:cs="Arial"/>
        </w:rPr>
      </w:pPr>
      <w:r w:rsidRPr="001C3232">
        <w:rPr>
          <w:rFonts w:cs="Arial"/>
        </w:rPr>
        <w:t>Les options libres sont interdites.</w:t>
      </w:r>
    </w:p>
    <w:p w14:paraId="49D5B59D" w14:textId="0AEEFF56" w:rsidR="00AD4A4A" w:rsidRPr="00F623CA" w:rsidRDefault="00F623CA" w:rsidP="00A50B0B">
      <w:pPr>
        <w:pStyle w:val="Titre2"/>
      </w:pPr>
      <w:bookmarkStart w:id="56" w:name="_Toc493593945"/>
      <w:bookmarkStart w:id="57" w:name="_Toc494182571"/>
      <w:bookmarkStart w:id="58" w:name="_Toc66976442"/>
      <w:r w:rsidRPr="00F623CA">
        <w:t xml:space="preserve">7. </w:t>
      </w:r>
      <w:r w:rsidR="00FC6C99">
        <w:t>Procédure</w:t>
      </w:r>
      <w:r w:rsidR="00FC6C99" w:rsidRPr="00F623CA">
        <w:t xml:space="preserve"> </w:t>
      </w:r>
      <w:r w:rsidR="00AD4A4A" w:rsidRPr="00F623CA">
        <w:t>de passation du marché</w:t>
      </w:r>
      <w:bookmarkEnd w:id="56"/>
      <w:bookmarkEnd w:id="57"/>
      <w:bookmarkEnd w:id="58"/>
    </w:p>
    <w:p w14:paraId="26A52493" w14:textId="4720856D" w:rsidR="0086494B" w:rsidRPr="00162B6D" w:rsidRDefault="0086494B" w:rsidP="005A4BD8">
      <w:pPr>
        <w:pBdr>
          <w:top w:val="single" w:sz="4" w:space="1" w:color="auto"/>
          <w:left w:val="single" w:sz="4" w:space="1" w:color="auto"/>
          <w:bottom w:val="single" w:sz="4" w:space="1" w:color="auto"/>
          <w:right w:val="single" w:sz="4" w:space="1" w:color="auto"/>
        </w:pBdr>
        <w:spacing w:after="200" w:line="276" w:lineRule="auto"/>
        <w:jc w:val="both"/>
        <w:rPr>
          <w:rFonts w:cs="Arial"/>
          <w:i/>
          <w:lang w:val="fr-FR"/>
        </w:rPr>
      </w:pPr>
      <w:bookmarkStart w:id="59" w:name="_Toc493593946"/>
      <w:bookmarkStart w:id="60" w:name="_Toc494182572"/>
      <w:r w:rsidRPr="00162B6D">
        <w:rPr>
          <w:rFonts w:cs="Arial"/>
          <w:i/>
          <w:lang w:val="fr-FR"/>
        </w:rPr>
        <w:t>Indiquer le mode de passation</w:t>
      </w:r>
      <w:r w:rsidR="006F3888">
        <w:rPr>
          <w:rFonts w:cs="Arial"/>
          <w:i/>
          <w:lang w:val="fr-FR"/>
        </w:rPr>
        <w:t xml:space="preserve"> </w:t>
      </w:r>
      <w:r w:rsidRPr="00162B6D">
        <w:rPr>
          <w:rFonts w:cs="Arial"/>
          <w:i/>
          <w:lang w:val="fr-FR"/>
        </w:rPr>
        <w:t>:</w:t>
      </w:r>
    </w:p>
    <w:p w14:paraId="2878DB65" w14:textId="2F4700F8" w:rsidR="0086494B" w:rsidRPr="00162B6D" w:rsidRDefault="0086494B" w:rsidP="005A4BD8">
      <w:pPr>
        <w:pBdr>
          <w:top w:val="single" w:sz="4" w:space="1" w:color="auto"/>
          <w:left w:val="single" w:sz="4" w:space="1" w:color="auto"/>
          <w:bottom w:val="single" w:sz="4" w:space="1" w:color="auto"/>
          <w:right w:val="single" w:sz="4" w:space="1" w:color="auto"/>
        </w:pBdr>
        <w:spacing w:after="200" w:line="276" w:lineRule="auto"/>
        <w:jc w:val="both"/>
        <w:rPr>
          <w:rFonts w:cs="Arial"/>
          <w:highlight w:val="yellow"/>
          <w:lang w:val="fr-FR"/>
        </w:rPr>
      </w:pPr>
      <w:r w:rsidRPr="00162B6D">
        <w:rPr>
          <w:rFonts w:cs="Arial"/>
          <w:highlight w:val="yellow"/>
          <w:lang w:val="fr-FR"/>
        </w:rPr>
        <w:t>- procédure ouverte (article 36 de la loi du 17</w:t>
      </w:r>
      <w:r w:rsidR="005A4BD8">
        <w:rPr>
          <w:rFonts w:cs="Arial"/>
          <w:highlight w:val="yellow"/>
          <w:lang w:val="fr-FR"/>
        </w:rPr>
        <w:t xml:space="preserve"> juin </w:t>
      </w:r>
      <w:r w:rsidRPr="00162B6D">
        <w:rPr>
          <w:rFonts w:cs="Arial"/>
          <w:highlight w:val="yellow"/>
          <w:lang w:val="fr-FR"/>
        </w:rPr>
        <w:t>2016)</w:t>
      </w:r>
    </w:p>
    <w:p w14:paraId="3F8569D0" w14:textId="77777777" w:rsidR="0086494B" w:rsidRPr="00162B6D" w:rsidRDefault="0086494B" w:rsidP="005A4BD8">
      <w:pPr>
        <w:pBdr>
          <w:top w:val="single" w:sz="4" w:space="1" w:color="auto"/>
          <w:left w:val="single" w:sz="4" w:space="1" w:color="auto"/>
          <w:bottom w:val="single" w:sz="4" w:space="1" w:color="auto"/>
          <w:right w:val="single" w:sz="4" w:space="1" w:color="auto"/>
        </w:pBdr>
        <w:spacing w:after="200" w:line="276" w:lineRule="auto"/>
        <w:jc w:val="both"/>
        <w:rPr>
          <w:rFonts w:cs="Arial"/>
          <w:highlight w:val="yellow"/>
          <w:lang w:val="fr-FR"/>
        </w:rPr>
      </w:pPr>
      <w:r w:rsidRPr="00162B6D">
        <w:rPr>
          <w:rFonts w:cs="Arial"/>
          <w:highlight w:val="yellow"/>
          <w:lang w:val="fr-FR"/>
        </w:rPr>
        <w:t>- procédure négociée directe avec publication préalable (article 41 de la loi)</w:t>
      </w:r>
    </w:p>
    <w:p w14:paraId="7C392C45" w14:textId="77777777" w:rsidR="0086494B" w:rsidRPr="00F623CA" w:rsidRDefault="0086494B" w:rsidP="005A4BD8">
      <w:pPr>
        <w:pBdr>
          <w:top w:val="single" w:sz="4" w:space="1" w:color="auto"/>
          <w:left w:val="single" w:sz="4" w:space="1" w:color="auto"/>
          <w:bottom w:val="single" w:sz="4" w:space="1" w:color="auto"/>
          <w:right w:val="single" w:sz="4" w:space="1" w:color="auto"/>
        </w:pBdr>
        <w:spacing w:after="200" w:line="276" w:lineRule="auto"/>
        <w:jc w:val="both"/>
        <w:rPr>
          <w:rFonts w:cs="Arial"/>
          <w:lang w:val="fr-FR"/>
        </w:rPr>
      </w:pPr>
      <w:r w:rsidRPr="00162B6D">
        <w:rPr>
          <w:rFonts w:cs="Arial"/>
          <w:highlight w:val="yellow"/>
          <w:lang w:val="fr-FR"/>
        </w:rPr>
        <w:t>- procédure négociée sans publication préalable (article 42 de la loi).</w:t>
      </w:r>
    </w:p>
    <w:p w14:paraId="2BA039F5" w14:textId="0F802F6E" w:rsidR="003B57ED" w:rsidRDefault="003B57ED" w:rsidP="00A50B0B">
      <w:pPr>
        <w:pStyle w:val="Titre2"/>
      </w:pPr>
      <w:bookmarkStart w:id="61" w:name="_Toc66976443"/>
      <w:r>
        <w:t>8. Sélection</w:t>
      </w:r>
      <w:bookmarkEnd w:id="61"/>
    </w:p>
    <w:p w14:paraId="3513BB03" w14:textId="503F8F7E" w:rsidR="00336BD1" w:rsidRPr="004524D3" w:rsidRDefault="00336BD1" w:rsidP="00D304D6">
      <w:pPr>
        <w:pBdr>
          <w:top w:val="single" w:sz="2" w:space="1" w:color="auto"/>
          <w:left w:val="single" w:sz="2" w:space="4" w:color="auto"/>
          <w:bottom w:val="single" w:sz="2" w:space="1" w:color="auto"/>
          <w:right w:val="single" w:sz="2" w:space="4" w:color="auto"/>
        </w:pBdr>
        <w:jc w:val="both"/>
        <w:rPr>
          <w:rFonts w:cs="Arial"/>
        </w:rPr>
      </w:pPr>
      <w:bookmarkStart w:id="62" w:name="_Toc489525274"/>
      <w:bookmarkEnd w:id="59"/>
      <w:bookmarkEnd w:id="60"/>
      <w:r>
        <w:rPr>
          <w:rFonts w:cs="Arial"/>
        </w:rPr>
        <w:t>NB</w:t>
      </w:r>
      <w:r w:rsidR="00347EA6">
        <w:rPr>
          <w:rFonts w:cs="Arial"/>
        </w:rPr>
        <w:t xml:space="preserve"> </w:t>
      </w:r>
      <w:r w:rsidR="005D063E">
        <w:rPr>
          <w:rFonts w:cs="Arial"/>
        </w:rPr>
        <w:t>:</w:t>
      </w:r>
      <w:r>
        <w:rPr>
          <w:rFonts w:cs="Arial"/>
        </w:rPr>
        <w:t xml:space="preserve"> </w:t>
      </w:r>
      <w:r w:rsidR="005A4BD8">
        <w:t>e</w:t>
      </w:r>
      <w:r>
        <w:t xml:space="preserve">n </w:t>
      </w:r>
      <w:r w:rsidR="00F517B8">
        <w:t>p</w:t>
      </w:r>
      <w:r>
        <w:t>rocédure négociée sans publication préalable sous le seuil de pub</w:t>
      </w:r>
      <w:r w:rsidR="00E85066">
        <w:t>licité</w:t>
      </w:r>
      <w:r>
        <w:t xml:space="preserve"> européenne, les motifs d’exclusion facultatifs et les critères de sélection ne sont pas obligatoirement applicables</w:t>
      </w:r>
      <w:r w:rsidR="005A4BD8">
        <w:t>.</w:t>
      </w:r>
      <w:r w:rsidR="00DE18A0">
        <w:t xml:space="preserve"> Néanmoins, dans le cadre de ce marché, les agréments de l’expert et du laboratoire ainsi que l’enregistrement du préleveur en tant qu’aptitude à exercer une activité professionnelle doivent être maintenus.</w:t>
      </w:r>
    </w:p>
    <w:p w14:paraId="7DBE3A15" w14:textId="77777777" w:rsidR="00F623CA" w:rsidRPr="00F623CA" w:rsidRDefault="008D3E8C" w:rsidP="00CC2C01">
      <w:pPr>
        <w:pStyle w:val="Titre3"/>
      </w:pPr>
      <w:bookmarkStart w:id="63" w:name="_Toc493593947"/>
      <w:bookmarkStart w:id="64" w:name="_Toc494182573"/>
      <w:bookmarkStart w:id="65" w:name="_Toc66976444"/>
      <w:r>
        <w:t xml:space="preserve">8.1. </w:t>
      </w:r>
      <w:r w:rsidR="006C03B4" w:rsidRPr="003F1353">
        <w:t>Motifs d’exclusion</w:t>
      </w:r>
      <w:bookmarkEnd w:id="62"/>
      <w:bookmarkEnd w:id="63"/>
      <w:bookmarkEnd w:id="64"/>
      <w:bookmarkEnd w:id="65"/>
    </w:p>
    <w:p w14:paraId="5468850A" w14:textId="610265CD" w:rsidR="004562A9" w:rsidRPr="003B57ED" w:rsidRDefault="006C03B4" w:rsidP="005A4BD8">
      <w:pPr>
        <w:pStyle w:val="Titre4"/>
        <w:numPr>
          <w:ilvl w:val="0"/>
          <w:numId w:val="8"/>
        </w:numPr>
        <w:jc w:val="both"/>
        <w:rPr>
          <w:sz w:val="24"/>
          <w:szCs w:val="24"/>
          <w:u w:val="none"/>
        </w:rPr>
      </w:pPr>
      <w:bookmarkStart w:id="66" w:name="_Toc493593948"/>
      <w:bookmarkStart w:id="67" w:name="_Toc494182574"/>
      <w:bookmarkStart w:id="68" w:name="_Toc66976445"/>
      <w:r w:rsidRPr="003B57ED">
        <w:t>Motifs d’exclusion obligatoire</w:t>
      </w:r>
      <w:bookmarkStart w:id="69" w:name="_Toc493593949"/>
      <w:bookmarkStart w:id="70" w:name="_Toc494182575"/>
      <w:bookmarkEnd w:id="66"/>
      <w:bookmarkEnd w:id="67"/>
      <w:bookmarkEnd w:id="68"/>
    </w:p>
    <w:p w14:paraId="4B44C3C3" w14:textId="63019C8D" w:rsidR="004562A9" w:rsidRPr="003B57ED" w:rsidRDefault="004562A9" w:rsidP="00397C2F">
      <w:r w:rsidRPr="003B57ED">
        <w:t>Ces motifs sont ceux qui sont énumérés aux articles 67 de la loi du 17 juin 2016 et 61 de l’arrêté royal du 18 avril 2017.</w:t>
      </w:r>
    </w:p>
    <w:p w14:paraId="67BC72F7" w14:textId="3AF10475" w:rsidR="006C03B4" w:rsidRPr="003B57ED" w:rsidRDefault="006C03B4" w:rsidP="005A4BD8">
      <w:pPr>
        <w:pStyle w:val="Titre4"/>
        <w:numPr>
          <w:ilvl w:val="0"/>
          <w:numId w:val="8"/>
        </w:numPr>
        <w:jc w:val="both"/>
      </w:pPr>
      <w:bookmarkStart w:id="71" w:name="_Toc66976446"/>
      <w:r w:rsidRPr="003B57ED">
        <w:t>Motifs d’exclusion facultative</w:t>
      </w:r>
      <w:bookmarkEnd w:id="69"/>
      <w:bookmarkEnd w:id="70"/>
      <w:bookmarkEnd w:id="71"/>
    </w:p>
    <w:p w14:paraId="43934B51" w14:textId="77777777" w:rsidR="006C03B4" w:rsidRPr="003B57ED" w:rsidRDefault="006C03B4" w:rsidP="005A4BD8">
      <w:pPr>
        <w:jc w:val="both"/>
        <w:rPr>
          <w:rFonts w:cs="Arial"/>
        </w:rPr>
      </w:pPr>
      <w:r w:rsidRPr="003B57ED">
        <w:rPr>
          <w:rFonts w:cs="Arial"/>
        </w:rPr>
        <w:t xml:space="preserve">Tout soumissionnaire qui se trouve dans une situation visée à l’article 69 de la loi du 17 juin 2016 peut être exclu de la procédure de passation du marché conformément aux conditions posées par cet article. </w:t>
      </w:r>
    </w:p>
    <w:p w14:paraId="04BD3740" w14:textId="77777777" w:rsidR="006C03B4" w:rsidRPr="003B57ED" w:rsidRDefault="006C03B4" w:rsidP="005A4BD8">
      <w:pPr>
        <w:pStyle w:val="Titre4"/>
        <w:numPr>
          <w:ilvl w:val="0"/>
          <w:numId w:val="8"/>
        </w:numPr>
        <w:jc w:val="both"/>
      </w:pPr>
      <w:bookmarkStart w:id="72" w:name="_Toc493593950"/>
      <w:bookmarkStart w:id="73" w:name="_Toc494182576"/>
      <w:bookmarkStart w:id="74" w:name="_Toc66976447"/>
      <w:r w:rsidRPr="003B57ED">
        <w:t>Mesures correctrices (article 70 de la loi)</w:t>
      </w:r>
      <w:bookmarkEnd w:id="72"/>
      <w:bookmarkEnd w:id="73"/>
      <w:bookmarkEnd w:id="74"/>
    </w:p>
    <w:p w14:paraId="69FD370A" w14:textId="77777777" w:rsidR="00E50734" w:rsidRPr="00930E3A" w:rsidRDefault="006C03B4" w:rsidP="005A4BD8">
      <w:pPr>
        <w:jc w:val="both"/>
        <w:rPr>
          <w:rFonts w:cs="Arial"/>
        </w:rPr>
      </w:pPr>
      <w:r w:rsidRPr="003B57ED">
        <w:rPr>
          <w:rFonts w:cs="Arial"/>
        </w:rPr>
        <w:t xml:space="preserve">Tout soumissionnaire qui se trouve dans l’une des situations visées ci-dessus aux points 8.1 a) et 8.1.b) peut </w:t>
      </w:r>
      <w:r w:rsidRPr="004524D3">
        <w:rPr>
          <w:rFonts w:cs="Arial"/>
        </w:rPr>
        <w:t>fournir des preuves afin d’attester que les mesures qu’il a prises suffisent à démontrer sa fiabilité malgré l’existence d’un motif d’exclusion.</w:t>
      </w:r>
      <w:bookmarkStart w:id="75" w:name="_Toc489525275"/>
      <w:bookmarkStart w:id="76" w:name="_Toc493593951"/>
    </w:p>
    <w:p w14:paraId="32355B97" w14:textId="77777777" w:rsidR="006C03B4" w:rsidRPr="00F623CA" w:rsidRDefault="00FE1C4A" w:rsidP="00CC2C01">
      <w:pPr>
        <w:pStyle w:val="Titre3"/>
      </w:pPr>
      <w:bookmarkStart w:id="77" w:name="_Toc494182577"/>
      <w:bookmarkStart w:id="78" w:name="_Toc66976448"/>
      <w:r>
        <w:t xml:space="preserve">8.2. </w:t>
      </w:r>
      <w:r w:rsidR="006C03B4" w:rsidRPr="00F623CA">
        <w:t>Dettes sociales et fiscales (article 68 de la loi et articles 62 et 63 de l’ARP)</w:t>
      </w:r>
      <w:bookmarkEnd w:id="75"/>
      <w:bookmarkEnd w:id="76"/>
      <w:bookmarkEnd w:id="77"/>
      <w:bookmarkEnd w:id="78"/>
    </w:p>
    <w:p w14:paraId="44078B58" w14:textId="77777777" w:rsidR="006C03B4" w:rsidRPr="004524D3" w:rsidRDefault="006C03B4" w:rsidP="006C03B4">
      <w:pPr>
        <w:jc w:val="both"/>
        <w:rPr>
          <w:rFonts w:cs="Arial"/>
        </w:rPr>
      </w:pPr>
      <w:r w:rsidRPr="004524D3">
        <w:rPr>
          <w:rFonts w:cs="Arial"/>
        </w:rPr>
        <w:t>Est exclu de la participation à la procédure de passation, à quelque stade que ce soit, le soumissionnaire qui ne satisfait pas à ses obligations relatives au paiement d’impôts et taxes ou de cotisations de sécurité sociale.</w:t>
      </w:r>
    </w:p>
    <w:p w14:paraId="7079807D" w14:textId="7DA73B69" w:rsidR="006C03B4" w:rsidRPr="004524D3" w:rsidRDefault="006C03B4" w:rsidP="006C03B4">
      <w:pPr>
        <w:jc w:val="both"/>
        <w:rPr>
          <w:rFonts w:cs="Arial"/>
        </w:rPr>
      </w:pPr>
      <w:r w:rsidRPr="004524D3">
        <w:rPr>
          <w:rFonts w:cs="Arial"/>
        </w:rPr>
        <w:t>Peut néanmoins être admis à participer à la procédure, le soumissionnaire qui n’a pas une dette de cotisations sociales ou une dette fiscale supérieure à 3</w:t>
      </w:r>
      <w:r w:rsidR="005A4BD8">
        <w:rPr>
          <w:rFonts w:cs="Arial"/>
        </w:rPr>
        <w:t>.</w:t>
      </w:r>
      <w:r w:rsidRPr="004524D3">
        <w:rPr>
          <w:rFonts w:cs="Arial"/>
        </w:rPr>
        <w:t>000</w:t>
      </w:r>
      <w:r w:rsidR="005A4BD8">
        <w:rPr>
          <w:rFonts w:cs="Arial"/>
        </w:rPr>
        <w:t> </w:t>
      </w:r>
      <w:r w:rsidRPr="004524D3">
        <w:rPr>
          <w:rFonts w:cs="Arial"/>
        </w:rPr>
        <w:t>€ ou qui peut faire valoir une des situations exonératoires visées aux articles 62 et 63 de l’ARP.</w:t>
      </w:r>
    </w:p>
    <w:p w14:paraId="00432D3B" w14:textId="40CEE269" w:rsidR="00F623CA" w:rsidRDefault="00FE1C4A" w:rsidP="00CC2C01">
      <w:pPr>
        <w:pStyle w:val="Titre3"/>
      </w:pPr>
      <w:bookmarkStart w:id="79" w:name="_Toc493593952"/>
      <w:bookmarkStart w:id="80" w:name="_Toc494182578"/>
      <w:bookmarkStart w:id="81" w:name="_Toc66976449"/>
      <w:bookmarkStart w:id="82" w:name="_Toc489525277"/>
      <w:r>
        <w:t xml:space="preserve">8.3. </w:t>
      </w:r>
      <w:r w:rsidR="00F623CA">
        <w:t>Critères de sélection qualitative</w:t>
      </w:r>
      <w:bookmarkEnd w:id="79"/>
      <w:bookmarkEnd w:id="80"/>
      <w:bookmarkEnd w:id="81"/>
      <w:r w:rsidR="00F623CA">
        <w:t xml:space="preserve"> </w:t>
      </w:r>
    </w:p>
    <w:p w14:paraId="5BD0BBD2" w14:textId="5E34E1DC" w:rsidR="005827D5" w:rsidRPr="00DE18A0" w:rsidRDefault="005827D5" w:rsidP="00B46CAA">
      <w:pPr>
        <w:pStyle w:val="Titre4"/>
        <w:numPr>
          <w:ilvl w:val="0"/>
          <w:numId w:val="39"/>
        </w:numPr>
        <w:rPr>
          <w:lang w:eastAsia="ar-SA"/>
        </w:rPr>
      </w:pPr>
      <w:bookmarkStart w:id="83" w:name="_Toc66976450"/>
      <w:r w:rsidRPr="00DE18A0">
        <w:rPr>
          <w:lang w:eastAsia="ar-SA"/>
        </w:rPr>
        <w:t>Aptitude à exercer une activité professionnelle</w:t>
      </w:r>
      <w:bookmarkEnd w:id="83"/>
    </w:p>
    <w:p w14:paraId="679C73BD" w14:textId="49C0902D" w:rsidR="005827D5" w:rsidRPr="00DE18A0" w:rsidRDefault="00E97FA1" w:rsidP="005827D5">
      <w:pPr>
        <w:rPr>
          <w:rFonts w:cs="Arial"/>
          <w:noProof/>
          <w:lang w:eastAsia="en-US"/>
        </w:rPr>
      </w:pPr>
      <w:r w:rsidRPr="00DE18A0">
        <w:rPr>
          <w:rFonts w:cs="Arial"/>
          <w:noProof/>
          <w:lang w:eastAsia="en-US"/>
        </w:rPr>
        <w:t>Le soumissionnaire</w:t>
      </w:r>
      <w:r w:rsidR="005827D5" w:rsidRPr="00DE18A0">
        <w:rPr>
          <w:rFonts w:cs="Arial"/>
          <w:noProof/>
          <w:lang w:eastAsia="en-US"/>
        </w:rPr>
        <w:t xml:space="preserve"> doit être préleveur enregistré, expert et laboratoire agréés suivant le Décret sol du 1</w:t>
      </w:r>
      <w:r w:rsidR="005827D5" w:rsidRPr="00DE18A0">
        <w:rPr>
          <w:rFonts w:cs="Arial"/>
          <w:noProof/>
          <w:vertAlign w:val="superscript"/>
          <w:lang w:eastAsia="en-US"/>
        </w:rPr>
        <w:t>er</w:t>
      </w:r>
      <w:r w:rsidR="005827D5" w:rsidRPr="00DE18A0">
        <w:rPr>
          <w:rFonts w:cs="Arial"/>
          <w:noProof/>
          <w:lang w:eastAsia="en-US"/>
        </w:rPr>
        <w:t xml:space="preserve"> mars 2018. </w:t>
      </w:r>
      <w:r w:rsidR="00B46CAA" w:rsidRPr="00DE18A0">
        <w:rPr>
          <w:rFonts w:cs="Arial"/>
          <w:noProof/>
          <w:lang w:eastAsia="en-US"/>
        </w:rPr>
        <w:t>Les documents en attestant seront joint</w:t>
      </w:r>
      <w:r w:rsidR="003578C1" w:rsidRPr="00DE18A0">
        <w:rPr>
          <w:rFonts w:cs="Arial"/>
          <w:noProof/>
          <w:lang w:eastAsia="en-US"/>
        </w:rPr>
        <w:t>s</w:t>
      </w:r>
      <w:r w:rsidR="00B46CAA" w:rsidRPr="00DE18A0">
        <w:rPr>
          <w:rFonts w:cs="Arial"/>
          <w:noProof/>
          <w:lang w:eastAsia="en-US"/>
        </w:rPr>
        <w:t xml:space="preserve"> à l’offre</w:t>
      </w:r>
      <w:r w:rsidR="00744A68" w:rsidRPr="00DE18A0">
        <w:rPr>
          <w:rFonts w:cs="Arial"/>
          <w:noProof/>
          <w:lang w:eastAsia="en-US"/>
        </w:rPr>
        <w:t>.</w:t>
      </w:r>
    </w:p>
    <w:p w14:paraId="135F3D86" w14:textId="573548CD" w:rsidR="005827D5" w:rsidRPr="00DE18A0" w:rsidRDefault="005827D5" w:rsidP="005827D5">
      <w:pPr>
        <w:rPr>
          <w:rFonts w:cs="Arial"/>
          <w:noProof/>
          <w:lang w:eastAsia="en-US"/>
        </w:rPr>
      </w:pPr>
      <w:r w:rsidRPr="00DE18A0">
        <w:rPr>
          <w:rFonts w:cs="Arial"/>
          <w:noProof/>
          <w:lang w:eastAsia="en-US"/>
        </w:rPr>
        <w:t xml:space="preserve">En cas de renouvellement du marché, </w:t>
      </w:r>
      <w:r w:rsidR="0040402A" w:rsidRPr="00DE18A0">
        <w:rPr>
          <w:rFonts w:cs="Arial"/>
          <w:noProof/>
          <w:lang w:eastAsia="en-US"/>
        </w:rPr>
        <w:t>les aptitudes énoncées ci-avant</w:t>
      </w:r>
      <w:r w:rsidRPr="00DE18A0">
        <w:rPr>
          <w:rFonts w:cs="Arial"/>
          <w:noProof/>
          <w:lang w:eastAsia="en-US"/>
        </w:rPr>
        <w:t xml:space="preserve"> doit être</w:t>
      </w:r>
      <w:r w:rsidR="00E97FA1" w:rsidRPr="00DE18A0">
        <w:rPr>
          <w:rFonts w:cs="Arial"/>
          <w:noProof/>
          <w:lang w:eastAsia="en-US"/>
        </w:rPr>
        <w:t xml:space="preserve"> </w:t>
      </w:r>
      <w:r w:rsidRPr="00DE18A0">
        <w:rPr>
          <w:rFonts w:cs="Arial"/>
          <w:noProof/>
          <w:lang w:eastAsia="en-US"/>
        </w:rPr>
        <w:t>valable pour la durée de la reconduction.</w:t>
      </w:r>
    </w:p>
    <w:p w14:paraId="785AB59E" w14:textId="7C50E9E3" w:rsidR="00A62FBF" w:rsidRPr="0047530D" w:rsidRDefault="00A62FBF" w:rsidP="00B46CAA">
      <w:pPr>
        <w:pBdr>
          <w:top w:val="single" w:sz="4" w:space="1" w:color="auto"/>
          <w:left w:val="single" w:sz="4" w:space="1" w:color="auto"/>
          <w:bottom w:val="single" w:sz="4" w:space="1" w:color="auto"/>
          <w:right w:val="single" w:sz="4" w:space="1" w:color="auto"/>
        </w:pBdr>
        <w:jc w:val="both"/>
      </w:pPr>
      <w:r>
        <w:rPr>
          <w:lang w:eastAsia="ar-SA"/>
        </w:rPr>
        <w:t xml:space="preserve">Un critère de capacité </w:t>
      </w:r>
      <w:r w:rsidR="004562A9">
        <w:rPr>
          <w:lang w:eastAsia="ar-SA"/>
        </w:rPr>
        <w:t>économique</w:t>
      </w:r>
      <w:r>
        <w:rPr>
          <w:lang w:eastAsia="ar-SA"/>
        </w:rPr>
        <w:t xml:space="preserve"> et financière peut être prévu (par exemple le chiffre d’affaire</w:t>
      </w:r>
      <w:r w:rsidR="005A4BD8">
        <w:rPr>
          <w:lang w:eastAsia="ar-SA"/>
        </w:rPr>
        <w:t>s</w:t>
      </w:r>
      <w:r>
        <w:rPr>
          <w:lang w:eastAsia="ar-SA"/>
        </w:rPr>
        <w:t xml:space="preserve"> annuel global)</w:t>
      </w:r>
      <w:r w:rsidR="004562A9">
        <w:rPr>
          <w:lang w:eastAsia="ar-SA"/>
        </w:rPr>
        <w:t xml:space="preserve"> mais n’est pas obligatoire.</w:t>
      </w:r>
    </w:p>
    <w:p w14:paraId="5741CCE1" w14:textId="057ACEFF" w:rsidR="00B46CAA" w:rsidRPr="00B46CAA" w:rsidRDefault="00724EB0" w:rsidP="00B46CAA">
      <w:pPr>
        <w:pStyle w:val="Titre4"/>
        <w:numPr>
          <w:ilvl w:val="0"/>
          <w:numId w:val="39"/>
        </w:numPr>
        <w:pBdr>
          <w:top w:val="single" w:sz="4" w:space="1" w:color="auto"/>
          <w:left w:val="single" w:sz="4" w:space="1" w:color="auto"/>
          <w:bottom w:val="single" w:sz="4" w:space="1" w:color="auto"/>
          <w:right w:val="single" w:sz="4" w:space="1" w:color="auto"/>
        </w:pBdr>
      </w:pPr>
      <w:bookmarkStart w:id="84" w:name="_Toc493593955"/>
      <w:bookmarkStart w:id="85" w:name="_Toc494182581"/>
      <w:bookmarkStart w:id="86" w:name="_Toc66976451"/>
      <w:r w:rsidRPr="00FE1C4A">
        <w:t>Capacité économique et financière</w:t>
      </w:r>
      <w:bookmarkEnd w:id="84"/>
      <w:bookmarkEnd w:id="85"/>
      <w:bookmarkEnd w:id="86"/>
    </w:p>
    <w:p w14:paraId="3A50F9EC" w14:textId="71C253C8" w:rsidR="00377AAE" w:rsidRDefault="00377AAE">
      <w:pPr>
        <w:spacing w:before="0" w:after="200" w:line="276" w:lineRule="auto"/>
        <w:rPr>
          <w:rFonts w:cs="Arial"/>
          <w:b/>
          <w:bCs/>
          <w:sz w:val="28"/>
          <w:szCs w:val="26"/>
          <w:u w:val="single"/>
          <w:lang w:eastAsia="ar-SA"/>
        </w:rPr>
      </w:pPr>
      <w:bookmarkStart w:id="87" w:name="_Toc493593956"/>
      <w:bookmarkStart w:id="88" w:name="_Toc494182582"/>
    </w:p>
    <w:p w14:paraId="4F90A5D4" w14:textId="6021496A" w:rsidR="00724EB0" w:rsidRDefault="00724EB0" w:rsidP="00B46CAA">
      <w:pPr>
        <w:pStyle w:val="Titre4"/>
        <w:numPr>
          <w:ilvl w:val="0"/>
          <w:numId w:val="39"/>
        </w:numPr>
      </w:pPr>
      <w:bookmarkStart w:id="89" w:name="_Toc66976452"/>
      <w:r w:rsidRPr="00FE1C4A">
        <w:t>Capacité technique et professionnelle</w:t>
      </w:r>
      <w:bookmarkEnd w:id="87"/>
      <w:bookmarkEnd w:id="88"/>
      <w:bookmarkEnd w:id="89"/>
    </w:p>
    <w:p w14:paraId="184B7DE5" w14:textId="77777777" w:rsidR="00CC2C01" w:rsidRPr="00CC2C01" w:rsidRDefault="00CC2C01" w:rsidP="00CC2C01">
      <w:pPr>
        <w:rPr>
          <w:lang w:val="fr-FR"/>
        </w:rPr>
      </w:pPr>
    </w:p>
    <w:tbl>
      <w:tblPr>
        <w:tblW w:w="8985" w:type="dxa"/>
        <w:tblInd w:w="45" w:type="dxa"/>
        <w:tblBorders>
          <w:top w:val="outset" w:sz="6" w:space="0" w:color="111111"/>
          <w:left w:val="outset" w:sz="6" w:space="0" w:color="111111"/>
          <w:bottom w:val="outset" w:sz="6" w:space="0" w:color="111111"/>
          <w:right w:val="outset" w:sz="6" w:space="0" w:color="111111"/>
        </w:tblBorders>
        <w:tblCellMar>
          <w:top w:w="30" w:type="dxa"/>
          <w:left w:w="30" w:type="dxa"/>
          <w:bottom w:w="30" w:type="dxa"/>
          <w:right w:w="30" w:type="dxa"/>
        </w:tblCellMar>
        <w:tblLook w:val="04A0" w:firstRow="1" w:lastRow="0" w:firstColumn="1" w:lastColumn="0" w:noHBand="0" w:noVBand="1"/>
      </w:tblPr>
      <w:tblGrid>
        <w:gridCol w:w="375"/>
        <w:gridCol w:w="4785"/>
        <w:gridCol w:w="3825"/>
      </w:tblGrid>
      <w:tr w:rsidR="003D58E4" w:rsidRPr="0086494B" w14:paraId="5E477146" w14:textId="77777777" w:rsidTr="00EF3E44">
        <w:trPr>
          <w:trHeight w:val="270"/>
        </w:trPr>
        <w:tc>
          <w:tcPr>
            <w:tcW w:w="375"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vAlign w:val="center"/>
          </w:tcPr>
          <w:p w14:paraId="79C05921" w14:textId="77777777" w:rsidR="003D58E4" w:rsidRPr="0086494B" w:rsidRDefault="003D58E4" w:rsidP="003D58E4">
            <w:pPr>
              <w:shd w:val="clear" w:color="auto" w:fill="D3D3D3"/>
              <w:spacing w:before="0" w:after="160" w:line="259" w:lineRule="auto"/>
              <w:jc w:val="center"/>
              <w:rPr>
                <w:rFonts w:eastAsia="Calibri" w:cs="Arial"/>
              </w:rPr>
            </w:pPr>
            <w:r w:rsidRPr="0086494B">
              <w:rPr>
                <w:rFonts w:eastAsia="Calibri" w:cs="Arial"/>
              </w:rPr>
              <w:t>N°</w:t>
            </w:r>
          </w:p>
        </w:tc>
        <w:tc>
          <w:tcPr>
            <w:tcW w:w="0" w:type="auto"/>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vAlign w:val="center"/>
          </w:tcPr>
          <w:p w14:paraId="6328404C" w14:textId="77777777" w:rsidR="003D58E4" w:rsidRPr="0086494B" w:rsidRDefault="003D58E4" w:rsidP="005A4BD8">
            <w:pPr>
              <w:shd w:val="clear" w:color="auto" w:fill="D3D3D3"/>
              <w:spacing w:before="0" w:after="160" w:line="259" w:lineRule="auto"/>
              <w:jc w:val="center"/>
              <w:rPr>
                <w:rFonts w:eastAsia="Calibri" w:cs="Arial"/>
              </w:rPr>
            </w:pPr>
            <w:r w:rsidRPr="0086494B">
              <w:rPr>
                <w:rFonts w:eastAsia="Calibri" w:cs="Arial"/>
              </w:rPr>
              <w:t>Critères de sélection</w:t>
            </w:r>
          </w:p>
        </w:tc>
        <w:tc>
          <w:tcPr>
            <w:tcW w:w="3825"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vAlign w:val="center"/>
          </w:tcPr>
          <w:p w14:paraId="1A378073" w14:textId="77777777" w:rsidR="003D58E4" w:rsidRPr="0086494B" w:rsidRDefault="003D58E4" w:rsidP="005A4BD8">
            <w:pPr>
              <w:shd w:val="clear" w:color="auto" w:fill="D3D3D3"/>
              <w:spacing w:before="0" w:after="160" w:line="259" w:lineRule="auto"/>
              <w:jc w:val="center"/>
              <w:rPr>
                <w:rFonts w:eastAsia="Calibri" w:cs="Arial"/>
              </w:rPr>
            </w:pPr>
            <w:r w:rsidRPr="0086494B">
              <w:rPr>
                <w:rFonts w:eastAsia="Calibri" w:cs="Arial"/>
              </w:rPr>
              <w:t>Exigences minimales</w:t>
            </w:r>
          </w:p>
        </w:tc>
      </w:tr>
      <w:tr w:rsidR="003D58E4" w:rsidRPr="0086494B" w14:paraId="577C7809" w14:textId="77777777" w:rsidTr="00EF3E44">
        <w:trPr>
          <w:trHeight w:val="270"/>
        </w:trPr>
        <w:tc>
          <w:tcPr>
            <w:tcW w:w="37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5D28CA28" w14:textId="114F38B0" w:rsidR="003D58E4" w:rsidRPr="0086494B" w:rsidRDefault="005827D5" w:rsidP="003D58E4">
            <w:pPr>
              <w:spacing w:before="0" w:after="160" w:line="259" w:lineRule="auto"/>
              <w:jc w:val="center"/>
              <w:rPr>
                <w:rFonts w:eastAsia="Calibri" w:cs="Arial"/>
              </w:rPr>
            </w:pPr>
            <w:r>
              <w:rPr>
                <w:rFonts w:eastAsia="Calibri" w:cs="Arial"/>
              </w:rPr>
              <w:t>1</w:t>
            </w:r>
          </w:p>
        </w:tc>
        <w:tc>
          <w:tcPr>
            <w:tcW w:w="0" w:type="auto"/>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00E035EB" w14:textId="42044CAD" w:rsidR="003D58E4" w:rsidRPr="0086494B" w:rsidRDefault="003D58E4" w:rsidP="005A4BD8">
            <w:pPr>
              <w:spacing w:before="0" w:after="160" w:line="259" w:lineRule="auto"/>
              <w:jc w:val="both"/>
              <w:rPr>
                <w:rFonts w:cs="Arial"/>
                <w:noProof/>
                <w:lang w:eastAsia="en-US"/>
              </w:rPr>
            </w:pPr>
            <w:r w:rsidRPr="0086494B">
              <w:rPr>
                <w:rFonts w:cs="Arial"/>
                <w:noProof/>
                <w:lang w:eastAsia="en-US"/>
              </w:rPr>
              <w:t xml:space="preserve">Fournir la liste de </w:t>
            </w:r>
            <w:r w:rsidR="00803F20">
              <w:rPr>
                <w:rFonts w:cs="Arial"/>
                <w:noProof/>
                <w:lang w:eastAsia="en-US"/>
              </w:rPr>
              <w:t xml:space="preserve">services </w:t>
            </w:r>
            <w:r w:rsidRPr="0086494B">
              <w:rPr>
                <w:rFonts w:cs="Arial"/>
                <w:noProof/>
                <w:lang w:eastAsia="en-US"/>
              </w:rPr>
              <w:t xml:space="preserve">similaires </w:t>
            </w:r>
            <w:r w:rsidR="00F26AA9">
              <w:rPr>
                <w:rFonts w:cs="Arial"/>
                <w:noProof/>
                <w:lang w:eastAsia="en-US"/>
              </w:rPr>
              <w:t>à ceux décrits dans le présent CSC</w:t>
            </w:r>
            <w:r w:rsidR="006B3549">
              <w:rPr>
                <w:rFonts w:cs="Arial"/>
                <w:noProof/>
                <w:lang w:eastAsia="en-US"/>
              </w:rPr>
              <w:t>.</w:t>
            </w:r>
          </w:p>
        </w:tc>
        <w:tc>
          <w:tcPr>
            <w:tcW w:w="382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348117D8" w14:textId="56C1C72E" w:rsidR="003D58E4" w:rsidRPr="0086494B" w:rsidRDefault="003D58E4" w:rsidP="005A4BD8">
            <w:pPr>
              <w:spacing w:before="0" w:after="160" w:line="259" w:lineRule="auto"/>
              <w:jc w:val="both"/>
              <w:rPr>
                <w:rFonts w:cs="Arial"/>
                <w:noProof/>
                <w:lang w:eastAsia="en-US"/>
              </w:rPr>
            </w:pPr>
            <w:r w:rsidRPr="0086494B">
              <w:rPr>
                <w:rFonts w:cs="Arial"/>
                <w:noProof/>
                <w:lang w:eastAsia="en-US"/>
              </w:rPr>
              <w:t>Minimum 3 références</w:t>
            </w:r>
            <w:r w:rsidR="00377AAE">
              <w:rPr>
                <w:rFonts w:cs="Arial"/>
                <w:noProof/>
                <w:lang w:eastAsia="en-US"/>
              </w:rPr>
              <w:t xml:space="preserve"> probantes</w:t>
            </w:r>
            <w:r w:rsidRPr="0086494B">
              <w:rPr>
                <w:rFonts w:cs="Arial"/>
                <w:noProof/>
                <w:lang w:eastAsia="en-US"/>
              </w:rPr>
              <w:t xml:space="preserve"> de </w:t>
            </w:r>
            <w:r w:rsidR="00803F20">
              <w:rPr>
                <w:rFonts w:cs="Arial"/>
                <w:noProof/>
                <w:lang w:eastAsia="en-US"/>
              </w:rPr>
              <w:t>services</w:t>
            </w:r>
            <w:r w:rsidRPr="0086494B">
              <w:rPr>
                <w:rFonts w:cs="Arial"/>
                <w:noProof/>
                <w:lang w:eastAsia="en-US"/>
              </w:rPr>
              <w:t xml:space="preserve"> </w:t>
            </w:r>
            <w:r w:rsidR="00377AAE">
              <w:rPr>
                <w:rFonts w:cs="Arial"/>
                <w:noProof/>
                <w:lang w:eastAsia="en-US"/>
              </w:rPr>
              <w:t>similaires</w:t>
            </w:r>
            <w:r w:rsidRPr="0086494B">
              <w:rPr>
                <w:rFonts w:cs="Arial"/>
                <w:noProof/>
                <w:lang w:eastAsia="en-US"/>
              </w:rPr>
              <w:t xml:space="preserve"> </w:t>
            </w:r>
            <w:r w:rsidR="00377AAE">
              <w:rPr>
                <w:rFonts w:cs="Arial"/>
                <w:noProof/>
                <w:lang w:eastAsia="en-US"/>
              </w:rPr>
              <w:t>(étude d'orientation, étude de caractérisation et ou projet d'assainissement) réalisées au cours des 3 dernières années pour un montant de minimum 2</w:t>
            </w:r>
            <w:r w:rsidR="005A4BD8">
              <w:rPr>
                <w:rFonts w:cs="Arial"/>
                <w:noProof/>
                <w:lang w:eastAsia="en-US"/>
              </w:rPr>
              <w:t>.</w:t>
            </w:r>
            <w:r w:rsidR="00377AAE">
              <w:rPr>
                <w:rFonts w:cs="Arial"/>
                <w:noProof/>
                <w:lang w:eastAsia="en-US"/>
              </w:rPr>
              <w:t>000</w:t>
            </w:r>
            <w:r w:rsidR="005A4BD8">
              <w:rPr>
                <w:rFonts w:cs="Arial"/>
                <w:noProof/>
                <w:lang w:eastAsia="en-US"/>
              </w:rPr>
              <w:t> </w:t>
            </w:r>
            <w:r w:rsidR="00377AAE">
              <w:rPr>
                <w:rFonts w:cs="Arial"/>
                <w:noProof/>
                <w:lang w:eastAsia="en-US"/>
              </w:rPr>
              <w:t xml:space="preserve">€ HTVA. Ces références sont prouvées par des attestations de bonne </w:t>
            </w:r>
            <w:r w:rsidR="00D7106F">
              <w:rPr>
                <w:rFonts w:cs="Arial"/>
                <w:noProof/>
                <w:lang w:eastAsia="en-US"/>
              </w:rPr>
              <w:t>e</w:t>
            </w:r>
            <w:r w:rsidR="00377AAE">
              <w:rPr>
                <w:rFonts w:cs="Arial"/>
                <w:noProof/>
                <w:lang w:eastAsia="en-US"/>
              </w:rPr>
              <w:t>xécution qui reprennent les dates et montants</w:t>
            </w:r>
            <w:r w:rsidR="003B57ED">
              <w:rPr>
                <w:rFonts w:cs="Arial"/>
                <w:noProof/>
                <w:lang w:eastAsia="en-US"/>
              </w:rPr>
              <w:t xml:space="preserve"> des marchés.</w:t>
            </w:r>
            <w:r w:rsidR="00377AAE">
              <w:rPr>
                <w:rFonts w:cs="Arial"/>
                <w:noProof/>
                <w:lang w:eastAsia="en-US"/>
              </w:rPr>
              <w:t xml:space="preserve"> </w:t>
            </w:r>
          </w:p>
        </w:tc>
      </w:tr>
      <w:tr w:rsidR="00F26AA9" w:rsidRPr="0086494B" w14:paraId="16F5F933" w14:textId="77777777" w:rsidTr="00EF3E44">
        <w:trPr>
          <w:trHeight w:val="270"/>
        </w:trPr>
        <w:tc>
          <w:tcPr>
            <w:tcW w:w="37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1829C7B1" w14:textId="20BFB247" w:rsidR="00F26AA9" w:rsidRPr="005223BC" w:rsidRDefault="005827D5" w:rsidP="003D58E4">
            <w:pPr>
              <w:spacing w:before="0" w:after="160" w:line="259" w:lineRule="auto"/>
              <w:jc w:val="center"/>
              <w:rPr>
                <w:rFonts w:eastAsia="Calibri" w:cs="Arial"/>
              </w:rPr>
            </w:pPr>
            <w:r w:rsidRPr="005223BC">
              <w:rPr>
                <w:rFonts w:eastAsia="Calibri" w:cs="Arial"/>
              </w:rPr>
              <w:t>2</w:t>
            </w:r>
          </w:p>
        </w:tc>
        <w:tc>
          <w:tcPr>
            <w:tcW w:w="0" w:type="auto"/>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15DE9F74" w14:textId="5FCBCCC9" w:rsidR="00F26AA9" w:rsidRPr="005223BC" w:rsidRDefault="00F26AA9" w:rsidP="005A4BD8">
            <w:pPr>
              <w:spacing w:before="0" w:after="160" w:line="259" w:lineRule="auto"/>
              <w:jc w:val="both"/>
              <w:rPr>
                <w:rFonts w:cs="Arial"/>
                <w:noProof/>
                <w:lang w:eastAsia="en-US"/>
              </w:rPr>
            </w:pPr>
            <w:r w:rsidRPr="005223BC">
              <w:rPr>
                <w:rFonts w:cs="Arial"/>
                <w:noProof/>
                <w:lang w:eastAsia="en-US"/>
              </w:rPr>
              <w:t>Le soumissionnaire ou son sous-traitants sera accrédité Belac pour la réalisation des essais de compressibilité à la plaque de 200</w:t>
            </w:r>
            <w:r w:rsidR="005A4BD8" w:rsidRPr="005223BC">
              <w:rPr>
                <w:rFonts w:cs="Arial"/>
                <w:noProof/>
                <w:lang w:eastAsia="en-US"/>
              </w:rPr>
              <w:t> </w:t>
            </w:r>
            <w:r w:rsidRPr="005223BC">
              <w:rPr>
                <w:rFonts w:cs="Arial"/>
                <w:noProof/>
                <w:lang w:eastAsia="en-US"/>
              </w:rPr>
              <w:t>cm² et de 750</w:t>
            </w:r>
            <w:r w:rsidR="005A4BD8" w:rsidRPr="005223BC">
              <w:rPr>
                <w:rFonts w:cs="Arial"/>
                <w:noProof/>
                <w:lang w:eastAsia="en-US"/>
              </w:rPr>
              <w:t> </w:t>
            </w:r>
            <w:r w:rsidRPr="005223BC">
              <w:rPr>
                <w:rFonts w:cs="Arial"/>
                <w:noProof/>
                <w:lang w:eastAsia="en-US"/>
              </w:rPr>
              <w:t>cm².</w:t>
            </w:r>
          </w:p>
        </w:tc>
        <w:tc>
          <w:tcPr>
            <w:tcW w:w="3825"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vAlign w:val="center"/>
          </w:tcPr>
          <w:p w14:paraId="1897E9ED" w14:textId="4B1D28D1" w:rsidR="00F26AA9" w:rsidRPr="0086494B" w:rsidRDefault="00F26AA9" w:rsidP="005A4BD8">
            <w:pPr>
              <w:spacing w:before="0" w:after="160" w:line="259" w:lineRule="auto"/>
              <w:jc w:val="both"/>
              <w:rPr>
                <w:rFonts w:cs="Arial"/>
                <w:noProof/>
                <w:lang w:eastAsia="en-US"/>
              </w:rPr>
            </w:pPr>
          </w:p>
        </w:tc>
      </w:tr>
    </w:tbl>
    <w:p w14:paraId="27F134D0" w14:textId="77777777" w:rsidR="003D58E4" w:rsidRPr="0086494B" w:rsidRDefault="003D58E4" w:rsidP="005A4BD8">
      <w:pPr>
        <w:spacing w:after="160" w:line="259" w:lineRule="auto"/>
        <w:jc w:val="both"/>
        <w:rPr>
          <w:rFonts w:cs="Arial"/>
          <w:noProof/>
          <w:lang w:eastAsia="en-US"/>
        </w:rPr>
      </w:pPr>
      <w:r w:rsidRPr="0086494B">
        <w:rPr>
          <w:rFonts w:cs="Arial"/>
          <w:noProof/>
          <w:lang w:eastAsia="en-US"/>
        </w:rPr>
        <w:t>Si un opérateur économique souhaite recourir aux capacités d'autres entités, il apporte au pouvoir adjudicateur la preuve qu'il disposera des moyens nécessaires, notamment en produisant l'engagement de ces entités à cet effet.</w:t>
      </w:r>
    </w:p>
    <w:p w14:paraId="4CF43263" w14:textId="77777777" w:rsidR="003D58E4" w:rsidRPr="0086494B" w:rsidRDefault="003D58E4" w:rsidP="005A4BD8">
      <w:pPr>
        <w:spacing w:after="160" w:line="259" w:lineRule="auto"/>
        <w:jc w:val="both"/>
        <w:rPr>
          <w:rFonts w:cs="Arial"/>
          <w:noProof/>
          <w:lang w:eastAsia="en-US"/>
        </w:rPr>
      </w:pPr>
      <w:r w:rsidRPr="0086494B">
        <w:rPr>
          <w:rFonts w:cs="Arial"/>
          <w:noProof/>
          <w:lang w:eastAsia="en-US"/>
        </w:rPr>
        <w:t>A l'égard des sous-traitants à la capacité desquels il n'est pas fait appel, le soumissionnaire indique dans son offre la part du marché qu'il a éventuellement l'intention de sous-traiter ainsi que les sous-traitants proposés.</w:t>
      </w:r>
    </w:p>
    <w:p w14:paraId="0AF50F73" w14:textId="2EE3A269" w:rsidR="00724EB0" w:rsidRPr="00E36871" w:rsidRDefault="00724EB0" w:rsidP="00724EB0">
      <w:pPr>
        <w:pBdr>
          <w:top w:val="single" w:sz="4" w:space="1" w:color="auto"/>
          <w:left w:val="single" w:sz="4" w:space="4" w:color="auto"/>
          <w:bottom w:val="single" w:sz="4" w:space="1" w:color="auto"/>
          <w:right w:val="single" w:sz="4" w:space="4" w:color="auto"/>
        </w:pBdr>
        <w:jc w:val="both"/>
        <w:rPr>
          <w:rFonts w:cs="Arial"/>
          <w:highlight w:val="yellow"/>
        </w:rPr>
      </w:pPr>
      <w:r w:rsidRPr="00E36871">
        <w:rPr>
          <w:rFonts w:cs="Arial"/>
          <w:highlight w:val="yellow"/>
        </w:rPr>
        <w:t xml:space="preserve">Si marché EU </w:t>
      </w:r>
      <w:r w:rsidR="00F3459F">
        <w:rPr>
          <w:rFonts w:cs="Arial"/>
          <w:highlight w:val="yellow"/>
        </w:rPr>
        <w:t>-</w:t>
      </w:r>
      <w:r w:rsidRPr="00E36871">
        <w:rPr>
          <w:rFonts w:cs="Arial"/>
          <w:highlight w:val="yellow"/>
        </w:rPr>
        <w:t xml:space="preserve"> ajouter ceci</w:t>
      </w:r>
    </w:p>
    <w:p w14:paraId="765E52E4" w14:textId="77777777" w:rsidR="003334BC" w:rsidRPr="00E36871" w:rsidRDefault="00724EB0" w:rsidP="00724EB0">
      <w:pPr>
        <w:pBdr>
          <w:top w:val="single" w:sz="4" w:space="1" w:color="auto"/>
          <w:left w:val="single" w:sz="4" w:space="4" w:color="auto"/>
          <w:bottom w:val="single" w:sz="4" w:space="1" w:color="auto"/>
          <w:right w:val="single" w:sz="4" w:space="4" w:color="auto"/>
        </w:pBdr>
        <w:jc w:val="both"/>
        <w:rPr>
          <w:rFonts w:cs="Arial"/>
        </w:rPr>
      </w:pPr>
      <w:r w:rsidRPr="00E36871">
        <w:rPr>
          <w:rFonts w:cs="Arial"/>
          <w:highlight w:val="yellow"/>
        </w:rPr>
        <w:t>En outre, le soumissionnaire complète la partie IV, section C (1a, 6 et 9) du DUME.</w:t>
      </w:r>
    </w:p>
    <w:p w14:paraId="1B9EE3CD" w14:textId="77777777" w:rsidR="004F6B80" w:rsidRDefault="004F6B80" w:rsidP="00CC2C01">
      <w:pPr>
        <w:pStyle w:val="Titre3"/>
      </w:pPr>
      <w:bookmarkStart w:id="90" w:name="_Toc66976453"/>
      <w:r w:rsidRPr="00FE1C4A">
        <w:rPr>
          <w:highlight w:val="yellow"/>
        </w:rPr>
        <w:t>8.4.(à remplir selon l’option 1 ou 2 ci-dessous)</w:t>
      </w:r>
      <w:bookmarkEnd w:id="90"/>
      <w:r w:rsidRPr="00FE1C4A">
        <w:t xml:space="preserve"> </w:t>
      </w:r>
    </w:p>
    <w:p w14:paraId="4641952C" w14:textId="67E7568C" w:rsidR="004F6B80" w:rsidRPr="003F1353" w:rsidRDefault="004F6B80" w:rsidP="00F3459F">
      <w:pPr>
        <w:keepNext/>
        <w:keepLines/>
        <w:pBdr>
          <w:top w:val="single" w:sz="4" w:space="1" w:color="auto"/>
          <w:left w:val="single" w:sz="4" w:space="1" w:color="auto"/>
          <w:bottom w:val="single" w:sz="4" w:space="1" w:color="auto"/>
          <w:right w:val="single" w:sz="4" w:space="1" w:color="auto"/>
        </w:pBdr>
        <w:jc w:val="both"/>
        <w:rPr>
          <w:rFonts w:cs="Arial"/>
          <w:i/>
        </w:rPr>
      </w:pPr>
      <w:r w:rsidRPr="003F1353">
        <w:rPr>
          <w:rFonts w:cs="Arial"/>
          <w:i/>
        </w:rPr>
        <w:t xml:space="preserve">Choisir l’option adéquate en fonction </w:t>
      </w:r>
      <w:r w:rsidR="003B57ED">
        <w:rPr>
          <w:rFonts w:cs="Arial"/>
          <w:i/>
        </w:rPr>
        <w:t xml:space="preserve">du </w:t>
      </w:r>
      <w:r w:rsidR="003B57ED" w:rsidRPr="00F3459F">
        <w:rPr>
          <w:rFonts w:cs="Arial"/>
          <w:b/>
          <w:bCs/>
          <w:i/>
        </w:rPr>
        <w:t>montant estimé du marché.</w:t>
      </w:r>
      <w:r w:rsidR="003B57ED" w:rsidRPr="003F1353" w:rsidDel="003B57ED">
        <w:rPr>
          <w:rFonts w:cs="Arial"/>
          <w:i/>
        </w:rPr>
        <w:t xml:space="preserve"> </w:t>
      </w:r>
    </w:p>
    <w:p w14:paraId="5D04A002" w14:textId="3858A740" w:rsidR="004F6B80" w:rsidRPr="004F6B80" w:rsidRDefault="004F6B80" w:rsidP="00F3459F">
      <w:pPr>
        <w:keepNext/>
        <w:keepLines/>
        <w:pBdr>
          <w:top w:val="single" w:sz="4" w:space="1" w:color="auto"/>
          <w:left w:val="single" w:sz="4" w:space="1" w:color="auto"/>
          <w:bottom w:val="single" w:sz="4" w:space="1" w:color="auto"/>
          <w:right w:val="single" w:sz="4" w:space="1" w:color="auto"/>
        </w:pBdr>
        <w:jc w:val="both"/>
        <w:rPr>
          <w:rFonts w:cs="Arial"/>
          <w:bCs/>
          <w:i/>
          <w:u w:val="single"/>
        </w:rPr>
      </w:pPr>
      <w:r w:rsidRPr="003F1353">
        <w:rPr>
          <w:rFonts w:cs="Arial"/>
          <w:i/>
        </w:rPr>
        <w:t>Pour mémoire, en 20</w:t>
      </w:r>
      <w:r w:rsidR="0050031F">
        <w:rPr>
          <w:rFonts w:cs="Arial"/>
          <w:i/>
        </w:rPr>
        <w:t>20</w:t>
      </w:r>
      <w:r w:rsidR="00F3459F">
        <w:rPr>
          <w:rFonts w:cs="Arial"/>
          <w:i/>
        </w:rPr>
        <w:t xml:space="preserve">, </w:t>
      </w:r>
      <w:r w:rsidRPr="003F1353">
        <w:rPr>
          <w:rFonts w:cs="Arial"/>
          <w:i/>
        </w:rPr>
        <w:t xml:space="preserve">le seuil de la publicité européenne pour les marchés de </w:t>
      </w:r>
      <w:r w:rsidR="0086494B">
        <w:rPr>
          <w:rFonts w:cs="Arial"/>
          <w:i/>
        </w:rPr>
        <w:t>services</w:t>
      </w:r>
      <w:r w:rsidRPr="003F1353">
        <w:rPr>
          <w:rFonts w:cs="Arial"/>
          <w:i/>
        </w:rPr>
        <w:t xml:space="preserve"> est de </w:t>
      </w:r>
      <w:r w:rsidR="0086494B">
        <w:rPr>
          <w:rFonts w:cs="Arial"/>
          <w:i/>
        </w:rPr>
        <w:t>214.000</w:t>
      </w:r>
      <w:r w:rsidR="00F3459F">
        <w:rPr>
          <w:rFonts w:cs="Arial"/>
          <w:i/>
        </w:rPr>
        <w:t> </w:t>
      </w:r>
      <w:r w:rsidRPr="003F1353">
        <w:rPr>
          <w:rFonts w:cs="Arial"/>
          <w:i/>
        </w:rPr>
        <w:t>€ HTVA</w:t>
      </w:r>
      <w:r w:rsidR="00F3459F">
        <w:rPr>
          <w:rFonts w:cs="Arial"/>
          <w:i/>
        </w:rPr>
        <w:t>.</w:t>
      </w:r>
    </w:p>
    <w:p w14:paraId="157B6391" w14:textId="2ED11C25" w:rsidR="004F6B80" w:rsidRPr="003F1353" w:rsidRDefault="004F6B80" w:rsidP="004F6B80">
      <w:pPr>
        <w:jc w:val="both"/>
        <w:rPr>
          <w:rFonts w:cs="Arial"/>
        </w:rPr>
      </w:pPr>
      <w:r w:rsidRPr="003F1353">
        <w:rPr>
          <w:rFonts w:cs="Arial"/>
          <w:highlight w:val="yellow"/>
          <w:u w:val="single"/>
        </w:rPr>
        <w:t>Option 1</w:t>
      </w:r>
      <w:r w:rsidR="006F3888" w:rsidRPr="006F3888">
        <w:rPr>
          <w:rFonts w:cs="Arial"/>
          <w:highlight w:val="yellow"/>
        </w:rPr>
        <w:t xml:space="preserve"> </w:t>
      </w:r>
      <w:r w:rsidRPr="003F1353">
        <w:rPr>
          <w:rFonts w:cs="Arial"/>
          <w:highlight w:val="yellow"/>
        </w:rPr>
        <w:t xml:space="preserve">: </w:t>
      </w:r>
      <w:r w:rsidR="00F3459F">
        <w:rPr>
          <w:rFonts w:cs="Arial"/>
          <w:highlight w:val="yellow"/>
        </w:rPr>
        <w:t>p</w:t>
      </w:r>
      <w:r w:rsidRPr="003F1353">
        <w:rPr>
          <w:rFonts w:cs="Arial"/>
          <w:highlight w:val="yellow"/>
        </w:rPr>
        <w:t>our les marchés de montant estimé inférieur au seuil de la publicité européenne, indiquer</w:t>
      </w:r>
    </w:p>
    <w:p w14:paraId="39A7684D" w14:textId="708B26CC" w:rsidR="004F6B80" w:rsidRPr="00FE1C4A" w:rsidRDefault="00FB2D07" w:rsidP="00CC2C01">
      <w:pPr>
        <w:pStyle w:val="Titre3"/>
      </w:pPr>
      <w:bookmarkStart w:id="91" w:name="_Toc493593957"/>
      <w:bookmarkStart w:id="92" w:name="_Toc494182583"/>
      <w:bookmarkStart w:id="93" w:name="_Toc66976454"/>
      <w:bookmarkEnd w:id="82"/>
      <w:r>
        <w:t>8.4</w:t>
      </w:r>
      <w:r w:rsidR="00CC2C01">
        <w:t>.</w:t>
      </w:r>
      <w:r>
        <w:t xml:space="preserve"> </w:t>
      </w:r>
      <w:r w:rsidR="004F6B80" w:rsidRPr="00FE1C4A">
        <w:t>Déclaration sur l’honneur</w:t>
      </w:r>
      <w:bookmarkEnd w:id="91"/>
      <w:bookmarkEnd w:id="92"/>
      <w:r w:rsidRPr="00FB2D07">
        <w:t xml:space="preserve"> </w:t>
      </w:r>
      <w:r w:rsidRPr="00FE1C4A">
        <w:t>implicite</w:t>
      </w:r>
      <w:bookmarkEnd w:id="93"/>
    </w:p>
    <w:p w14:paraId="66591568" w14:textId="6D270953" w:rsidR="006C03B4" w:rsidRPr="003F1353" w:rsidRDefault="006C03B4" w:rsidP="006C03B4">
      <w:pPr>
        <w:jc w:val="both"/>
        <w:rPr>
          <w:rFonts w:cs="Arial"/>
        </w:rPr>
      </w:pPr>
      <w:r w:rsidRPr="003F1353">
        <w:rPr>
          <w:rFonts w:cs="Arial"/>
        </w:rPr>
        <w:t>Conformément à l’article 39 de l’arrêté royal du 18 avril 2017, le dépôt d’une offre constitue une déclaration implicite sur l’honneur du soumissionnaire qu’il ne se trouve pas dans un des cas</w:t>
      </w:r>
      <w:r>
        <w:rPr>
          <w:rFonts w:cs="Arial"/>
        </w:rPr>
        <w:t xml:space="preserve"> d’exclusion visés aux points </w:t>
      </w:r>
      <w:r w:rsidR="00F26AA9">
        <w:rPr>
          <w:rFonts w:cs="Arial"/>
        </w:rPr>
        <w:t>8.1 et 8.2.</w:t>
      </w:r>
    </w:p>
    <w:p w14:paraId="029722E8" w14:textId="77777777" w:rsidR="006C03B4" w:rsidRPr="003F1353" w:rsidRDefault="006C03B4" w:rsidP="006C03B4">
      <w:pPr>
        <w:jc w:val="both"/>
        <w:rPr>
          <w:rFonts w:cs="Arial"/>
        </w:rPr>
      </w:pPr>
      <w:r w:rsidRPr="003F1353">
        <w:rPr>
          <w:rFonts w:cs="Arial"/>
        </w:rPr>
        <w:t>Pour ce qui concerne les motifs d’exclusion, le soumissionnaire ne doit donc joindre aucune déclaration à son offre (hors l’hypothèse de mesures correctrices), c’est le dépôt de cette offre qui, par lui-même, constitue une déclaration (implicite) sur l’honneur.</w:t>
      </w:r>
    </w:p>
    <w:p w14:paraId="7B22D5E0" w14:textId="023BF98A" w:rsidR="006C03B4" w:rsidRPr="003F1353" w:rsidRDefault="006C03B4" w:rsidP="006C03B4">
      <w:pPr>
        <w:jc w:val="both"/>
        <w:rPr>
          <w:rFonts w:cs="Arial"/>
        </w:rPr>
      </w:pPr>
      <w:r w:rsidRPr="003F1353">
        <w:rPr>
          <w:rFonts w:cs="Arial"/>
          <w:highlight w:val="yellow"/>
          <w:u w:val="single"/>
        </w:rPr>
        <w:t>Option 2</w:t>
      </w:r>
      <w:r w:rsidR="00347EA6" w:rsidRPr="00347EA6">
        <w:rPr>
          <w:rFonts w:cs="Arial"/>
          <w:highlight w:val="yellow"/>
        </w:rPr>
        <w:t xml:space="preserve"> </w:t>
      </w:r>
      <w:r w:rsidRPr="003F1353">
        <w:rPr>
          <w:rFonts w:cs="Arial"/>
          <w:highlight w:val="yellow"/>
        </w:rPr>
        <w:t xml:space="preserve">: </w:t>
      </w:r>
      <w:r w:rsidR="00F3459F">
        <w:rPr>
          <w:rFonts w:cs="Arial"/>
          <w:highlight w:val="yellow"/>
        </w:rPr>
        <w:t>p</w:t>
      </w:r>
      <w:r w:rsidRPr="003F1353">
        <w:rPr>
          <w:rFonts w:cs="Arial"/>
          <w:highlight w:val="yellow"/>
        </w:rPr>
        <w:t>our les marchés de montant estimé égal ou supérieur au seuil de la publicité européenne, indiquer</w:t>
      </w:r>
    </w:p>
    <w:p w14:paraId="0273EA0B" w14:textId="2D41A49C" w:rsidR="006C03B4" w:rsidRPr="00FE1C4A" w:rsidRDefault="004F6B80" w:rsidP="00CC2C01">
      <w:pPr>
        <w:pStyle w:val="Titre3"/>
      </w:pPr>
      <w:bookmarkStart w:id="94" w:name="_Toc489525278"/>
      <w:bookmarkStart w:id="95" w:name="_Toc493593958"/>
      <w:bookmarkStart w:id="96" w:name="_Toc494182584"/>
      <w:bookmarkStart w:id="97" w:name="_Toc66976455"/>
      <w:r w:rsidRPr="00FE1C4A">
        <w:t xml:space="preserve">8.4. </w:t>
      </w:r>
      <w:r w:rsidR="006C03B4" w:rsidRPr="00FE1C4A">
        <w:t xml:space="preserve">Document </w:t>
      </w:r>
      <w:r w:rsidR="00F3459F">
        <w:t>u</w:t>
      </w:r>
      <w:r w:rsidR="006C03B4" w:rsidRPr="00FE1C4A">
        <w:t xml:space="preserve">nique de </w:t>
      </w:r>
      <w:r w:rsidR="00F3459F">
        <w:t>m</w:t>
      </w:r>
      <w:r w:rsidR="006C03B4" w:rsidRPr="00FE1C4A">
        <w:t xml:space="preserve">arché </w:t>
      </w:r>
      <w:r w:rsidR="00F3459F">
        <w:t>e</w:t>
      </w:r>
      <w:r w:rsidR="006C03B4" w:rsidRPr="00FE1C4A">
        <w:t>uropéen</w:t>
      </w:r>
      <w:bookmarkEnd w:id="94"/>
      <w:bookmarkEnd w:id="95"/>
      <w:bookmarkEnd w:id="96"/>
      <w:bookmarkEnd w:id="97"/>
      <w:r w:rsidR="006C03B4" w:rsidRPr="00FE1C4A">
        <w:t xml:space="preserve"> </w:t>
      </w:r>
    </w:p>
    <w:p w14:paraId="33E64F2F" w14:textId="430E52EF" w:rsidR="006C03B4" w:rsidRPr="00F3459F" w:rsidRDefault="006C03B4" w:rsidP="006C03B4">
      <w:pPr>
        <w:jc w:val="both"/>
        <w:rPr>
          <w:rFonts w:cs="Arial"/>
        </w:rPr>
      </w:pPr>
      <w:r w:rsidRPr="003F1353">
        <w:rPr>
          <w:rFonts w:cs="Arial"/>
        </w:rPr>
        <w:t xml:space="preserve">Le soumissionnaire doit joindre à son dossier d’offre </w:t>
      </w:r>
      <w:r w:rsidRPr="003F1353">
        <w:rPr>
          <w:rFonts w:cs="Arial"/>
          <w:b/>
        </w:rPr>
        <w:t>u</w:t>
      </w:r>
      <w:r w:rsidR="00F26AA9">
        <w:rPr>
          <w:rFonts w:cs="Arial"/>
          <w:b/>
        </w:rPr>
        <w:t>n</w:t>
      </w:r>
      <w:r w:rsidRPr="003F1353">
        <w:rPr>
          <w:rFonts w:cs="Arial"/>
        </w:rPr>
        <w:t xml:space="preserve"> </w:t>
      </w:r>
      <w:r w:rsidRPr="003F1353">
        <w:rPr>
          <w:rFonts w:cs="Arial"/>
          <w:b/>
        </w:rPr>
        <w:t>DUME</w:t>
      </w:r>
      <w:r w:rsidRPr="003F1353">
        <w:rPr>
          <w:rFonts w:cs="Arial"/>
        </w:rPr>
        <w:t xml:space="preserve"> (document unique de marché européen) qu’il a rempli conformément aux instructions </w:t>
      </w:r>
      <w:r>
        <w:rPr>
          <w:rFonts w:cs="Arial"/>
        </w:rPr>
        <w:t>ci-dessous</w:t>
      </w:r>
      <w:r w:rsidRPr="003F1353">
        <w:rPr>
          <w:rFonts w:cs="Arial"/>
        </w:rPr>
        <w:t xml:space="preserve">.  </w:t>
      </w:r>
    </w:p>
    <w:p w14:paraId="257897D8" w14:textId="3AFE07AD" w:rsidR="006C03B4" w:rsidRPr="00F3459F" w:rsidRDefault="006C03B4" w:rsidP="006C03B4">
      <w:pPr>
        <w:jc w:val="both"/>
        <w:rPr>
          <w:rFonts w:cs="Arial"/>
        </w:rPr>
      </w:pPr>
      <w:r w:rsidRPr="00F3459F">
        <w:rPr>
          <w:rFonts w:cs="Arial"/>
          <w:b/>
        </w:rPr>
        <w:t>NB</w:t>
      </w:r>
      <w:r w:rsidR="00347EA6">
        <w:rPr>
          <w:rFonts w:cs="Arial"/>
          <w:b/>
        </w:rPr>
        <w:t xml:space="preserve"> </w:t>
      </w:r>
      <w:r w:rsidR="00F3459F" w:rsidRPr="00F3459F">
        <w:rPr>
          <w:rFonts w:cs="Arial"/>
          <w:b/>
        </w:rPr>
        <w:t>:</w:t>
      </w:r>
    </w:p>
    <w:p w14:paraId="1E65F4D0" w14:textId="37D7866A" w:rsidR="006C03B4" w:rsidRPr="00F3459F" w:rsidRDefault="00347EA6" w:rsidP="00F3459F">
      <w:pPr>
        <w:pStyle w:val="Paragraphedeliste"/>
        <w:numPr>
          <w:ilvl w:val="0"/>
          <w:numId w:val="22"/>
        </w:numPr>
        <w:spacing w:after="0"/>
        <w:ind w:left="357" w:hanging="357"/>
        <w:contextualSpacing w:val="0"/>
        <w:jc w:val="both"/>
        <w:rPr>
          <w:rFonts w:ascii="Arial" w:hAnsi="Arial" w:cs="Arial"/>
          <w:sz w:val="24"/>
          <w:szCs w:val="24"/>
        </w:rPr>
      </w:pPr>
      <w:r>
        <w:rPr>
          <w:rFonts w:ascii="Arial" w:hAnsi="Arial" w:cs="Arial"/>
          <w:sz w:val="24"/>
          <w:szCs w:val="24"/>
        </w:rPr>
        <w:t>Le</w:t>
      </w:r>
      <w:r w:rsidR="006C03B4" w:rsidRPr="00F3459F">
        <w:rPr>
          <w:rFonts w:ascii="Arial" w:hAnsi="Arial" w:cs="Arial"/>
          <w:sz w:val="24"/>
          <w:szCs w:val="24"/>
        </w:rPr>
        <w:t xml:space="preserve"> formulaire du DUME est uniquement accessible en version électronique sur le site </w:t>
      </w:r>
      <w:hyperlink r:id="rId16" w:history="1">
        <w:r w:rsidR="006C03B4" w:rsidRPr="00F3459F">
          <w:rPr>
            <w:rFonts w:ascii="Arial" w:hAnsi="Arial" w:cs="Arial"/>
            <w:sz w:val="24"/>
            <w:szCs w:val="24"/>
          </w:rPr>
          <w:t>https://ec.europa.eu/tools/espd?lang=fr</w:t>
        </w:r>
      </w:hyperlink>
    </w:p>
    <w:p w14:paraId="486DA402" w14:textId="6FE741E1" w:rsidR="006C03B4" w:rsidRPr="00F3459F" w:rsidRDefault="00347EA6" w:rsidP="00F3459F">
      <w:pPr>
        <w:pStyle w:val="Paragraphedeliste"/>
        <w:numPr>
          <w:ilvl w:val="0"/>
          <w:numId w:val="22"/>
        </w:numPr>
        <w:spacing w:after="0"/>
        <w:ind w:left="357" w:hanging="357"/>
        <w:contextualSpacing w:val="0"/>
        <w:jc w:val="both"/>
        <w:rPr>
          <w:rFonts w:ascii="Arial" w:eastAsiaTheme="minorHAnsi" w:hAnsi="Arial" w:cs="Arial"/>
          <w:bCs/>
          <w:sz w:val="24"/>
          <w:szCs w:val="24"/>
        </w:rPr>
      </w:pPr>
      <w:r>
        <w:rPr>
          <w:rFonts w:ascii="Arial" w:eastAsiaTheme="minorHAnsi" w:hAnsi="Arial" w:cs="Arial"/>
          <w:sz w:val="24"/>
          <w:szCs w:val="24"/>
        </w:rPr>
        <w:t>Si</w:t>
      </w:r>
      <w:r w:rsidR="006C03B4" w:rsidRPr="00F3459F">
        <w:rPr>
          <w:rFonts w:ascii="Arial" w:eastAsiaTheme="minorHAnsi" w:hAnsi="Arial" w:cs="Arial"/>
          <w:sz w:val="24"/>
          <w:szCs w:val="24"/>
        </w:rPr>
        <w:t xml:space="preserve"> le soumissionnaire est un </w:t>
      </w:r>
      <w:r w:rsidR="006C03B4" w:rsidRPr="00F3459F">
        <w:rPr>
          <w:rFonts w:ascii="Arial" w:eastAsiaTheme="minorHAnsi" w:hAnsi="Arial" w:cs="Arial"/>
          <w:b/>
          <w:sz w:val="24"/>
          <w:szCs w:val="24"/>
        </w:rPr>
        <w:t>groupement d’opérateurs</w:t>
      </w:r>
      <w:r w:rsidR="006C03B4" w:rsidRPr="00F3459F">
        <w:rPr>
          <w:rFonts w:ascii="Arial" w:eastAsiaTheme="minorHAnsi" w:hAnsi="Arial" w:cs="Arial"/>
          <w:sz w:val="24"/>
          <w:szCs w:val="24"/>
        </w:rPr>
        <w:t xml:space="preserve"> sans personnalité juridique, chaque membre du groupement doit remplir</w:t>
      </w:r>
      <w:r w:rsidR="006C03B4" w:rsidRPr="00F3459F">
        <w:rPr>
          <w:rFonts w:ascii="Arial" w:eastAsiaTheme="minorHAnsi" w:hAnsi="Arial" w:cs="Arial"/>
          <w:b/>
          <w:sz w:val="24"/>
          <w:szCs w:val="24"/>
        </w:rPr>
        <w:t xml:space="preserve"> un DUME</w:t>
      </w:r>
      <w:r w:rsidR="003B57ED" w:rsidRPr="00F3459F">
        <w:rPr>
          <w:rFonts w:ascii="Arial" w:eastAsiaTheme="minorHAnsi" w:hAnsi="Arial" w:cs="Arial"/>
          <w:b/>
          <w:sz w:val="24"/>
          <w:szCs w:val="24"/>
        </w:rPr>
        <w:t xml:space="preserve"> distinct</w:t>
      </w:r>
    </w:p>
    <w:p w14:paraId="195BB01F" w14:textId="67B58D63" w:rsidR="00CB43D0" w:rsidRPr="00F3459F" w:rsidRDefault="00347EA6" w:rsidP="00F3459F">
      <w:pPr>
        <w:pStyle w:val="Paragraphedeliste"/>
        <w:numPr>
          <w:ilvl w:val="0"/>
          <w:numId w:val="22"/>
        </w:numPr>
        <w:spacing w:after="0"/>
        <w:ind w:left="357" w:hanging="357"/>
        <w:contextualSpacing w:val="0"/>
        <w:jc w:val="both"/>
        <w:rPr>
          <w:rFonts w:ascii="Arial" w:eastAsiaTheme="minorHAnsi" w:hAnsi="Arial" w:cs="Arial"/>
          <w:bCs/>
          <w:sz w:val="24"/>
          <w:szCs w:val="24"/>
        </w:rPr>
      </w:pPr>
      <w:r w:rsidRPr="00F3459F">
        <w:rPr>
          <w:rFonts w:ascii="Arial" w:eastAsiaTheme="minorHAnsi" w:hAnsi="Arial" w:cs="Arial"/>
          <w:bCs/>
          <w:sz w:val="24"/>
          <w:szCs w:val="24"/>
        </w:rPr>
        <w:t>Le</w:t>
      </w:r>
      <w:r w:rsidR="00CB43D0" w:rsidRPr="00F3459F">
        <w:rPr>
          <w:rFonts w:ascii="Arial" w:eastAsiaTheme="minorHAnsi" w:hAnsi="Arial" w:cs="Arial"/>
          <w:bCs/>
          <w:sz w:val="24"/>
          <w:szCs w:val="24"/>
        </w:rPr>
        <w:t xml:space="preserve"> soumissionnaire qui a recours à la capacité d’un ou de plusieurs sous-traitants veille à joindre un DUME distinct contenant les informations pertinentes pour chacune des entités auxquelles il fait appel</w:t>
      </w:r>
      <w:r w:rsidR="00F3459F">
        <w:rPr>
          <w:rFonts w:ascii="Arial" w:eastAsiaTheme="minorHAnsi" w:hAnsi="Arial" w:cs="Arial"/>
          <w:bCs/>
          <w:sz w:val="24"/>
          <w:szCs w:val="24"/>
        </w:rPr>
        <w:t>.</w:t>
      </w:r>
    </w:p>
    <w:p w14:paraId="3139AF67" w14:textId="1659C13A" w:rsidR="00534E11" w:rsidRPr="0086494B" w:rsidRDefault="006C03B4" w:rsidP="0086494B">
      <w:pPr>
        <w:jc w:val="both"/>
        <w:rPr>
          <w:rFonts w:cs="Arial"/>
          <w:b/>
          <w:highlight w:val="yellow"/>
        </w:rPr>
      </w:pPr>
      <w:r w:rsidRPr="006C03B4">
        <w:rPr>
          <w:rFonts w:cs="Arial"/>
          <w:b/>
          <w:highlight w:val="yellow"/>
        </w:rPr>
        <w:t>Le soumissionnaire doit remplir les parties I à IV du DUME conformément</w:t>
      </w:r>
      <w:r w:rsidR="007F7CD7">
        <w:rPr>
          <w:rFonts w:cs="Arial"/>
          <w:b/>
          <w:highlight w:val="yellow"/>
        </w:rPr>
        <w:t xml:space="preserve"> aux instructions figurant au point 8 </w:t>
      </w:r>
      <w:r w:rsidR="00F3459F">
        <w:rPr>
          <w:rFonts w:cs="Arial"/>
          <w:b/>
          <w:highlight w:val="yellow"/>
        </w:rPr>
        <w:t>-</w:t>
      </w:r>
      <w:r w:rsidR="007F7CD7">
        <w:rPr>
          <w:rFonts w:cs="Arial"/>
          <w:b/>
          <w:highlight w:val="yellow"/>
        </w:rPr>
        <w:t xml:space="preserve"> Sélection du </w:t>
      </w:r>
      <w:r w:rsidRPr="006C03B4">
        <w:rPr>
          <w:rFonts w:cs="Arial"/>
          <w:b/>
          <w:highlight w:val="yellow"/>
        </w:rPr>
        <w:t>présent cahier spécial des charges.</w:t>
      </w:r>
      <w:r w:rsidRPr="006C03B4">
        <w:rPr>
          <w:rFonts w:cs="Arial"/>
          <w:b/>
        </w:rPr>
        <w:t xml:space="preserve"> </w:t>
      </w:r>
      <w:bookmarkStart w:id="98" w:name="_Toc493593959"/>
      <w:bookmarkStart w:id="99" w:name="_Toc489525279"/>
    </w:p>
    <w:p w14:paraId="0D0AD19F" w14:textId="77777777" w:rsidR="006C03B4" w:rsidRPr="00643428" w:rsidRDefault="00FE1C4A" w:rsidP="00CC2C01">
      <w:pPr>
        <w:pStyle w:val="Titre3"/>
      </w:pPr>
      <w:bookmarkStart w:id="100" w:name="_Toc493593960"/>
      <w:bookmarkStart w:id="101" w:name="_Toc494182586"/>
      <w:bookmarkStart w:id="102" w:name="_Toc66976456"/>
      <w:bookmarkEnd w:id="98"/>
      <w:r>
        <w:t>8.</w:t>
      </w:r>
      <w:r w:rsidR="00FB2D07">
        <w:t>5</w:t>
      </w:r>
      <w:r>
        <w:t xml:space="preserve">. </w:t>
      </w:r>
      <w:r w:rsidR="006C03B4" w:rsidRPr="00643428">
        <w:t>Vérification de l’absence de motifs d’exclusion</w:t>
      </w:r>
      <w:bookmarkEnd w:id="99"/>
      <w:bookmarkEnd w:id="100"/>
      <w:bookmarkEnd w:id="101"/>
      <w:bookmarkEnd w:id="102"/>
    </w:p>
    <w:p w14:paraId="73187403" w14:textId="624C4F4C" w:rsidR="006C03B4" w:rsidRPr="003F1353" w:rsidRDefault="006C03B4" w:rsidP="006C03B4">
      <w:pPr>
        <w:jc w:val="both"/>
        <w:rPr>
          <w:rFonts w:cs="Arial"/>
        </w:rPr>
      </w:pPr>
      <w:r w:rsidRPr="003F1353">
        <w:rPr>
          <w:rFonts w:cs="Arial"/>
        </w:rPr>
        <w:t>Avant l’attribution du marché, le pouvoir adjudicateur vérifie l’absence de motif d’exclusion obligatoire ou facultatif dans le chef du soumissionnaire auquel il a l’intention d’attribuer le marché</w:t>
      </w:r>
      <w:r w:rsidR="00347EA6">
        <w:rPr>
          <w:rFonts w:cs="Arial"/>
        </w:rPr>
        <w:t xml:space="preserve"> </w:t>
      </w:r>
      <w:r w:rsidRPr="003F1353">
        <w:rPr>
          <w:rFonts w:cs="Arial"/>
        </w:rPr>
        <w:t>:</w:t>
      </w:r>
    </w:p>
    <w:p w14:paraId="0C277A39" w14:textId="4699B459" w:rsidR="006C03B4" w:rsidRPr="003F1353" w:rsidRDefault="006C03B4" w:rsidP="006C03B4">
      <w:pPr>
        <w:jc w:val="both"/>
        <w:rPr>
          <w:rFonts w:cs="Arial"/>
        </w:rPr>
      </w:pPr>
      <w:r w:rsidRPr="003F1353">
        <w:rPr>
          <w:rFonts w:cs="Arial"/>
        </w:rPr>
        <w:t xml:space="preserve">- en consultant les bases de données accessibles gratuitement </w:t>
      </w:r>
    </w:p>
    <w:p w14:paraId="61889C2B" w14:textId="77777777" w:rsidR="006C03B4" w:rsidRPr="003F1353" w:rsidRDefault="006C03B4" w:rsidP="006C03B4">
      <w:pPr>
        <w:jc w:val="both"/>
        <w:rPr>
          <w:rFonts w:cs="Arial"/>
        </w:rPr>
      </w:pPr>
      <w:proofErr w:type="gramStart"/>
      <w:r w:rsidRPr="003F1353">
        <w:rPr>
          <w:rFonts w:cs="Arial"/>
        </w:rPr>
        <w:t>et</w:t>
      </w:r>
      <w:proofErr w:type="gramEnd"/>
    </w:p>
    <w:p w14:paraId="50DC180E" w14:textId="77777777" w:rsidR="006C03B4" w:rsidRPr="00077D09" w:rsidRDefault="006C03B4" w:rsidP="006C03B4">
      <w:pPr>
        <w:jc w:val="both"/>
        <w:rPr>
          <w:rFonts w:cs="Arial"/>
        </w:rPr>
      </w:pPr>
      <w:r w:rsidRPr="003F1353">
        <w:rPr>
          <w:rFonts w:cs="Arial"/>
        </w:rPr>
        <w:t xml:space="preserve">- si nécessaire, en demandant à ce soumissionnaire de fournir les documents probants visés à </w:t>
      </w:r>
      <w:r w:rsidRPr="00077D09">
        <w:rPr>
          <w:rFonts w:cs="Arial"/>
        </w:rPr>
        <w:t>l’article 72 de l’ARP.</w:t>
      </w:r>
    </w:p>
    <w:p w14:paraId="2693A349" w14:textId="4F75CE4A" w:rsidR="006C03B4" w:rsidRDefault="006C03B4" w:rsidP="006C03B4">
      <w:pPr>
        <w:jc w:val="both"/>
        <w:rPr>
          <w:rFonts w:cs="Arial"/>
        </w:rPr>
      </w:pPr>
      <w:r w:rsidRPr="003F1353">
        <w:rPr>
          <w:rFonts w:cs="Arial"/>
        </w:rPr>
        <w:t>L’attention est toutefois attirée sur le fait que, conformément à l’article 73 §</w:t>
      </w:r>
      <w:r w:rsidR="005732D5">
        <w:rPr>
          <w:rFonts w:cs="Arial"/>
        </w:rPr>
        <w:t xml:space="preserve"> </w:t>
      </w:r>
      <w:r w:rsidRPr="003F1353">
        <w:rPr>
          <w:rFonts w:cs="Arial"/>
        </w:rPr>
        <w:t>3 de la loi du 17 juin 2016, le pouvoir adjudicateur peut, à tout moment de la procédure de passation, si cela est nécessaire à son bon déroulement, demander à tout soumissionnaire de fournir un ou plusieurs documents justificatifs relatifs aux différents motifs d’exclusion.</w:t>
      </w:r>
      <w:bookmarkStart w:id="103" w:name="_Toc489525276"/>
    </w:p>
    <w:p w14:paraId="08EBE4F7" w14:textId="77777777" w:rsidR="00BE764C" w:rsidRPr="00BE764C" w:rsidRDefault="00BE764C" w:rsidP="006C03B4">
      <w:pPr>
        <w:jc w:val="both"/>
        <w:rPr>
          <w:rFonts w:cs="Arial"/>
          <w:bCs/>
        </w:rPr>
      </w:pPr>
      <w:r w:rsidRPr="00BE764C">
        <w:rPr>
          <w:rFonts w:cs="Arial"/>
          <w:bCs/>
        </w:rPr>
        <w:t>Cette vérification s’applique à chaque membre d’un groupement d’opérateurs économiques ainsi que, conformément à l’article 73 alinéa 2 de l’arrêté royal du 18 avril 2017, à chaque entité tierce (sous-traitante ou non) à la capacité de laquelle le soumissionnaire a fait appel pour sa sélection qualitative.</w:t>
      </w:r>
    </w:p>
    <w:p w14:paraId="5CBB891B" w14:textId="77777777" w:rsidR="000E3699" w:rsidRPr="000E3699" w:rsidRDefault="000E3699" w:rsidP="00FE1C4A">
      <w:pPr>
        <w:pStyle w:val="Titre2"/>
      </w:pPr>
      <w:bookmarkStart w:id="104" w:name="_Toc489525280"/>
      <w:bookmarkStart w:id="105" w:name="_Toc493593961"/>
      <w:bookmarkStart w:id="106" w:name="_Toc494182587"/>
      <w:bookmarkStart w:id="107" w:name="_Toc66976457"/>
      <w:bookmarkEnd w:id="103"/>
      <w:r w:rsidRPr="000E3699">
        <w:t>9. Critères d'attribution (article 81 de la loi)</w:t>
      </w:r>
      <w:bookmarkEnd w:id="104"/>
      <w:bookmarkEnd w:id="105"/>
      <w:bookmarkEnd w:id="106"/>
      <w:bookmarkEnd w:id="107"/>
    </w:p>
    <w:p w14:paraId="2187C58D" w14:textId="77777777" w:rsidR="000E3699" w:rsidRPr="00E5376B" w:rsidRDefault="000E3699" w:rsidP="00E5376B">
      <w:pPr>
        <w:jc w:val="both"/>
        <w:rPr>
          <w:rFonts w:cs="Arial"/>
        </w:rPr>
      </w:pPr>
      <w:r w:rsidRPr="00E5376B">
        <w:rPr>
          <w:rFonts w:cs="Arial"/>
        </w:rPr>
        <w:t xml:space="preserve">Le marché est attribué au soumissionnaire - non exclu et répondant aux critères de sélection - qui a remis l’offre régulière économiquement la plus avantageuse du point de vue du pouvoir adjudicateur sur base </w:t>
      </w:r>
      <w:r w:rsidRPr="00E5376B">
        <w:rPr>
          <w:rFonts w:cs="Arial"/>
          <w:highlight w:val="yellow"/>
        </w:rPr>
        <w:t>du critère prix / des critères d’attribution</w:t>
      </w:r>
      <w:r w:rsidRPr="00E5376B">
        <w:rPr>
          <w:rFonts w:cs="Arial"/>
        </w:rPr>
        <w:t xml:space="preserve"> </w:t>
      </w:r>
      <w:r w:rsidRPr="00E5376B">
        <w:rPr>
          <w:rFonts w:cs="Arial"/>
          <w:highlight w:val="yellow"/>
        </w:rPr>
        <w:t>précisés ci-dessous.</w:t>
      </w:r>
    </w:p>
    <w:p w14:paraId="70B2658C" w14:textId="77777777" w:rsidR="000E3699" w:rsidRPr="00FE1C4A" w:rsidRDefault="000E3699" w:rsidP="00FE1C4A">
      <w:pPr>
        <w:pBdr>
          <w:top w:val="single" w:sz="4" w:space="1" w:color="auto"/>
          <w:left w:val="single" w:sz="4" w:space="4" w:color="auto"/>
          <w:bottom w:val="single" w:sz="4" w:space="1" w:color="auto"/>
          <w:right w:val="single" w:sz="4" w:space="4" w:color="auto"/>
        </w:pBdr>
        <w:jc w:val="both"/>
        <w:rPr>
          <w:rFonts w:cs="Arial"/>
          <w:i/>
        </w:rPr>
      </w:pPr>
      <w:r w:rsidRPr="00E5376B">
        <w:rPr>
          <w:rFonts w:cs="Arial"/>
          <w:i/>
        </w:rPr>
        <w:t xml:space="preserve">Sauf si le seul critère d’attribution est le prix ou le coût, préciser ici les critères et sous-critères d’attribution et leur pondération. </w:t>
      </w:r>
    </w:p>
    <w:p w14:paraId="06EE95F6" w14:textId="77777777" w:rsidR="000E3699" w:rsidRPr="00FE1C4A" w:rsidRDefault="000E3699" w:rsidP="00FE1C4A">
      <w:pPr>
        <w:pStyle w:val="Titre2"/>
      </w:pPr>
      <w:bookmarkStart w:id="108" w:name="_Toc493593962"/>
      <w:bookmarkStart w:id="109" w:name="_Toc494182588"/>
      <w:bookmarkStart w:id="110" w:name="_Toc66976458"/>
      <w:r w:rsidRPr="000E3699">
        <w:t>10.</w:t>
      </w:r>
      <w:r>
        <w:t xml:space="preserve"> </w:t>
      </w:r>
      <w:r w:rsidR="00A200F6" w:rsidRPr="000E3699">
        <w:t>Mode de détermination des prix</w:t>
      </w:r>
      <w:bookmarkEnd w:id="108"/>
      <w:bookmarkEnd w:id="109"/>
      <w:bookmarkEnd w:id="110"/>
    </w:p>
    <w:p w14:paraId="09FBB9A4" w14:textId="61A20F2A" w:rsidR="00A200F6" w:rsidRDefault="00A200F6" w:rsidP="00C25B43">
      <w:pPr>
        <w:spacing w:after="200" w:line="276" w:lineRule="auto"/>
        <w:jc w:val="both"/>
        <w:rPr>
          <w:rFonts w:cs="Arial"/>
        </w:rPr>
      </w:pPr>
      <w:r>
        <w:rPr>
          <w:rFonts w:cs="Arial"/>
        </w:rPr>
        <w:t>Le présent marché est un marché</w:t>
      </w:r>
      <w:r w:rsidR="00CE44E7">
        <w:rPr>
          <w:rFonts w:cs="Arial"/>
        </w:rPr>
        <w:t xml:space="preserve"> </w:t>
      </w:r>
      <w:r w:rsidR="003D1BA4">
        <w:rPr>
          <w:rFonts w:cs="Arial"/>
        </w:rPr>
        <w:t>mixte</w:t>
      </w:r>
      <w:r>
        <w:rPr>
          <w:rFonts w:cs="Arial"/>
        </w:rPr>
        <w:t xml:space="preserve"> au sens de l’article 2, </w:t>
      </w:r>
      <w:r w:rsidR="003D1BA4">
        <w:rPr>
          <w:rFonts w:cs="Arial"/>
        </w:rPr>
        <w:t>6</w:t>
      </w:r>
      <w:r>
        <w:rPr>
          <w:rFonts w:cs="Arial"/>
        </w:rPr>
        <w:t>° de l’ARP.</w:t>
      </w:r>
    </w:p>
    <w:p w14:paraId="3382AC19" w14:textId="77777777" w:rsidR="004B3143" w:rsidRDefault="002F6F10" w:rsidP="002626AB">
      <w:pPr>
        <w:spacing w:after="200" w:line="276" w:lineRule="auto"/>
        <w:jc w:val="both"/>
        <w:rPr>
          <w:rFonts w:cs="Arial"/>
        </w:rPr>
      </w:pPr>
      <w:r>
        <w:rPr>
          <w:rFonts w:cs="Arial"/>
        </w:rPr>
        <w:t>L</w:t>
      </w:r>
      <w:r w:rsidR="000A1193">
        <w:rPr>
          <w:rFonts w:cs="Arial"/>
        </w:rPr>
        <w:t>es quantités</w:t>
      </w:r>
      <w:r>
        <w:rPr>
          <w:rFonts w:cs="Arial"/>
        </w:rPr>
        <w:t xml:space="preserve"> effectivement commandées peuvent </w:t>
      </w:r>
      <w:r w:rsidR="00C25B43" w:rsidRPr="004B3143">
        <w:rPr>
          <w:rFonts w:cs="Arial"/>
        </w:rPr>
        <w:t>d</w:t>
      </w:r>
      <w:r w:rsidR="004B3143" w:rsidRPr="004B3143">
        <w:rPr>
          <w:rFonts w:cs="Arial"/>
        </w:rPr>
        <w:t>ifférer</w:t>
      </w:r>
      <w:r w:rsidR="00C25B43" w:rsidRPr="004B3143">
        <w:rPr>
          <w:rFonts w:cs="Arial"/>
        </w:rPr>
        <w:t xml:space="preserve"> en fonction des</w:t>
      </w:r>
      <w:r w:rsidR="004B3143" w:rsidRPr="004B3143">
        <w:rPr>
          <w:rFonts w:cs="Arial"/>
        </w:rPr>
        <w:t xml:space="preserve"> besoins du pouvoir adjudicateur en </w:t>
      </w:r>
      <w:r w:rsidR="00C25B43" w:rsidRPr="004B3143">
        <w:rPr>
          <w:rFonts w:cs="Arial"/>
        </w:rPr>
        <w:t xml:space="preserve">cours </w:t>
      </w:r>
      <w:r w:rsidR="004B3143" w:rsidRPr="004B3143">
        <w:rPr>
          <w:rFonts w:cs="Arial"/>
        </w:rPr>
        <w:t xml:space="preserve">de </w:t>
      </w:r>
      <w:r w:rsidR="00C25B43" w:rsidRPr="004B3143">
        <w:rPr>
          <w:rFonts w:cs="Arial"/>
        </w:rPr>
        <w:t>marché.</w:t>
      </w:r>
    </w:p>
    <w:p w14:paraId="371109E8" w14:textId="3A4318D9" w:rsidR="000E3699" w:rsidRPr="00B73BEE" w:rsidRDefault="000E3699" w:rsidP="00B73BEE">
      <w:pPr>
        <w:pStyle w:val="Titre2"/>
      </w:pPr>
      <w:bookmarkStart w:id="111" w:name="_Toc493593963"/>
      <w:bookmarkStart w:id="112" w:name="_Toc494182589"/>
      <w:bookmarkStart w:id="113" w:name="_Toc66976459"/>
      <w:r w:rsidRPr="00B73BEE">
        <w:t>11. Forme et contenu de l’offre</w:t>
      </w:r>
      <w:bookmarkEnd w:id="111"/>
      <w:bookmarkEnd w:id="112"/>
      <w:bookmarkEnd w:id="113"/>
    </w:p>
    <w:p w14:paraId="23B5E66B" w14:textId="486A0E99" w:rsidR="0050031F" w:rsidRPr="0050031F" w:rsidRDefault="00B73BEE" w:rsidP="00CC2C01">
      <w:pPr>
        <w:pStyle w:val="Titre3"/>
      </w:pPr>
      <w:bookmarkStart w:id="114" w:name="_Toc489525283"/>
      <w:bookmarkStart w:id="115" w:name="_Toc493593964"/>
      <w:bookmarkStart w:id="116" w:name="_Toc494182590"/>
      <w:bookmarkStart w:id="117" w:name="_Toc66976460"/>
      <w:r>
        <w:t>11</w:t>
      </w:r>
      <w:r w:rsidR="00D34B48">
        <w:t>.</w:t>
      </w:r>
      <w:r>
        <w:t xml:space="preserve">a. </w:t>
      </w:r>
      <w:r w:rsidR="000E3699" w:rsidRPr="00DD4D48">
        <w:t>Forme de l’offre</w:t>
      </w:r>
      <w:bookmarkEnd w:id="114"/>
      <w:bookmarkEnd w:id="115"/>
      <w:bookmarkEnd w:id="116"/>
      <w:bookmarkEnd w:id="117"/>
    </w:p>
    <w:p w14:paraId="1455683F" w14:textId="3B1CFE52" w:rsidR="00B27504" w:rsidRPr="005732D5" w:rsidRDefault="00B27504" w:rsidP="00B27504">
      <w:pPr>
        <w:pBdr>
          <w:top w:val="single" w:sz="4" w:space="1" w:color="auto"/>
          <w:left w:val="single" w:sz="4" w:space="4" w:color="auto"/>
          <w:bottom w:val="single" w:sz="4" w:space="1" w:color="auto"/>
          <w:right w:val="single" w:sz="4" w:space="4" w:color="auto"/>
        </w:pBdr>
        <w:jc w:val="both"/>
        <w:rPr>
          <w:rFonts w:cs="Arial"/>
          <w:b/>
          <w:bCs/>
        </w:rPr>
      </w:pPr>
      <w:bookmarkStart w:id="118" w:name="_Hlk42864472"/>
      <w:r w:rsidRPr="005732D5">
        <w:rPr>
          <w:rFonts w:cs="Arial"/>
          <w:b/>
          <w:bCs/>
        </w:rPr>
        <w:t xml:space="preserve">Dans le cas des procédures </w:t>
      </w:r>
      <w:r w:rsidR="002947C0" w:rsidRPr="005732D5">
        <w:rPr>
          <w:rFonts w:cs="Arial"/>
          <w:b/>
          <w:bCs/>
        </w:rPr>
        <w:t>autres que la procédure négociée sans publication préalable dont le montant estimé est inférieur au seuil fixé pour la publicité européenne</w:t>
      </w:r>
    </w:p>
    <w:bookmarkEnd w:id="118"/>
    <w:p w14:paraId="2B8CF668" w14:textId="3CB656EB"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 xml:space="preserve">Les offres doivent être introduites de façon électronique dans le délai prévu pour le dépôt des offres, soit avant le </w:t>
      </w:r>
      <w:r w:rsidRPr="00B27504">
        <w:rPr>
          <w:rFonts w:cs="Arial"/>
          <w:highlight w:val="yellow"/>
        </w:rPr>
        <w:t>jour mois année, heures, minutes, 00 seconde.</w:t>
      </w:r>
    </w:p>
    <w:p w14:paraId="59D5AC20" w14:textId="77777777"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En introduisant son offre par des moyens électroniques, le soumissionnaire accepte que les données générées par le fonctionnement du système de réception de son offre soient enregistrées.</w:t>
      </w:r>
    </w:p>
    <w:p w14:paraId="7539383D" w14:textId="77777777"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Les offres sont introduites par des moyens électroniques via la plateforme e-Procurement et son application e-</w:t>
      </w:r>
      <w:proofErr w:type="spellStart"/>
      <w:r w:rsidRPr="0050031F">
        <w:rPr>
          <w:rFonts w:cs="Arial"/>
        </w:rPr>
        <w:t>Tendering</w:t>
      </w:r>
      <w:proofErr w:type="spellEnd"/>
      <w:r w:rsidRPr="0050031F">
        <w:rPr>
          <w:rFonts w:cs="Arial"/>
        </w:rPr>
        <w:t xml:space="preserve"> qui garantit le respect des conditions de l’article 14 de la loi du 17 juin 2016. </w:t>
      </w:r>
    </w:p>
    <w:p w14:paraId="2F2F7C97" w14:textId="77777777"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 xml:space="preserve">Si nécessaire, les attestations demandées dans les documents du marché sont scannées en format PDF afin de les joindre à l’offre. </w:t>
      </w:r>
    </w:p>
    <w:p w14:paraId="4BCB6D38" w14:textId="77777777"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Les données digitales de l’offre doivent être transmises dans un format exploitable, moyennant les applications informatiques standards et habituellement disponibles.</w:t>
      </w:r>
    </w:p>
    <w:p w14:paraId="5629D84E" w14:textId="77777777"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 xml:space="preserve">Le site Public </w:t>
      </w:r>
      <w:proofErr w:type="spellStart"/>
      <w:r w:rsidRPr="0050031F">
        <w:rPr>
          <w:rFonts w:cs="Arial"/>
        </w:rPr>
        <w:t>Procurement</w:t>
      </w:r>
      <w:proofErr w:type="spellEnd"/>
      <w:r w:rsidRPr="0050031F">
        <w:rPr>
          <w:rFonts w:cs="Arial"/>
        </w:rPr>
        <w:t xml:space="preserve"> (http://www.publicprocurement.be) renvoie vers les informations utiles relatives à l’introduction d’une offre électronique ainsi qu’à un guide pratique pour l’introduction de l’offre.</w:t>
      </w:r>
    </w:p>
    <w:p w14:paraId="1E5C15CF" w14:textId="77777777"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 xml:space="preserve">L’ouverture électronique des offres a lieu le jour mois année, heures, minutes, 00 secondes. </w:t>
      </w:r>
    </w:p>
    <w:p w14:paraId="4DBD6823" w14:textId="0057E776"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 xml:space="preserve">Cette ouverture est effectuée par le représentant du </w:t>
      </w:r>
      <w:r w:rsidR="005732D5">
        <w:rPr>
          <w:rFonts w:cs="Arial"/>
        </w:rPr>
        <w:t>p</w:t>
      </w:r>
      <w:r w:rsidRPr="0050031F">
        <w:rPr>
          <w:rFonts w:cs="Arial"/>
        </w:rPr>
        <w:t>ouvoir adjudicateur.</w:t>
      </w:r>
    </w:p>
    <w:p w14:paraId="7CDE3A72" w14:textId="3A3138BB" w:rsidR="004562A9" w:rsidRDefault="000E3699" w:rsidP="003B57ED">
      <w:pPr>
        <w:pBdr>
          <w:top w:val="single" w:sz="4" w:space="1" w:color="auto"/>
          <w:left w:val="single" w:sz="4" w:space="4" w:color="auto"/>
          <w:bottom w:val="single" w:sz="4" w:space="1" w:color="auto"/>
          <w:right w:val="single" w:sz="4" w:space="4" w:color="auto"/>
        </w:pBdr>
        <w:jc w:val="both"/>
        <w:rPr>
          <w:rFonts w:cs="Arial"/>
          <w:u w:val="single"/>
        </w:rPr>
      </w:pPr>
      <w:r w:rsidRPr="00DD4D48">
        <w:rPr>
          <w:rFonts w:cs="Arial"/>
        </w:rPr>
        <w:t>En ce qui concerne les documents dont la production est exigée, le pouvoir adjudicateur se réserve le droit de déclarer irrégulière l’offre qui ne comporterait pas tout ou partie de ces documents.</w:t>
      </w:r>
    </w:p>
    <w:p w14:paraId="789A48EE" w14:textId="57BAB7FA" w:rsidR="004562A9" w:rsidRDefault="004562A9" w:rsidP="002947C0">
      <w:pPr>
        <w:rPr>
          <w:rFonts w:cs="Arial"/>
          <w:u w:val="single"/>
        </w:rPr>
      </w:pPr>
    </w:p>
    <w:tbl>
      <w:tblPr>
        <w:tblStyle w:val="Grilledutableau"/>
        <w:tblW w:w="0" w:type="auto"/>
        <w:tblInd w:w="-147" w:type="dxa"/>
        <w:tblLook w:val="04A0" w:firstRow="1" w:lastRow="0" w:firstColumn="1" w:lastColumn="0" w:noHBand="0" w:noVBand="1"/>
      </w:tblPr>
      <w:tblGrid>
        <w:gridCol w:w="3309"/>
        <w:gridCol w:w="3163"/>
        <w:gridCol w:w="3163"/>
      </w:tblGrid>
      <w:tr w:rsidR="00F07640" w:rsidRPr="00667A0F" w14:paraId="4252E829" w14:textId="77777777" w:rsidTr="00667A0F">
        <w:tc>
          <w:tcPr>
            <w:tcW w:w="9635" w:type="dxa"/>
            <w:gridSpan w:val="3"/>
            <w:tcBorders>
              <w:bottom w:val="nil"/>
            </w:tcBorders>
          </w:tcPr>
          <w:p w14:paraId="1DA79D86" w14:textId="2DED573F" w:rsidR="00F07640" w:rsidRPr="00667A0F" w:rsidRDefault="00F07640" w:rsidP="00667A0F">
            <w:pPr>
              <w:spacing w:before="200" w:after="0"/>
              <w:rPr>
                <w:rFonts w:cs="Arial"/>
                <w:u w:val="single"/>
                <w:lang w:val="fr-BE"/>
              </w:rPr>
            </w:pPr>
            <w:r w:rsidRPr="00667A0F">
              <w:rPr>
                <w:rFonts w:cs="Arial"/>
                <w:b/>
                <w:bCs/>
                <w:lang w:val="fr-BE"/>
              </w:rPr>
              <w:t>Dans le cas d’une procédure négociée sans publication préalable</w:t>
            </w:r>
            <w:r w:rsidRPr="00667A0F">
              <w:rPr>
                <w:rFonts w:cs="Arial"/>
                <w:lang w:val="fr-BE"/>
              </w:rPr>
              <w:t xml:space="preserve"> </w:t>
            </w:r>
            <w:r w:rsidRPr="00667A0F">
              <w:rPr>
                <w:lang w:val="fr-BE"/>
              </w:rPr>
              <w:t>dont le montant estimé est inférieur au seuil fixé pour la publicité européenne</w:t>
            </w:r>
          </w:p>
        </w:tc>
      </w:tr>
      <w:tr w:rsidR="00F07640" w:rsidRPr="00667A0F" w14:paraId="208E49B7" w14:textId="77777777" w:rsidTr="00667A0F">
        <w:tc>
          <w:tcPr>
            <w:tcW w:w="9635" w:type="dxa"/>
            <w:gridSpan w:val="3"/>
            <w:tcBorders>
              <w:top w:val="nil"/>
              <w:bottom w:val="nil"/>
            </w:tcBorders>
          </w:tcPr>
          <w:p w14:paraId="01A13581" w14:textId="111DA52A" w:rsidR="00F07640" w:rsidRPr="00667A0F" w:rsidRDefault="00F07640" w:rsidP="00667A0F">
            <w:pPr>
              <w:spacing w:before="200" w:after="0"/>
              <w:rPr>
                <w:rFonts w:cs="Arial"/>
                <w:u w:val="single"/>
                <w:lang w:val="fr-BE"/>
              </w:rPr>
            </w:pPr>
            <w:r w:rsidRPr="00667A0F">
              <w:rPr>
                <w:rFonts w:cs="Arial"/>
                <w:b/>
                <w:bCs/>
                <w:lang w:val="fr-BE"/>
              </w:rPr>
              <w:t>Ces modalités ne sont pas prévues par la règlementation en ce qui concerne</w:t>
            </w:r>
            <w:r w:rsidRPr="00667A0F">
              <w:rPr>
                <w:rFonts w:cs="Arial"/>
                <w:lang w:val="fr-BE"/>
              </w:rPr>
              <w:t xml:space="preserve"> la PNSPP et peuvent donc être déterminées librement par vos soins.</w:t>
            </w:r>
          </w:p>
        </w:tc>
      </w:tr>
      <w:tr w:rsidR="00F07640" w:rsidRPr="00667A0F" w14:paraId="4F3F55C2" w14:textId="77777777" w:rsidTr="00667A0F">
        <w:tc>
          <w:tcPr>
            <w:tcW w:w="9635" w:type="dxa"/>
            <w:gridSpan w:val="3"/>
            <w:tcBorders>
              <w:top w:val="nil"/>
              <w:bottom w:val="nil"/>
            </w:tcBorders>
          </w:tcPr>
          <w:p w14:paraId="334A94E8" w14:textId="79E0A0B6" w:rsidR="00F07640" w:rsidRPr="00667A0F" w:rsidRDefault="00F07640" w:rsidP="00667A0F">
            <w:pPr>
              <w:keepNext/>
              <w:spacing w:before="200" w:after="0"/>
              <w:rPr>
                <w:rFonts w:cs="Arial"/>
                <w:b/>
                <w:bCs/>
                <w:lang w:val="fr-BE"/>
              </w:rPr>
            </w:pPr>
            <w:r w:rsidRPr="00667A0F">
              <w:rPr>
                <w:rFonts w:cs="Arial"/>
                <w:lang w:val="fr-BE"/>
              </w:rPr>
              <w:t>Nous vous proposons cependant le procédé prévu à l’article 80 de l’Arrêté royal du 18 avril 2017</w:t>
            </w:r>
            <w:r w:rsidR="00D34B48">
              <w:rPr>
                <w:rFonts w:cs="Arial"/>
                <w:lang w:val="fr-BE"/>
              </w:rPr>
              <w:t xml:space="preserve"> </w:t>
            </w:r>
            <w:r w:rsidRPr="00667A0F">
              <w:rPr>
                <w:rFonts w:cs="Arial"/>
                <w:lang w:val="fr-BE"/>
              </w:rPr>
              <w:t>:</w:t>
            </w:r>
          </w:p>
        </w:tc>
      </w:tr>
      <w:tr w:rsidR="00F07640" w:rsidRPr="00667A0F" w14:paraId="1A6FACC0" w14:textId="77777777" w:rsidTr="00667A0F">
        <w:tc>
          <w:tcPr>
            <w:tcW w:w="9635" w:type="dxa"/>
            <w:gridSpan w:val="3"/>
            <w:tcBorders>
              <w:top w:val="nil"/>
              <w:bottom w:val="nil"/>
            </w:tcBorders>
          </w:tcPr>
          <w:p w14:paraId="16C83A42" w14:textId="68DC6262" w:rsidR="00F07640" w:rsidRPr="00667A0F" w:rsidRDefault="00F07640" w:rsidP="00667A0F">
            <w:pPr>
              <w:spacing w:before="200" w:after="0"/>
              <w:rPr>
                <w:rFonts w:cs="Arial"/>
                <w:b/>
                <w:bCs/>
                <w:lang w:val="fr-BE"/>
              </w:rPr>
            </w:pPr>
            <w:r w:rsidRPr="00667A0F">
              <w:rPr>
                <w:rFonts w:cs="Arial"/>
                <w:lang w:val="fr-BE"/>
              </w:rPr>
              <w:t>"Les soumissionnaires doivent établir leur offre en se conformant au document prévu à cet effet et joint au présent cahier spécial des charges. A défaut, le soumissionnaire supporte l’entière responsabilité de la parfaite concordance entre les documents qu’il a utilisé et le formulaire".</w:t>
            </w:r>
          </w:p>
        </w:tc>
      </w:tr>
      <w:tr w:rsidR="00F07640" w:rsidRPr="00667A0F" w14:paraId="4277F3CA" w14:textId="77777777" w:rsidTr="00667A0F">
        <w:tc>
          <w:tcPr>
            <w:tcW w:w="9635" w:type="dxa"/>
            <w:gridSpan w:val="3"/>
            <w:tcBorders>
              <w:top w:val="nil"/>
              <w:bottom w:val="nil"/>
            </w:tcBorders>
          </w:tcPr>
          <w:p w14:paraId="2D417025" w14:textId="3D181056" w:rsidR="00F07640" w:rsidRPr="00667A0F" w:rsidRDefault="00F07640" w:rsidP="00667A0F">
            <w:pPr>
              <w:spacing w:before="200" w:after="0"/>
              <w:rPr>
                <w:rFonts w:cs="Arial"/>
                <w:b/>
                <w:bCs/>
                <w:lang w:val="fr-BE"/>
              </w:rPr>
            </w:pPr>
            <w:r w:rsidRPr="00667A0F">
              <w:rPr>
                <w:rFonts w:cs="Arial"/>
                <w:lang w:val="fr-BE"/>
              </w:rPr>
              <w:t>Le pouvoir adjudicateur décide d’utiliser la procédure papier ou électronique.</w:t>
            </w:r>
          </w:p>
        </w:tc>
      </w:tr>
      <w:tr w:rsidR="00F07640" w:rsidRPr="00667A0F" w14:paraId="2C480326" w14:textId="77777777" w:rsidTr="00667A0F">
        <w:tc>
          <w:tcPr>
            <w:tcW w:w="9635" w:type="dxa"/>
            <w:gridSpan w:val="3"/>
            <w:tcBorders>
              <w:top w:val="nil"/>
              <w:bottom w:val="nil"/>
            </w:tcBorders>
          </w:tcPr>
          <w:p w14:paraId="6DB3F843" w14:textId="35C26C2F" w:rsidR="00F07640" w:rsidRPr="00667A0F" w:rsidRDefault="00667A0F" w:rsidP="00667A0F">
            <w:pPr>
              <w:spacing w:before="200" w:after="0"/>
              <w:rPr>
                <w:rFonts w:cs="Arial"/>
                <w:lang w:val="fr-BE"/>
              </w:rPr>
            </w:pPr>
            <w:r w:rsidRPr="00667A0F">
              <w:rPr>
                <w:rFonts w:cs="Arial"/>
                <w:lang w:val="fr-BE"/>
              </w:rPr>
              <w:t>Il convient d’indiquer selon le cas</w:t>
            </w:r>
          </w:p>
        </w:tc>
      </w:tr>
      <w:tr w:rsidR="00F07640" w:rsidRPr="00667A0F" w14:paraId="253C3B5C" w14:textId="77777777" w:rsidTr="00667A0F">
        <w:tc>
          <w:tcPr>
            <w:tcW w:w="9635" w:type="dxa"/>
            <w:gridSpan w:val="3"/>
            <w:tcBorders>
              <w:top w:val="nil"/>
              <w:bottom w:val="nil"/>
            </w:tcBorders>
          </w:tcPr>
          <w:p w14:paraId="5B6DFAD2" w14:textId="6B66F9F2" w:rsidR="00667A0F" w:rsidRPr="00667A0F" w:rsidRDefault="00667A0F" w:rsidP="002D1274">
            <w:pPr>
              <w:spacing w:before="200" w:after="0"/>
              <w:jc w:val="center"/>
              <w:rPr>
                <w:rFonts w:cs="Arial"/>
                <w:lang w:val="fr-BE"/>
              </w:rPr>
            </w:pPr>
            <w:r w:rsidRPr="00667A0F">
              <w:rPr>
                <w:rFonts w:cs="Arial"/>
                <w:lang w:val="fr-BE"/>
              </w:rPr>
              <w:t>SOIT</w:t>
            </w:r>
          </w:p>
        </w:tc>
      </w:tr>
      <w:tr w:rsidR="00F07640" w:rsidRPr="00667A0F" w14:paraId="5E2FD71A" w14:textId="77777777" w:rsidTr="00667A0F">
        <w:tc>
          <w:tcPr>
            <w:tcW w:w="9635" w:type="dxa"/>
            <w:gridSpan w:val="3"/>
            <w:tcBorders>
              <w:top w:val="nil"/>
              <w:bottom w:val="nil"/>
            </w:tcBorders>
          </w:tcPr>
          <w:p w14:paraId="1B9C81E4" w14:textId="0A4A6C7C" w:rsidR="00F07640" w:rsidRPr="00667A0F" w:rsidRDefault="00667A0F" w:rsidP="00667A0F">
            <w:pPr>
              <w:spacing w:before="200" w:after="0"/>
              <w:rPr>
                <w:rFonts w:cs="Arial"/>
                <w:lang w:val="fr-BE"/>
              </w:rPr>
            </w:pPr>
            <w:r w:rsidRPr="00667A0F">
              <w:rPr>
                <w:rFonts w:cs="Arial"/>
                <w:lang w:val="fr-BE"/>
              </w:rPr>
              <w:t>Le pouvoir adjudicateur impose l’utilisation des moyens électroniques sous peine de nullité de l’offre.</w:t>
            </w:r>
          </w:p>
        </w:tc>
      </w:tr>
      <w:tr w:rsidR="00667A0F" w:rsidRPr="00667A0F" w14:paraId="18C8FECD" w14:textId="77777777" w:rsidTr="00667A0F">
        <w:tc>
          <w:tcPr>
            <w:tcW w:w="9635" w:type="dxa"/>
            <w:gridSpan w:val="3"/>
            <w:tcBorders>
              <w:top w:val="nil"/>
              <w:bottom w:val="nil"/>
            </w:tcBorders>
          </w:tcPr>
          <w:p w14:paraId="333F2707" w14:textId="248AF8B1" w:rsidR="00667A0F" w:rsidRPr="00667A0F" w:rsidRDefault="00667A0F" w:rsidP="00667A0F">
            <w:pPr>
              <w:spacing w:before="200" w:after="0"/>
              <w:rPr>
                <w:rFonts w:cs="Arial"/>
                <w:lang w:val="fr-BE"/>
              </w:rPr>
            </w:pPr>
            <w:r w:rsidRPr="00667A0F">
              <w:rPr>
                <w:rFonts w:cs="Arial"/>
                <w:lang w:val="fr-BE"/>
              </w:rPr>
              <w:t>L’offre doit parvenir électroniquement au pouvoir adjudicateur, avant les date et heure limites suivantes</w:t>
            </w:r>
            <w:r w:rsidR="00347EA6">
              <w:rPr>
                <w:rFonts w:cs="Arial"/>
                <w:lang w:val="fr-BE"/>
              </w:rPr>
              <w:t xml:space="preserve"> </w:t>
            </w:r>
            <w:r w:rsidRPr="00667A0F">
              <w:rPr>
                <w:rFonts w:cs="Arial"/>
                <w:lang w:val="fr-BE"/>
              </w:rPr>
              <w:t>: [à compléter - date] à [à compléter - heures/minutes/secondes].</w:t>
            </w:r>
          </w:p>
        </w:tc>
      </w:tr>
      <w:tr w:rsidR="00667A0F" w:rsidRPr="00667A0F" w14:paraId="2187704E" w14:textId="77777777" w:rsidTr="00667A0F">
        <w:tc>
          <w:tcPr>
            <w:tcW w:w="9635" w:type="dxa"/>
            <w:gridSpan w:val="3"/>
            <w:tcBorders>
              <w:top w:val="nil"/>
              <w:bottom w:val="nil"/>
            </w:tcBorders>
          </w:tcPr>
          <w:p w14:paraId="4B6FF7EF" w14:textId="65C98B41" w:rsidR="00667A0F" w:rsidRPr="00667A0F" w:rsidRDefault="00667A0F" w:rsidP="00667A0F">
            <w:pPr>
              <w:spacing w:before="200" w:after="0"/>
              <w:rPr>
                <w:rFonts w:cs="Arial"/>
                <w:lang w:val="fr-BE"/>
              </w:rPr>
            </w:pPr>
            <w:r w:rsidRPr="00667A0F">
              <w:rPr>
                <w:rFonts w:cs="Arial"/>
                <w:lang w:val="fr-BE"/>
              </w:rPr>
              <w:t>Les communications et les échanges d’informations entre l’adjudicateur et les soumissionnaires, y compris la transmission et la réception électronique des offres, doivent, à tous les stades de la procédure de passation, être réalisés par des moyens de communication électroniques.</w:t>
            </w:r>
          </w:p>
        </w:tc>
      </w:tr>
      <w:tr w:rsidR="00667A0F" w:rsidRPr="00667A0F" w14:paraId="5CB184B6" w14:textId="77777777" w:rsidTr="00667A0F">
        <w:tc>
          <w:tcPr>
            <w:tcW w:w="9635" w:type="dxa"/>
            <w:gridSpan w:val="3"/>
            <w:tcBorders>
              <w:top w:val="nil"/>
              <w:bottom w:val="nil"/>
            </w:tcBorders>
          </w:tcPr>
          <w:p w14:paraId="76169DD2" w14:textId="7B450909" w:rsidR="00667A0F" w:rsidRPr="00667A0F" w:rsidRDefault="00667A0F" w:rsidP="00667A0F">
            <w:pPr>
              <w:spacing w:before="200" w:after="0"/>
              <w:rPr>
                <w:rFonts w:cs="Arial"/>
                <w:lang w:val="fr-BE"/>
              </w:rPr>
            </w:pPr>
            <w:r w:rsidRPr="00667A0F">
              <w:rPr>
                <w:rFonts w:cs="Arial"/>
                <w:lang w:val="fr-BE"/>
              </w:rPr>
              <w:t>Les offres électroniques doivent être envoyées via Free-</w:t>
            </w:r>
            <w:proofErr w:type="spellStart"/>
            <w:r w:rsidRPr="00667A0F">
              <w:rPr>
                <w:rFonts w:cs="Arial"/>
                <w:lang w:val="fr-BE"/>
              </w:rPr>
              <w:t>Market</w:t>
            </w:r>
            <w:proofErr w:type="spellEnd"/>
            <w:r w:rsidRPr="00667A0F">
              <w:rPr>
                <w:rFonts w:cs="Arial"/>
                <w:lang w:val="fr-BE"/>
              </w:rPr>
              <w:t xml:space="preserve"> qui garantit le respect des conditions établies à l’article 14 § 6 et 7 de la loi du 17 juin 2016.</w:t>
            </w:r>
          </w:p>
        </w:tc>
      </w:tr>
      <w:tr w:rsidR="00667A0F" w:rsidRPr="00667A0F" w14:paraId="26467239" w14:textId="77777777" w:rsidTr="00667A0F">
        <w:tc>
          <w:tcPr>
            <w:tcW w:w="9635" w:type="dxa"/>
            <w:gridSpan w:val="3"/>
            <w:tcBorders>
              <w:top w:val="nil"/>
              <w:bottom w:val="nil"/>
            </w:tcBorders>
          </w:tcPr>
          <w:p w14:paraId="09448F9F" w14:textId="266E1356" w:rsidR="00667A0F" w:rsidRPr="00667A0F" w:rsidRDefault="00667A0F" w:rsidP="00667A0F">
            <w:pPr>
              <w:spacing w:before="200" w:after="0"/>
              <w:rPr>
                <w:rFonts w:cs="Arial"/>
                <w:lang w:val="fr-BE"/>
              </w:rPr>
            </w:pPr>
            <w:r w:rsidRPr="00667A0F">
              <w:rPr>
                <w:rFonts w:cs="Arial"/>
                <w:lang w:val="fr-BE"/>
              </w:rPr>
              <w:t>En introduisant son offre par des moyens électroniques, le soumissionnaire accepte que les données de son offre soient enregistrées par le dispositif de réception.</w:t>
            </w:r>
          </w:p>
        </w:tc>
      </w:tr>
      <w:tr w:rsidR="00667A0F" w:rsidRPr="00667A0F" w14:paraId="606EC13E" w14:textId="77777777" w:rsidTr="00667A0F">
        <w:tc>
          <w:tcPr>
            <w:tcW w:w="9635" w:type="dxa"/>
            <w:gridSpan w:val="3"/>
            <w:tcBorders>
              <w:top w:val="nil"/>
              <w:bottom w:val="nil"/>
            </w:tcBorders>
          </w:tcPr>
          <w:p w14:paraId="387E4D78" w14:textId="0FE6226E" w:rsidR="00667A0F" w:rsidRPr="00667A0F" w:rsidRDefault="00667A0F" w:rsidP="00667A0F">
            <w:pPr>
              <w:spacing w:before="200" w:after="0"/>
              <w:rPr>
                <w:rFonts w:cs="Arial"/>
                <w:lang w:val="fr-BE"/>
              </w:rPr>
            </w:pPr>
            <w:r w:rsidRPr="00667A0F">
              <w:rPr>
                <w:rFonts w:cs="Arial"/>
                <w:lang w:val="fr-BE"/>
              </w:rPr>
              <w:t>Les offres parvenues tardivement ne sont pas acceptées.</w:t>
            </w:r>
          </w:p>
        </w:tc>
      </w:tr>
      <w:tr w:rsidR="00667A0F" w:rsidRPr="00667A0F" w14:paraId="5EA3D814" w14:textId="77777777" w:rsidTr="00667A0F">
        <w:tc>
          <w:tcPr>
            <w:tcW w:w="9635" w:type="dxa"/>
            <w:gridSpan w:val="3"/>
            <w:tcBorders>
              <w:top w:val="nil"/>
              <w:bottom w:val="nil"/>
            </w:tcBorders>
          </w:tcPr>
          <w:p w14:paraId="3AA4C845" w14:textId="688FAB07" w:rsidR="00667A0F" w:rsidRPr="00667A0F" w:rsidRDefault="00667A0F" w:rsidP="002D1274">
            <w:pPr>
              <w:spacing w:before="200" w:after="0"/>
              <w:jc w:val="center"/>
              <w:rPr>
                <w:rFonts w:cs="Arial"/>
                <w:lang w:val="fr-BE"/>
              </w:rPr>
            </w:pPr>
            <w:r w:rsidRPr="00667A0F">
              <w:rPr>
                <w:rFonts w:cs="Arial"/>
                <w:lang w:val="fr-BE"/>
              </w:rPr>
              <w:t>SOIT</w:t>
            </w:r>
          </w:p>
        </w:tc>
      </w:tr>
      <w:tr w:rsidR="00667A0F" w:rsidRPr="00667A0F" w14:paraId="33C645E7" w14:textId="77777777" w:rsidTr="00667A0F">
        <w:tc>
          <w:tcPr>
            <w:tcW w:w="9635" w:type="dxa"/>
            <w:gridSpan w:val="3"/>
            <w:tcBorders>
              <w:top w:val="nil"/>
              <w:bottom w:val="nil"/>
            </w:tcBorders>
          </w:tcPr>
          <w:p w14:paraId="3BAE963C" w14:textId="217EBE24" w:rsidR="00667A0F" w:rsidRPr="00667A0F" w:rsidRDefault="00667A0F" w:rsidP="00F07640">
            <w:pPr>
              <w:spacing w:after="0"/>
              <w:rPr>
                <w:rFonts w:cs="Arial"/>
                <w:lang w:val="fr-BE"/>
              </w:rPr>
            </w:pPr>
            <w:r w:rsidRPr="00667A0F">
              <w:rPr>
                <w:rFonts w:cs="Arial"/>
                <w:lang w:val="fr-BE"/>
              </w:rPr>
              <w:t>L‘offre peut être remise</w:t>
            </w:r>
            <w:r w:rsidR="00347EA6">
              <w:rPr>
                <w:rFonts w:cs="Arial"/>
                <w:lang w:val="fr-BE"/>
              </w:rPr>
              <w:t xml:space="preserve"> </w:t>
            </w:r>
            <w:r w:rsidRPr="00667A0F">
              <w:rPr>
                <w:rFonts w:cs="Arial"/>
                <w:lang w:val="fr-BE"/>
              </w:rPr>
              <w:t>:</w:t>
            </w:r>
          </w:p>
        </w:tc>
      </w:tr>
      <w:tr w:rsidR="00667A0F" w:rsidRPr="00667A0F" w14:paraId="7ECFC8E3" w14:textId="77777777" w:rsidTr="00667A0F">
        <w:tc>
          <w:tcPr>
            <w:tcW w:w="3309" w:type="dxa"/>
            <w:tcBorders>
              <w:top w:val="nil"/>
              <w:bottom w:val="nil"/>
            </w:tcBorders>
          </w:tcPr>
          <w:p w14:paraId="3ED52984" w14:textId="02736F3A" w:rsidR="00667A0F" w:rsidRPr="00667A0F" w:rsidRDefault="00667A0F" w:rsidP="00667A0F">
            <w:pPr>
              <w:spacing w:after="0"/>
              <w:jc w:val="center"/>
              <w:rPr>
                <w:rFonts w:cs="Arial"/>
                <w:lang w:val="fr-BE"/>
              </w:rPr>
            </w:pPr>
            <w:r w:rsidRPr="00667A0F">
              <w:rPr>
                <w:rFonts w:cs="Arial"/>
                <w:b/>
                <w:sz w:val="22"/>
                <w:szCs w:val="22"/>
                <w:lang w:val="fr-BE" w:eastAsia="de-DE"/>
              </w:rPr>
              <w:t>Comment</w:t>
            </w:r>
            <w:r w:rsidR="00347EA6">
              <w:rPr>
                <w:rFonts w:cs="Arial"/>
                <w:b/>
                <w:sz w:val="22"/>
                <w:szCs w:val="22"/>
                <w:lang w:val="fr-BE" w:eastAsia="de-DE"/>
              </w:rPr>
              <w:t xml:space="preserve"> </w:t>
            </w:r>
            <w:r w:rsidRPr="00667A0F">
              <w:rPr>
                <w:rFonts w:cs="Arial"/>
                <w:b/>
                <w:sz w:val="22"/>
                <w:szCs w:val="22"/>
                <w:lang w:val="fr-BE" w:eastAsia="de-DE"/>
              </w:rPr>
              <w:t>?</w:t>
            </w:r>
          </w:p>
        </w:tc>
        <w:tc>
          <w:tcPr>
            <w:tcW w:w="3163" w:type="dxa"/>
            <w:tcBorders>
              <w:top w:val="nil"/>
              <w:bottom w:val="nil"/>
            </w:tcBorders>
          </w:tcPr>
          <w:p w14:paraId="12A69495" w14:textId="16513C28" w:rsidR="00667A0F" w:rsidRPr="00667A0F" w:rsidRDefault="00667A0F" w:rsidP="00667A0F">
            <w:pPr>
              <w:spacing w:after="0"/>
              <w:jc w:val="center"/>
              <w:rPr>
                <w:rFonts w:cs="Arial"/>
                <w:lang w:val="fr-BE"/>
              </w:rPr>
            </w:pPr>
            <w:r w:rsidRPr="00667A0F">
              <w:rPr>
                <w:rFonts w:cs="Arial"/>
                <w:b/>
                <w:sz w:val="22"/>
                <w:szCs w:val="22"/>
                <w:lang w:val="fr-BE" w:eastAsia="de-DE"/>
              </w:rPr>
              <w:t>A quelle adresse</w:t>
            </w:r>
            <w:r w:rsidR="00347EA6">
              <w:rPr>
                <w:rFonts w:cs="Arial"/>
                <w:b/>
                <w:sz w:val="22"/>
                <w:szCs w:val="22"/>
                <w:lang w:val="fr-BE" w:eastAsia="de-DE"/>
              </w:rPr>
              <w:t xml:space="preserve"> </w:t>
            </w:r>
            <w:r w:rsidRPr="00667A0F">
              <w:rPr>
                <w:rFonts w:cs="Arial"/>
                <w:b/>
                <w:sz w:val="22"/>
                <w:szCs w:val="22"/>
                <w:lang w:val="fr-BE" w:eastAsia="de-DE"/>
              </w:rPr>
              <w:t>?</w:t>
            </w:r>
          </w:p>
        </w:tc>
        <w:tc>
          <w:tcPr>
            <w:tcW w:w="3163" w:type="dxa"/>
            <w:tcBorders>
              <w:top w:val="nil"/>
              <w:bottom w:val="nil"/>
            </w:tcBorders>
          </w:tcPr>
          <w:p w14:paraId="79DBC2DE" w14:textId="457D832D" w:rsidR="00667A0F" w:rsidRPr="00667A0F" w:rsidRDefault="00667A0F" w:rsidP="00667A0F">
            <w:pPr>
              <w:spacing w:after="0"/>
              <w:jc w:val="center"/>
              <w:rPr>
                <w:rFonts w:cs="Arial"/>
                <w:lang w:val="fr-BE"/>
              </w:rPr>
            </w:pPr>
            <w:r w:rsidRPr="00667A0F">
              <w:rPr>
                <w:rFonts w:cs="Arial"/>
                <w:b/>
                <w:sz w:val="22"/>
                <w:szCs w:val="22"/>
                <w:lang w:val="fr-BE" w:eastAsia="de-DE"/>
              </w:rPr>
              <w:t>Avec quelles indications</w:t>
            </w:r>
            <w:r w:rsidR="00347EA6">
              <w:rPr>
                <w:rFonts w:cs="Arial"/>
                <w:b/>
                <w:sz w:val="22"/>
                <w:szCs w:val="22"/>
                <w:lang w:val="fr-BE" w:eastAsia="de-DE"/>
              </w:rPr>
              <w:t xml:space="preserve"> </w:t>
            </w:r>
            <w:r w:rsidRPr="00667A0F">
              <w:rPr>
                <w:rFonts w:cs="Arial"/>
                <w:b/>
                <w:sz w:val="22"/>
                <w:szCs w:val="22"/>
                <w:lang w:val="fr-BE" w:eastAsia="de-DE"/>
              </w:rPr>
              <w:t>?</w:t>
            </w:r>
          </w:p>
        </w:tc>
      </w:tr>
      <w:tr w:rsidR="00667A0F" w:rsidRPr="00667A0F" w14:paraId="20F62AE9" w14:textId="77777777" w:rsidTr="00667A0F">
        <w:tc>
          <w:tcPr>
            <w:tcW w:w="3309" w:type="dxa"/>
            <w:tcBorders>
              <w:top w:val="nil"/>
              <w:bottom w:val="nil"/>
            </w:tcBorders>
          </w:tcPr>
          <w:p w14:paraId="64FED352" w14:textId="61A9D68B" w:rsidR="00667A0F" w:rsidRPr="00667A0F" w:rsidRDefault="00667A0F" w:rsidP="002D1274">
            <w:pPr>
              <w:spacing w:after="0"/>
              <w:jc w:val="both"/>
              <w:rPr>
                <w:rFonts w:cs="Arial"/>
                <w:lang w:val="fr-BE"/>
              </w:rPr>
            </w:pPr>
            <w:proofErr w:type="gramStart"/>
            <w:r w:rsidRPr="00667A0F">
              <w:rPr>
                <w:rFonts w:cs="Arial"/>
                <w:sz w:val="22"/>
                <w:szCs w:val="22"/>
                <w:lang w:val="fr-BE" w:eastAsia="de-DE"/>
              </w:rPr>
              <w:t>en</w:t>
            </w:r>
            <w:proofErr w:type="gramEnd"/>
            <w:r w:rsidRPr="00667A0F">
              <w:rPr>
                <w:rFonts w:cs="Arial"/>
                <w:sz w:val="22"/>
                <w:szCs w:val="22"/>
                <w:lang w:val="fr-BE" w:eastAsia="de-DE"/>
              </w:rPr>
              <w:t xml:space="preserve"> mains propres</w:t>
            </w:r>
            <w:r w:rsidR="002D1274">
              <w:rPr>
                <w:rFonts w:cs="Arial"/>
                <w:sz w:val="22"/>
                <w:szCs w:val="22"/>
                <w:lang w:val="fr-BE" w:eastAsia="de-DE"/>
              </w:rPr>
              <w:tab/>
            </w:r>
            <w:r w:rsidRPr="00667A0F">
              <w:rPr>
                <w:rFonts w:cs="Arial"/>
                <w:sz w:val="22"/>
                <w:szCs w:val="22"/>
                <w:lang w:val="fr-BE" w:eastAsia="de-DE"/>
              </w:rPr>
              <w:br/>
              <w:t>Un accusé de réception précisant la date et l’heure du dépôt de l’offre sera remis au soumissionnaire</w:t>
            </w:r>
            <w:r w:rsidR="002D1274">
              <w:rPr>
                <w:rFonts w:cs="Arial"/>
                <w:sz w:val="22"/>
                <w:szCs w:val="22"/>
                <w:lang w:val="fr-BE" w:eastAsia="de-DE"/>
              </w:rPr>
              <w:tab/>
            </w:r>
            <w:r w:rsidR="002D1274">
              <w:rPr>
                <w:rFonts w:cs="Arial"/>
                <w:sz w:val="22"/>
                <w:szCs w:val="22"/>
                <w:lang w:val="fr-BE" w:eastAsia="de-DE"/>
              </w:rPr>
              <w:br/>
            </w:r>
            <w:r w:rsidR="002D1274">
              <w:rPr>
                <w:rFonts w:cs="Arial"/>
                <w:lang w:val="fr-BE"/>
              </w:rPr>
              <w:t>par courrier postal</w:t>
            </w:r>
          </w:p>
        </w:tc>
        <w:tc>
          <w:tcPr>
            <w:tcW w:w="3163" w:type="dxa"/>
            <w:tcBorders>
              <w:top w:val="nil"/>
              <w:bottom w:val="nil"/>
            </w:tcBorders>
          </w:tcPr>
          <w:p w14:paraId="1EFDE9BA" w14:textId="6D28899A" w:rsidR="00667A0F" w:rsidRPr="00667A0F" w:rsidRDefault="0050066D" w:rsidP="00667A0F">
            <w:pPr>
              <w:spacing w:after="0"/>
              <w:rPr>
                <w:rFonts w:cs="Arial"/>
                <w:lang w:val="fr-BE"/>
              </w:rPr>
            </w:pPr>
            <w:sdt>
              <w:sdtPr>
                <w:rPr>
                  <w:rFonts w:cs="Arial"/>
                  <w:sz w:val="22"/>
                  <w:szCs w:val="22"/>
                  <w:lang w:eastAsia="de-DE"/>
                </w:rPr>
                <w:id w:val="1594825079"/>
                <w:placeholder>
                  <w:docPart w:val="76D0F85FDC8D4E438729BF7E6F3D31C5"/>
                </w:placeholder>
                <w:temporary/>
                <w:showingPlcHdr/>
                <w15:color w:val="FFFF00"/>
                <w15:appearance w15:val="hidden"/>
              </w:sdtPr>
              <w:sdtEndPr/>
              <w:sdtContent>
                <w:r w:rsidR="00667A0F" w:rsidRPr="00667A0F">
                  <w:rPr>
                    <w:rFonts w:cs="Arial"/>
                    <w:sz w:val="22"/>
                    <w:szCs w:val="22"/>
                    <w:highlight w:val="yellow"/>
                    <w:lang w:val="fr-BE" w:eastAsia="fr-FR"/>
                  </w:rPr>
                  <w:t>[à compléter]</w:t>
                </w:r>
              </w:sdtContent>
            </w:sdt>
          </w:p>
        </w:tc>
        <w:tc>
          <w:tcPr>
            <w:tcW w:w="3163" w:type="dxa"/>
            <w:tcBorders>
              <w:top w:val="nil"/>
              <w:bottom w:val="nil"/>
            </w:tcBorders>
          </w:tcPr>
          <w:p w14:paraId="0DFC3E7E" w14:textId="7B1E3B79" w:rsidR="00667A0F" w:rsidRPr="00667A0F" w:rsidRDefault="002D1274" w:rsidP="002D1274">
            <w:pPr>
              <w:spacing w:after="0"/>
              <w:jc w:val="both"/>
              <w:rPr>
                <w:rFonts w:cs="Arial"/>
                <w:lang w:val="fr-BE"/>
              </w:rPr>
            </w:pPr>
            <w:r>
              <w:rPr>
                <w:rFonts w:cs="Arial"/>
                <w:sz w:val="22"/>
                <w:szCs w:val="22"/>
                <w:lang w:val="fr-BE" w:eastAsia="de-DE"/>
              </w:rPr>
              <w:t>Sur l'enveloppe scellée</w:t>
            </w:r>
            <w:r w:rsidR="00347EA6">
              <w:rPr>
                <w:rFonts w:cs="Arial"/>
                <w:sz w:val="22"/>
                <w:szCs w:val="22"/>
                <w:lang w:val="fr-BE" w:eastAsia="de-DE"/>
              </w:rPr>
              <w:t xml:space="preserve"> </w:t>
            </w:r>
            <w:r>
              <w:rPr>
                <w:rFonts w:cs="Arial"/>
                <w:sz w:val="22"/>
                <w:szCs w:val="22"/>
                <w:lang w:val="fr-BE" w:eastAsia="de-DE"/>
              </w:rPr>
              <w:t xml:space="preserve">: </w:t>
            </w:r>
            <w:r>
              <w:rPr>
                <w:rFonts w:cs="Arial"/>
                <w:sz w:val="22"/>
                <w:szCs w:val="22"/>
                <w:lang w:val="fr-BE" w:eastAsia="de-DE"/>
              </w:rPr>
              <w:tab/>
            </w:r>
            <w:r>
              <w:rPr>
                <w:rFonts w:cs="Arial"/>
                <w:sz w:val="22"/>
                <w:szCs w:val="22"/>
                <w:lang w:val="fr-BE" w:eastAsia="de-DE"/>
              </w:rPr>
              <w:br/>
            </w:r>
            <w:r w:rsidR="00667A0F" w:rsidRPr="00667A0F">
              <w:rPr>
                <w:rFonts w:cs="Arial"/>
                <w:sz w:val="22"/>
                <w:szCs w:val="22"/>
                <w:lang w:val="fr-BE" w:eastAsia="de-DE"/>
              </w:rPr>
              <w:t xml:space="preserve">"Offre visée par le cahier spécial des charges n° </w:t>
            </w:r>
            <w:sdt>
              <w:sdtPr>
                <w:rPr>
                  <w:rFonts w:cs="Arial"/>
                  <w:sz w:val="22"/>
                  <w:szCs w:val="22"/>
                  <w:lang w:eastAsia="de-DE"/>
                </w:rPr>
                <w:id w:val="-990701542"/>
                <w:placeholder>
                  <w:docPart w:val="467C43865A92457597153F39E374B272"/>
                </w:placeholder>
                <w:temporary/>
                <w:showingPlcHdr/>
                <w15:color w:val="FFFF00"/>
                <w15:appearance w15:val="hidden"/>
              </w:sdtPr>
              <w:sdtEndPr/>
              <w:sdtContent>
                <w:r w:rsidR="00667A0F" w:rsidRPr="00667A0F">
                  <w:rPr>
                    <w:rFonts w:cs="Arial"/>
                    <w:sz w:val="22"/>
                    <w:szCs w:val="22"/>
                    <w:highlight w:val="yellow"/>
                    <w:lang w:val="fr-BE" w:eastAsia="fr-FR"/>
                  </w:rPr>
                  <w:t>[à compléter]</w:t>
                </w:r>
              </w:sdtContent>
            </w:sdt>
            <w:r w:rsidR="00667A0F" w:rsidRPr="00667A0F">
              <w:rPr>
                <w:rFonts w:cs="Arial"/>
                <w:sz w:val="22"/>
                <w:szCs w:val="22"/>
                <w:lang w:val="fr-BE" w:eastAsia="de-DE"/>
              </w:rPr>
              <w:t xml:space="preserve"> - Lot n° </w:t>
            </w:r>
            <w:sdt>
              <w:sdtPr>
                <w:rPr>
                  <w:rFonts w:cs="Arial"/>
                  <w:sz w:val="22"/>
                  <w:szCs w:val="22"/>
                  <w:lang w:eastAsia="de-DE"/>
                </w:rPr>
                <w:id w:val="-1764988522"/>
                <w:placeholder>
                  <w:docPart w:val="FE600FA3978F4F06AEFF716FC3F42157"/>
                </w:placeholder>
                <w:temporary/>
                <w:showingPlcHdr/>
                <w15:color w:val="FFFF00"/>
                <w15:appearance w15:val="hidden"/>
              </w:sdtPr>
              <w:sdtEndPr/>
              <w:sdtContent>
                <w:r w:rsidR="00667A0F" w:rsidRPr="00667A0F">
                  <w:rPr>
                    <w:rFonts w:cs="Arial"/>
                    <w:sz w:val="22"/>
                    <w:szCs w:val="22"/>
                    <w:highlight w:val="yellow"/>
                    <w:lang w:val="fr-BE" w:eastAsia="fr-FR"/>
                  </w:rPr>
                  <w:t>[à compléter]</w:t>
                </w:r>
              </w:sdtContent>
            </w:sdt>
            <w:r w:rsidR="00667A0F" w:rsidRPr="00667A0F">
              <w:rPr>
                <w:rFonts w:cs="Arial"/>
                <w:sz w:val="22"/>
                <w:szCs w:val="22"/>
                <w:lang w:val="fr-BE" w:eastAsia="de-DE"/>
              </w:rPr>
              <w:t xml:space="preserve"> - NE PAS OUVRIR"</w:t>
            </w:r>
          </w:p>
        </w:tc>
      </w:tr>
      <w:tr w:rsidR="00667A0F" w:rsidRPr="00667A0F" w14:paraId="7E5F78B9" w14:textId="77777777" w:rsidTr="00667A0F">
        <w:tc>
          <w:tcPr>
            <w:tcW w:w="3309" w:type="dxa"/>
            <w:tcBorders>
              <w:top w:val="nil"/>
              <w:bottom w:val="nil"/>
            </w:tcBorders>
          </w:tcPr>
          <w:p w14:paraId="210FB90E" w14:textId="403BB4A4" w:rsidR="00667A0F" w:rsidRPr="00667A0F" w:rsidRDefault="00667A0F" w:rsidP="00667A0F">
            <w:pPr>
              <w:spacing w:after="0"/>
              <w:rPr>
                <w:rFonts w:cs="Arial"/>
                <w:sz w:val="22"/>
                <w:szCs w:val="22"/>
                <w:lang w:val="fr-BE" w:eastAsia="de-DE"/>
              </w:rPr>
            </w:pPr>
            <w:proofErr w:type="gramStart"/>
            <w:r w:rsidRPr="00667A0F">
              <w:rPr>
                <w:rFonts w:cs="Arial"/>
                <w:sz w:val="22"/>
                <w:szCs w:val="22"/>
                <w:lang w:val="fr-BE" w:eastAsia="de-DE"/>
              </w:rPr>
              <w:t>par</w:t>
            </w:r>
            <w:proofErr w:type="gramEnd"/>
            <w:r w:rsidRPr="00667A0F">
              <w:rPr>
                <w:rFonts w:cs="Arial"/>
                <w:sz w:val="22"/>
                <w:szCs w:val="22"/>
                <w:lang w:val="fr-BE" w:eastAsia="de-DE"/>
              </w:rPr>
              <w:t xml:space="preserve"> mail</w:t>
            </w:r>
          </w:p>
        </w:tc>
        <w:tc>
          <w:tcPr>
            <w:tcW w:w="3163" w:type="dxa"/>
            <w:tcBorders>
              <w:top w:val="nil"/>
              <w:bottom w:val="nil"/>
            </w:tcBorders>
          </w:tcPr>
          <w:p w14:paraId="733B2154" w14:textId="2977BEBD" w:rsidR="00667A0F" w:rsidRPr="00667A0F" w:rsidRDefault="0050066D" w:rsidP="00667A0F">
            <w:pPr>
              <w:spacing w:after="0"/>
              <w:rPr>
                <w:rFonts w:cs="Arial"/>
                <w:sz w:val="22"/>
                <w:szCs w:val="22"/>
                <w:lang w:val="fr-BE" w:eastAsia="de-DE"/>
              </w:rPr>
            </w:pPr>
            <w:sdt>
              <w:sdtPr>
                <w:rPr>
                  <w:rFonts w:cs="Arial"/>
                  <w:sz w:val="22"/>
                  <w:szCs w:val="22"/>
                  <w:lang w:eastAsia="de-DE"/>
                </w:rPr>
                <w:id w:val="24605891"/>
                <w:placeholder>
                  <w:docPart w:val="942A5869306441C1BB82B3CE3A589424"/>
                </w:placeholder>
                <w:temporary/>
                <w:showingPlcHdr/>
                <w15:color w:val="FFFF00"/>
                <w15:appearance w15:val="hidden"/>
              </w:sdtPr>
              <w:sdtEndPr/>
              <w:sdtContent>
                <w:r w:rsidR="00667A0F" w:rsidRPr="00667A0F">
                  <w:rPr>
                    <w:rFonts w:cs="Arial"/>
                    <w:sz w:val="22"/>
                    <w:szCs w:val="22"/>
                    <w:highlight w:val="yellow"/>
                    <w:lang w:val="fr-BE" w:eastAsia="fr-FR"/>
                  </w:rPr>
                  <w:t>[à compléter]</w:t>
                </w:r>
              </w:sdtContent>
            </w:sdt>
          </w:p>
        </w:tc>
        <w:tc>
          <w:tcPr>
            <w:tcW w:w="3163" w:type="dxa"/>
            <w:tcBorders>
              <w:top w:val="nil"/>
              <w:bottom w:val="nil"/>
            </w:tcBorders>
          </w:tcPr>
          <w:p w14:paraId="3E7A8C27" w14:textId="51DC80E6" w:rsidR="00667A0F" w:rsidRPr="00667A0F" w:rsidRDefault="002D1274" w:rsidP="002D1274">
            <w:pPr>
              <w:spacing w:after="0"/>
              <w:jc w:val="both"/>
              <w:rPr>
                <w:rFonts w:cs="Arial"/>
                <w:lang w:val="fr-BE"/>
              </w:rPr>
            </w:pPr>
            <w:r>
              <w:rPr>
                <w:rFonts w:cs="Arial"/>
                <w:sz w:val="22"/>
                <w:szCs w:val="22"/>
                <w:lang w:val="fr-BE" w:eastAsia="de-DE"/>
              </w:rPr>
              <w:t>En objet du mail</w:t>
            </w:r>
            <w:r w:rsidR="00347EA6">
              <w:rPr>
                <w:rFonts w:cs="Arial"/>
                <w:sz w:val="22"/>
                <w:szCs w:val="22"/>
                <w:lang w:val="fr-BE" w:eastAsia="de-DE"/>
              </w:rPr>
              <w:t xml:space="preserve"> </w:t>
            </w:r>
            <w:r>
              <w:rPr>
                <w:rFonts w:cs="Arial"/>
                <w:sz w:val="22"/>
                <w:szCs w:val="22"/>
                <w:lang w:val="fr-BE" w:eastAsia="de-DE"/>
              </w:rPr>
              <w:t>:</w:t>
            </w:r>
            <w:r>
              <w:rPr>
                <w:rFonts w:cs="Arial"/>
                <w:sz w:val="22"/>
                <w:szCs w:val="22"/>
                <w:lang w:val="fr-BE" w:eastAsia="de-DE"/>
              </w:rPr>
              <w:tab/>
            </w:r>
            <w:r>
              <w:rPr>
                <w:rFonts w:cs="Arial"/>
                <w:sz w:val="22"/>
                <w:szCs w:val="22"/>
                <w:lang w:val="fr-BE" w:eastAsia="de-DE"/>
              </w:rPr>
              <w:br/>
            </w:r>
            <w:r w:rsidR="00667A0F" w:rsidRPr="00667A0F">
              <w:rPr>
                <w:rFonts w:cs="Arial"/>
                <w:sz w:val="22"/>
                <w:szCs w:val="22"/>
                <w:lang w:val="fr-BE" w:eastAsia="de-DE"/>
              </w:rPr>
              <w:t xml:space="preserve">"Offre visée par </w:t>
            </w:r>
            <w:proofErr w:type="spellStart"/>
            <w:r>
              <w:rPr>
                <w:rFonts w:cs="Arial"/>
                <w:sz w:val="22"/>
                <w:szCs w:val="22"/>
                <w:lang w:val="fr-BE" w:eastAsia="de-DE"/>
              </w:rPr>
              <w:t>le</w:t>
            </w:r>
            <w:r w:rsidR="00667A0F" w:rsidRPr="00667A0F">
              <w:rPr>
                <w:rFonts w:cs="Arial"/>
                <w:sz w:val="22"/>
                <w:szCs w:val="22"/>
                <w:lang w:val="fr-BE" w:eastAsia="de-DE"/>
              </w:rPr>
              <w:t>CSC</w:t>
            </w:r>
            <w:proofErr w:type="spellEnd"/>
            <w:r w:rsidR="00667A0F" w:rsidRPr="00667A0F">
              <w:rPr>
                <w:rFonts w:cs="Arial"/>
                <w:sz w:val="22"/>
                <w:szCs w:val="22"/>
                <w:lang w:val="fr-BE" w:eastAsia="de-DE"/>
              </w:rPr>
              <w:t xml:space="preserve"> n° </w:t>
            </w:r>
            <w:sdt>
              <w:sdtPr>
                <w:rPr>
                  <w:rFonts w:cs="Arial"/>
                  <w:sz w:val="22"/>
                  <w:szCs w:val="22"/>
                  <w:lang w:eastAsia="de-DE"/>
                </w:rPr>
                <w:id w:val="-700713979"/>
                <w:placeholder>
                  <w:docPart w:val="287150B8DA57488F9E96B5D5C9C2EE88"/>
                </w:placeholder>
                <w:temporary/>
                <w:showingPlcHdr/>
                <w15:color w:val="FFFF00"/>
                <w15:appearance w15:val="hidden"/>
              </w:sdtPr>
              <w:sdtEndPr/>
              <w:sdtContent>
                <w:r w:rsidR="00667A0F" w:rsidRPr="00667A0F">
                  <w:rPr>
                    <w:rFonts w:cs="Arial"/>
                    <w:sz w:val="22"/>
                    <w:szCs w:val="22"/>
                    <w:highlight w:val="yellow"/>
                    <w:lang w:val="fr-BE" w:eastAsia="fr-FR"/>
                  </w:rPr>
                  <w:t>[à compléter]</w:t>
                </w:r>
              </w:sdtContent>
            </w:sdt>
            <w:r w:rsidR="00667A0F" w:rsidRPr="00667A0F">
              <w:rPr>
                <w:rFonts w:cs="Arial"/>
                <w:sz w:val="22"/>
                <w:szCs w:val="22"/>
                <w:lang w:val="fr-BE" w:eastAsia="de-DE"/>
              </w:rPr>
              <w:t xml:space="preserve"> - Lot n° </w:t>
            </w:r>
            <w:sdt>
              <w:sdtPr>
                <w:rPr>
                  <w:rFonts w:cs="Arial"/>
                  <w:sz w:val="22"/>
                  <w:szCs w:val="22"/>
                  <w:lang w:eastAsia="de-DE"/>
                </w:rPr>
                <w:id w:val="-2144495327"/>
                <w:placeholder>
                  <w:docPart w:val="F0F5B1364F24410DA521A797924E3321"/>
                </w:placeholder>
                <w:temporary/>
                <w:showingPlcHdr/>
                <w15:color w:val="FFFF00"/>
                <w15:appearance w15:val="hidden"/>
              </w:sdtPr>
              <w:sdtEndPr/>
              <w:sdtContent>
                <w:r w:rsidR="00667A0F" w:rsidRPr="00667A0F">
                  <w:rPr>
                    <w:rFonts w:cs="Arial"/>
                    <w:sz w:val="22"/>
                    <w:szCs w:val="22"/>
                    <w:highlight w:val="yellow"/>
                    <w:lang w:val="fr-BE" w:eastAsia="fr-FR"/>
                  </w:rPr>
                  <w:t>[à compléter]</w:t>
                </w:r>
              </w:sdtContent>
            </w:sdt>
            <w:r w:rsidR="00667A0F" w:rsidRPr="00667A0F">
              <w:rPr>
                <w:rFonts w:cs="Arial"/>
                <w:sz w:val="22"/>
                <w:szCs w:val="22"/>
                <w:lang w:val="fr-BE" w:eastAsia="de-DE"/>
              </w:rPr>
              <w:t xml:space="preserve"> "</w:t>
            </w:r>
          </w:p>
        </w:tc>
      </w:tr>
      <w:tr w:rsidR="00667A0F" w:rsidRPr="00667A0F" w14:paraId="4B3F8ACA" w14:textId="77777777" w:rsidTr="00667A0F">
        <w:tc>
          <w:tcPr>
            <w:tcW w:w="9635" w:type="dxa"/>
            <w:gridSpan w:val="3"/>
            <w:tcBorders>
              <w:top w:val="nil"/>
              <w:bottom w:val="nil"/>
            </w:tcBorders>
          </w:tcPr>
          <w:p w14:paraId="265CA556" w14:textId="1349DFC8" w:rsidR="00667A0F" w:rsidRPr="002D1274" w:rsidRDefault="002D1274" w:rsidP="002D1274">
            <w:pPr>
              <w:spacing w:after="0"/>
              <w:jc w:val="both"/>
              <w:rPr>
                <w:rFonts w:cs="Arial"/>
                <w:lang w:val="fr-BE"/>
              </w:rPr>
            </w:pPr>
            <w:r w:rsidRPr="002D1274">
              <w:rPr>
                <w:rFonts w:cs="Arial"/>
                <w:lang w:val="fr-BE"/>
              </w:rPr>
              <w:t>L’offre doit parvenir au pouvoir adjudicateur, avant les date et heure limites suivantes</w:t>
            </w:r>
            <w:r w:rsidR="00347EA6">
              <w:rPr>
                <w:rFonts w:cs="Arial"/>
                <w:lang w:val="fr-BE"/>
              </w:rPr>
              <w:t xml:space="preserve"> </w:t>
            </w:r>
            <w:r w:rsidRPr="002D1274">
              <w:rPr>
                <w:rFonts w:cs="Arial"/>
                <w:lang w:val="fr-BE"/>
              </w:rPr>
              <w:t>: [à compléter - date] à [à compléter – heures/minutes/secondes].</w:t>
            </w:r>
          </w:p>
        </w:tc>
      </w:tr>
      <w:tr w:rsidR="00667A0F" w:rsidRPr="00667A0F" w14:paraId="74537A81" w14:textId="77777777" w:rsidTr="00667A0F">
        <w:tc>
          <w:tcPr>
            <w:tcW w:w="9635" w:type="dxa"/>
            <w:gridSpan w:val="3"/>
            <w:tcBorders>
              <w:top w:val="nil"/>
              <w:bottom w:val="nil"/>
            </w:tcBorders>
          </w:tcPr>
          <w:p w14:paraId="5577E9DC" w14:textId="141AC889" w:rsidR="00667A0F" w:rsidRPr="002D1274" w:rsidRDefault="002D1274" w:rsidP="00667A0F">
            <w:pPr>
              <w:spacing w:after="0"/>
              <w:rPr>
                <w:rFonts w:cs="Arial"/>
                <w:lang w:val="fr-BE"/>
              </w:rPr>
            </w:pPr>
            <w:r w:rsidRPr="002D1274">
              <w:rPr>
                <w:rFonts w:cs="Arial"/>
                <w:lang w:val="fr-BE"/>
              </w:rPr>
              <w:t>Une offre reçue tardivement est acceptée pour autant que</w:t>
            </w:r>
            <w:r w:rsidR="00347EA6">
              <w:rPr>
                <w:rFonts w:cs="Arial"/>
                <w:lang w:val="fr-BE"/>
              </w:rPr>
              <w:t xml:space="preserve"> </w:t>
            </w:r>
            <w:r w:rsidRPr="002D1274">
              <w:rPr>
                <w:rFonts w:cs="Arial"/>
                <w:lang w:val="fr-BE"/>
              </w:rPr>
              <w:t>:</w:t>
            </w:r>
          </w:p>
        </w:tc>
      </w:tr>
      <w:tr w:rsidR="00667A0F" w:rsidRPr="00667A0F" w14:paraId="7C378F8B" w14:textId="77777777" w:rsidTr="00667A0F">
        <w:tc>
          <w:tcPr>
            <w:tcW w:w="9635" w:type="dxa"/>
            <w:gridSpan w:val="3"/>
            <w:tcBorders>
              <w:top w:val="nil"/>
              <w:bottom w:val="nil"/>
            </w:tcBorders>
          </w:tcPr>
          <w:p w14:paraId="3E487183" w14:textId="4BA49ABF" w:rsidR="00667A0F" w:rsidRPr="002D1274" w:rsidRDefault="002D1274" w:rsidP="002D1274">
            <w:pPr>
              <w:pStyle w:val="Paragraphedeliste"/>
              <w:numPr>
                <w:ilvl w:val="0"/>
                <w:numId w:val="21"/>
              </w:numPr>
              <w:spacing w:after="0"/>
              <w:rPr>
                <w:rFonts w:ascii="Arial" w:hAnsi="Arial" w:cs="Arial"/>
                <w:sz w:val="24"/>
                <w:szCs w:val="24"/>
                <w:lang w:val="fr-BE"/>
              </w:rPr>
            </w:pPr>
            <w:proofErr w:type="gramStart"/>
            <w:r w:rsidRPr="002D1274">
              <w:rPr>
                <w:rFonts w:ascii="Arial" w:hAnsi="Arial" w:cs="Arial"/>
                <w:sz w:val="24"/>
                <w:szCs w:val="24"/>
                <w:lang w:val="fr-BE"/>
              </w:rPr>
              <w:t>le</w:t>
            </w:r>
            <w:proofErr w:type="gramEnd"/>
            <w:r w:rsidRPr="002D1274">
              <w:rPr>
                <w:rFonts w:ascii="Arial" w:hAnsi="Arial" w:cs="Arial"/>
                <w:sz w:val="24"/>
                <w:szCs w:val="24"/>
                <w:lang w:val="fr-BE"/>
              </w:rPr>
              <w:t xml:space="preserve"> pouvoir adjudicateur n’ait pas encore conclu le marché;</w:t>
            </w:r>
          </w:p>
        </w:tc>
      </w:tr>
      <w:tr w:rsidR="002D1274" w:rsidRPr="00667A0F" w14:paraId="1190282F" w14:textId="77777777" w:rsidTr="00667A0F">
        <w:tc>
          <w:tcPr>
            <w:tcW w:w="9635" w:type="dxa"/>
            <w:gridSpan w:val="3"/>
            <w:tcBorders>
              <w:top w:val="nil"/>
              <w:bottom w:val="nil"/>
            </w:tcBorders>
          </w:tcPr>
          <w:p w14:paraId="1E85E433" w14:textId="758BC5A0" w:rsidR="002D1274" w:rsidRPr="002D1274" w:rsidRDefault="002D1274" w:rsidP="00667A0F">
            <w:pPr>
              <w:spacing w:after="0"/>
              <w:rPr>
                <w:rFonts w:cs="Arial"/>
                <w:lang w:val="fr-BE"/>
              </w:rPr>
            </w:pPr>
            <w:proofErr w:type="gramStart"/>
            <w:r w:rsidRPr="002D1274">
              <w:rPr>
                <w:rFonts w:cs="Arial"/>
                <w:lang w:val="fr-BE"/>
              </w:rPr>
              <w:t>et</w:t>
            </w:r>
            <w:proofErr w:type="gramEnd"/>
          </w:p>
        </w:tc>
      </w:tr>
      <w:tr w:rsidR="002D1274" w:rsidRPr="002D1274" w14:paraId="78FDE547" w14:textId="77777777" w:rsidTr="00667A0F">
        <w:tc>
          <w:tcPr>
            <w:tcW w:w="9635" w:type="dxa"/>
            <w:gridSpan w:val="3"/>
            <w:tcBorders>
              <w:top w:val="nil"/>
              <w:bottom w:val="nil"/>
            </w:tcBorders>
          </w:tcPr>
          <w:p w14:paraId="723BBE3C" w14:textId="04DEFC3A" w:rsidR="002D1274" w:rsidRPr="002D1274" w:rsidRDefault="002D1274" w:rsidP="002D1274">
            <w:pPr>
              <w:pStyle w:val="Paragraphedeliste"/>
              <w:numPr>
                <w:ilvl w:val="0"/>
                <w:numId w:val="21"/>
              </w:numPr>
              <w:spacing w:after="0"/>
              <w:rPr>
                <w:rFonts w:ascii="Arial" w:hAnsi="Arial" w:cs="Arial"/>
                <w:sz w:val="24"/>
                <w:szCs w:val="24"/>
                <w:lang w:val="fr-BE"/>
              </w:rPr>
            </w:pPr>
            <w:proofErr w:type="gramStart"/>
            <w:r w:rsidRPr="002D1274">
              <w:rPr>
                <w:rFonts w:ascii="Arial" w:hAnsi="Arial" w:cs="Arial"/>
                <w:sz w:val="24"/>
                <w:szCs w:val="24"/>
                <w:lang w:val="fr-BE"/>
              </w:rPr>
              <w:t>l’offre</w:t>
            </w:r>
            <w:proofErr w:type="gramEnd"/>
            <w:r w:rsidRPr="002D1274">
              <w:rPr>
                <w:rFonts w:ascii="Arial" w:hAnsi="Arial" w:cs="Arial"/>
                <w:sz w:val="24"/>
                <w:szCs w:val="24"/>
                <w:lang w:val="fr-BE"/>
              </w:rPr>
              <w:t xml:space="preserve"> ait été envoyée par recommandé, au plus tard le quatrième jour précédant la date limite de réception des offres.</w:t>
            </w:r>
          </w:p>
        </w:tc>
      </w:tr>
      <w:tr w:rsidR="002D1274" w:rsidRPr="00667A0F" w14:paraId="385D54CF" w14:textId="77777777" w:rsidTr="00667A0F">
        <w:tc>
          <w:tcPr>
            <w:tcW w:w="9635" w:type="dxa"/>
            <w:gridSpan w:val="3"/>
            <w:tcBorders>
              <w:top w:val="nil"/>
              <w:bottom w:val="nil"/>
            </w:tcBorders>
          </w:tcPr>
          <w:p w14:paraId="326DC64D" w14:textId="0F983936" w:rsidR="002D1274" w:rsidRPr="002D1274" w:rsidRDefault="002D1274" w:rsidP="00667A0F">
            <w:pPr>
              <w:spacing w:after="0"/>
              <w:rPr>
                <w:rFonts w:cs="Arial"/>
                <w:lang w:val="fr-BE"/>
              </w:rPr>
            </w:pPr>
            <w:r w:rsidRPr="002D1274">
              <w:rPr>
                <w:rFonts w:cs="Arial"/>
                <w:lang w:val="fr-BE"/>
              </w:rPr>
              <w:t>Aucun document de l’offre ne sera restitué au soumissionnaire, tant avant qu’après l’attribution du marché.</w:t>
            </w:r>
          </w:p>
        </w:tc>
      </w:tr>
      <w:tr w:rsidR="00667A0F" w:rsidRPr="00667A0F" w14:paraId="03FA7A24" w14:textId="77777777" w:rsidTr="00667A0F">
        <w:tc>
          <w:tcPr>
            <w:tcW w:w="9635" w:type="dxa"/>
            <w:gridSpan w:val="3"/>
            <w:tcBorders>
              <w:top w:val="nil"/>
            </w:tcBorders>
          </w:tcPr>
          <w:p w14:paraId="0DAEBFA3" w14:textId="6D59586F" w:rsidR="00667A0F" w:rsidRPr="002D1274" w:rsidRDefault="002D1274" w:rsidP="00667A0F">
            <w:pPr>
              <w:spacing w:after="0"/>
              <w:rPr>
                <w:rFonts w:cs="Arial"/>
                <w:u w:val="single"/>
                <w:lang w:val="fr-BE"/>
              </w:rPr>
            </w:pPr>
            <w:r w:rsidRPr="002D1274">
              <w:rPr>
                <w:rFonts w:cs="Arial"/>
                <w:lang w:val="fr-BE"/>
              </w:rPr>
              <w:t>L’offre spontanée déposée par un soumissionnaire qui n’a pas été invité par le pouvoir adjudicateur à déposer une offre est rejetée par le pouvoir adjudicateur, sauf décision contraire expressément motivée.</w:t>
            </w:r>
          </w:p>
        </w:tc>
      </w:tr>
    </w:tbl>
    <w:p w14:paraId="5FC714FE" w14:textId="77777777" w:rsidR="000E3699" w:rsidRPr="00DD4D48" w:rsidRDefault="00B73BEE" w:rsidP="00CC2C01">
      <w:pPr>
        <w:pStyle w:val="Titre3"/>
      </w:pPr>
      <w:bookmarkStart w:id="119" w:name="_Toc489525284"/>
      <w:bookmarkStart w:id="120" w:name="_Toc493593965"/>
      <w:bookmarkStart w:id="121" w:name="_Toc494182591"/>
      <w:bookmarkStart w:id="122" w:name="_Toc66976461"/>
      <w:r>
        <w:t xml:space="preserve">11.b. </w:t>
      </w:r>
      <w:r w:rsidR="000E3699" w:rsidRPr="00DD4D48">
        <w:t>Signature de l’offre</w:t>
      </w:r>
      <w:bookmarkEnd w:id="119"/>
      <w:r w:rsidR="000E3699">
        <w:t xml:space="preserve"> et engagement du soumissionnaire</w:t>
      </w:r>
      <w:bookmarkEnd w:id="120"/>
      <w:bookmarkEnd w:id="121"/>
      <w:bookmarkEnd w:id="122"/>
    </w:p>
    <w:p w14:paraId="737D4377" w14:textId="797EEFDE" w:rsidR="003B2100" w:rsidRPr="00F517B8" w:rsidRDefault="003B2100" w:rsidP="003B2100">
      <w:pPr>
        <w:pBdr>
          <w:top w:val="single" w:sz="4" w:space="1" w:color="auto"/>
          <w:left w:val="single" w:sz="4" w:space="4" w:color="auto"/>
          <w:bottom w:val="single" w:sz="4" w:space="1" w:color="auto"/>
          <w:right w:val="single" w:sz="4" w:space="4" w:color="auto"/>
        </w:pBdr>
        <w:jc w:val="both"/>
        <w:rPr>
          <w:rFonts w:cs="Arial"/>
          <w:b/>
          <w:bCs/>
          <w:i/>
          <w:iCs/>
        </w:rPr>
      </w:pPr>
      <w:bookmarkStart w:id="123" w:name="_Hlk44402749"/>
      <w:r w:rsidRPr="00F517B8">
        <w:rPr>
          <w:rFonts w:cs="Arial"/>
          <w:b/>
          <w:bCs/>
          <w:i/>
          <w:iCs/>
        </w:rPr>
        <w:t>Dans le cas des</w:t>
      </w:r>
      <w:r w:rsidR="002947C0" w:rsidRPr="00F517B8">
        <w:rPr>
          <w:rFonts w:cs="Arial"/>
          <w:b/>
          <w:bCs/>
          <w:i/>
          <w:iCs/>
        </w:rPr>
        <w:t xml:space="preserve"> procédures autres que la procédure négociée sans publication préalable dont le montant estimé est inférieur au seuil fixé pour la publicité européenne</w:t>
      </w:r>
    </w:p>
    <w:bookmarkEnd w:id="123"/>
    <w:p w14:paraId="27921B5A" w14:textId="77777777"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Conformément à l’article 42 de l’arrêté royal du 18 avril 2017, dans le cadre d’une procédure ouverte ou d’une procédure négociée directe avec publication préalable, le soumissionnaire ne doit pas signer individuellement l’offre et ses annexes, au moment où ces derniers sont chargés sur la plateforme électronique. Ces documents sont signés de manière globale par l’apposition d’une signature sur le rapport de dépôt y afférent.</w:t>
      </w:r>
    </w:p>
    <w:p w14:paraId="2B300D8F" w14:textId="77777777"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Dans le cadre de la procédure négociée directe avec publication préalable, seuls les rapports de dépôt relatifs à l’offre initiale et à l’offre finale doivent être signés.</w:t>
      </w:r>
    </w:p>
    <w:p w14:paraId="6D84F3D3" w14:textId="77777777"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Le rapport de dépôt visé à l’article 42 doit être revêtu d’une signature électronique qualifiée.</w:t>
      </w:r>
    </w:p>
    <w:p w14:paraId="208ACD6E" w14:textId="2E2AB3D6"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Les signatures</w:t>
      </w:r>
      <w:r w:rsidR="001B4ED8">
        <w:rPr>
          <w:rFonts w:cs="Arial"/>
        </w:rPr>
        <w:t xml:space="preserve"> du rapport de dépôt</w:t>
      </w:r>
      <w:r w:rsidR="00DF7475">
        <w:rPr>
          <w:rFonts w:cs="Arial"/>
        </w:rPr>
        <w:t xml:space="preserve"> </w:t>
      </w:r>
      <w:r w:rsidRPr="0050031F">
        <w:rPr>
          <w:rFonts w:cs="Arial"/>
        </w:rPr>
        <w:t>sont émises par la ou les personne(s) compétente(s) ou mandatée(s) à engager le soumissionnaire.</w:t>
      </w:r>
    </w:p>
    <w:p w14:paraId="07F7BE78" w14:textId="77777777"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Lorsque le rapport de dépôt est signé par un mandataire, celui-ci mentionne clairement son (ses) mandant(s). Le mandataire joint l’acte électronique authentique ou sous seing privé qui lui accorde ses pouvoirs ou une copie scannée de la procuration.</w:t>
      </w:r>
    </w:p>
    <w:p w14:paraId="4652BC56" w14:textId="77777777" w:rsidR="0050031F" w:rsidRP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La plateforme e-Procurement détermine si la signature électronique de l’offre introduite est conforme aux exigences réglementaires en la matière.</w:t>
      </w:r>
    </w:p>
    <w:p w14:paraId="6F1018AA" w14:textId="39826EF0" w:rsidR="0050031F" w:rsidRDefault="0050031F" w:rsidP="00B27504">
      <w:pPr>
        <w:pBdr>
          <w:top w:val="single" w:sz="4" w:space="1" w:color="auto"/>
          <w:left w:val="single" w:sz="4" w:space="4" w:color="auto"/>
          <w:bottom w:val="single" w:sz="4" w:space="1" w:color="auto"/>
          <w:right w:val="single" w:sz="4" w:space="4" w:color="auto"/>
        </w:pBdr>
        <w:jc w:val="both"/>
        <w:rPr>
          <w:rFonts w:cs="Arial"/>
        </w:rPr>
      </w:pPr>
      <w:r w:rsidRPr="0050031F">
        <w:rPr>
          <w:rFonts w:cs="Arial"/>
        </w:rPr>
        <w:t>De plus amples informations se trouvent sur le site web</w:t>
      </w:r>
      <w:r w:rsidR="00347EA6">
        <w:rPr>
          <w:rFonts w:cs="Arial"/>
        </w:rPr>
        <w:t xml:space="preserve"> </w:t>
      </w:r>
      <w:r w:rsidRPr="0050031F">
        <w:rPr>
          <w:rFonts w:cs="Arial"/>
        </w:rPr>
        <w:t>: http://www.publicprocurement.be ou via le e-Procurement helpdesk au numéro</w:t>
      </w:r>
      <w:r w:rsidR="00D34B48">
        <w:rPr>
          <w:rFonts w:cs="Arial"/>
        </w:rPr>
        <w:t xml:space="preserve"> </w:t>
      </w:r>
      <w:r w:rsidRPr="0050031F">
        <w:rPr>
          <w:rFonts w:cs="Arial"/>
        </w:rPr>
        <w:t>: +32(0)2 740 80 00.</w:t>
      </w:r>
    </w:p>
    <w:p w14:paraId="578F2166" w14:textId="77777777" w:rsidR="005418C4" w:rsidRPr="00EF4D16" w:rsidRDefault="005418C4" w:rsidP="00EF4D16">
      <w:pPr>
        <w:rPr>
          <w:rFonts w:cs="Arial"/>
          <w:u w:val="single"/>
        </w:rPr>
      </w:pPr>
    </w:p>
    <w:p w14:paraId="290138C6" w14:textId="000B89EC" w:rsidR="005418C4" w:rsidRPr="00F517B8" w:rsidRDefault="005418C4" w:rsidP="00B27504">
      <w:pPr>
        <w:pBdr>
          <w:top w:val="single" w:sz="4" w:space="1" w:color="auto"/>
          <w:left w:val="single" w:sz="4" w:space="4" w:color="auto"/>
          <w:bottom w:val="single" w:sz="4" w:space="1" w:color="auto"/>
          <w:right w:val="single" w:sz="4" w:space="4" w:color="auto"/>
        </w:pBdr>
        <w:jc w:val="both"/>
        <w:rPr>
          <w:rFonts w:cs="Arial"/>
          <w:b/>
          <w:bCs/>
          <w:i/>
          <w:iCs/>
        </w:rPr>
      </w:pPr>
      <w:r w:rsidRPr="00F517B8">
        <w:rPr>
          <w:rFonts w:cs="Arial"/>
          <w:b/>
          <w:bCs/>
          <w:i/>
          <w:iCs/>
        </w:rPr>
        <w:t>Dans le cas des procédures sans publication préalable</w:t>
      </w:r>
      <w:r w:rsidR="002947C0" w:rsidRPr="00F517B8">
        <w:rPr>
          <w:rFonts w:cs="Arial"/>
          <w:b/>
          <w:bCs/>
          <w:i/>
          <w:iCs/>
        </w:rPr>
        <w:t xml:space="preserve"> dont le montant estimé est inférieur au seuil fixé pour la publicité européenne</w:t>
      </w:r>
    </w:p>
    <w:p w14:paraId="246EFC60" w14:textId="2DB06181" w:rsidR="005418C4" w:rsidRPr="005418C4" w:rsidRDefault="005418C4" w:rsidP="005418C4">
      <w:pPr>
        <w:pBdr>
          <w:top w:val="single" w:sz="4" w:space="1" w:color="auto"/>
          <w:left w:val="single" w:sz="4" w:space="4" w:color="auto"/>
          <w:bottom w:val="single" w:sz="4" w:space="1" w:color="auto"/>
          <w:right w:val="single" w:sz="4" w:space="4" w:color="auto"/>
        </w:pBdr>
        <w:jc w:val="both"/>
        <w:rPr>
          <w:rFonts w:cs="Arial"/>
        </w:rPr>
      </w:pPr>
      <w:r w:rsidRPr="005418C4">
        <w:rPr>
          <w:rFonts w:cs="Arial"/>
        </w:rPr>
        <w:t>L’offre et ses annexes sont signées de manière manuscrite par la personne compétente ou mandatée à engager</w:t>
      </w:r>
      <w:r w:rsidR="00347EA6">
        <w:rPr>
          <w:rFonts w:cs="Arial"/>
        </w:rPr>
        <w:t xml:space="preserve"> </w:t>
      </w:r>
      <w:r w:rsidR="005D063E">
        <w:rPr>
          <w:rFonts w:cs="Arial"/>
        </w:rPr>
        <w:t>:</w:t>
      </w:r>
    </w:p>
    <w:p w14:paraId="50D4C664" w14:textId="06230DF5" w:rsidR="005418C4" w:rsidRPr="00EF4D16" w:rsidRDefault="005418C4" w:rsidP="00EF4D16">
      <w:pPr>
        <w:pStyle w:val="Paragraphedeliste"/>
        <w:numPr>
          <w:ilvl w:val="0"/>
          <w:numId w:val="21"/>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proofErr w:type="gramStart"/>
      <w:r w:rsidRPr="00EF4D16">
        <w:rPr>
          <w:rFonts w:ascii="Arial" w:hAnsi="Arial" w:cs="Arial"/>
          <w:sz w:val="24"/>
          <w:szCs w:val="24"/>
        </w:rPr>
        <w:t>le</w:t>
      </w:r>
      <w:proofErr w:type="gramEnd"/>
      <w:r w:rsidRPr="00EF4D16">
        <w:rPr>
          <w:rFonts w:ascii="Arial" w:hAnsi="Arial" w:cs="Arial"/>
          <w:sz w:val="24"/>
          <w:szCs w:val="24"/>
        </w:rPr>
        <w:t xml:space="preserve"> soumissionnaire;</w:t>
      </w:r>
    </w:p>
    <w:p w14:paraId="0DCBCA2A" w14:textId="77777777" w:rsidR="005418C4" w:rsidRPr="005418C4" w:rsidRDefault="005418C4" w:rsidP="005418C4">
      <w:pPr>
        <w:pBdr>
          <w:top w:val="single" w:sz="4" w:space="1" w:color="auto"/>
          <w:left w:val="single" w:sz="4" w:space="4" w:color="auto"/>
          <w:bottom w:val="single" w:sz="4" w:space="1" w:color="auto"/>
          <w:right w:val="single" w:sz="4" w:space="4" w:color="auto"/>
        </w:pBdr>
        <w:jc w:val="both"/>
        <w:rPr>
          <w:rFonts w:cs="Arial"/>
        </w:rPr>
      </w:pPr>
      <w:proofErr w:type="gramStart"/>
      <w:r w:rsidRPr="005418C4">
        <w:rPr>
          <w:rFonts w:cs="Arial"/>
        </w:rPr>
        <w:t>ou</w:t>
      </w:r>
      <w:proofErr w:type="gramEnd"/>
    </w:p>
    <w:p w14:paraId="5E176CF2" w14:textId="0265DE92" w:rsidR="005418C4" w:rsidRPr="00EF4D16" w:rsidRDefault="005418C4" w:rsidP="00EF4D16">
      <w:pPr>
        <w:pStyle w:val="Paragraphedeliste"/>
        <w:numPr>
          <w:ilvl w:val="0"/>
          <w:numId w:val="24"/>
        </w:numPr>
        <w:pBdr>
          <w:top w:val="single" w:sz="4" w:space="1" w:color="auto"/>
          <w:left w:val="single" w:sz="4" w:space="4" w:color="auto"/>
          <w:bottom w:val="single" w:sz="4" w:space="1" w:color="auto"/>
          <w:right w:val="single" w:sz="4" w:space="4" w:color="auto"/>
        </w:pBdr>
        <w:jc w:val="both"/>
        <w:rPr>
          <w:rFonts w:ascii="Arial" w:hAnsi="Arial" w:cs="Arial"/>
          <w:sz w:val="24"/>
          <w:szCs w:val="24"/>
        </w:rPr>
      </w:pPr>
      <w:proofErr w:type="gramStart"/>
      <w:r w:rsidRPr="00EF4D16">
        <w:rPr>
          <w:rFonts w:ascii="Arial" w:hAnsi="Arial" w:cs="Arial"/>
          <w:sz w:val="24"/>
          <w:szCs w:val="24"/>
        </w:rPr>
        <w:t>chaque</w:t>
      </w:r>
      <w:proofErr w:type="gramEnd"/>
      <w:r w:rsidRPr="00EF4D16">
        <w:rPr>
          <w:rFonts w:ascii="Arial" w:hAnsi="Arial" w:cs="Arial"/>
          <w:sz w:val="24"/>
          <w:szCs w:val="24"/>
        </w:rPr>
        <w:t xml:space="preserve"> participant au groupement lorsque l’offre est déposée par un groupement d’opérateurs économiques.</w:t>
      </w:r>
    </w:p>
    <w:p w14:paraId="387B00D7" w14:textId="11A09BB9" w:rsidR="00DF7475" w:rsidRPr="005418C4" w:rsidRDefault="005418C4" w:rsidP="005418C4">
      <w:pPr>
        <w:pBdr>
          <w:top w:val="single" w:sz="4" w:space="1" w:color="auto"/>
          <w:left w:val="single" w:sz="4" w:space="4" w:color="auto"/>
          <w:bottom w:val="single" w:sz="4" w:space="1" w:color="auto"/>
          <w:right w:val="single" w:sz="4" w:space="4" w:color="auto"/>
        </w:pBdr>
        <w:jc w:val="both"/>
        <w:rPr>
          <w:rFonts w:cs="Arial"/>
        </w:rPr>
      </w:pPr>
      <w:r w:rsidRPr="005418C4">
        <w:rPr>
          <w:rFonts w:cs="Arial"/>
        </w:rPr>
        <w:t>Si l’offre est signée par un mandataire, celui-ci mentionne clairement son/ses mandant(s)</w:t>
      </w:r>
      <w:r w:rsidR="001B4ED8">
        <w:rPr>
          <w:rFonts w:cs="Arial"/>
        </w:rPr>
        <w:t xml:space="preserve"> et joint la </w:t>
      </w:r>
      <w:r w:rsidR="001B4ED8" w:rsidRPr="001B4ED8">
        <w:rPr>
          <w:rFonts w:cs="Arial"/>
        </w:rPr>
        <w:t>copie de l’acte authentique ou sous seing privé (procuration) qui lui accorde ses pouvoirs</w:t>
      </w:r>
      <w:r w:rsidR="00DF7475">
        <w:rPr>
          <w:rFonts w:cs="Arial"/>
        </w:rPr>
        <w:t xml:space="preserve"> </w:t>
      </w:r>
      <w:r w:rsidR="003B57ED">
        <w:rPr>
          <w:rFonts w:cs="Arial"/>
        </w:rPr>
        <w:t>o</w:t>
      </w:r>
      <w:r w:rsidR="00DF7475">
        <w:rPr>
          <w:rFonts w:cs="Arial"/>
        </w:rPr>
        <w:t>u une copie scannée de la procuration.</w:t>
      </w:r>
    </w:p>
    <w:p w14:paraId="07B3B8AA" w14:textId="3D96BE6D" w:rsidR="0050031F" w:rsidRPr="0050031F" w:rsidRDefault="0050031F" w:rsidP="00CC2C01">
      <w:pPr>
        <w:pStyle w:val="Titre3"/>
      </w:pPr>
      <w:bookmarkStart w:id="124" w:name="_Toc66976462"/>
      <w:bookmarkStart w:id="125" w:name="_Toc493593966"/>
      <w:bookmarkStart w:id="126" w:name="_Toc494182592"/>
      <w:r>
        <w:t>11</w:t>
      </w:r>
      <w:r w:rsidR="00D34B48">
        <w:t>.</w:t>
      </w:r>
      <w:r>
        <w:t xml:space="preserve">c. </w:t>
      </w:r>
      <w:r w:rsidRPr="0050031F">
        <w:t>Modifications et retrait de l’offre</w:t>
      </w:r>
      <w:bookmarkEnd w:id="124"/>
    </w:p>
    <w:p w14:paraId="23A04C37" w14:textId="7CD5B4DF" w:rsidR="001B4ED8" w:rsidRDefault="00C9777E" w:rsidP="00EF4D16">
      <w:pPr>
        <w:pBdr>
          <w:top w:val="single" w:sz="4" w:space="1" w:color="auto"/>
          <w:left w:val="single" w:sz="4" w:space="4" w:color="auto"/>
          <w:bottom w:val="single" w:sz="4" w:space="1" w:color="auto"/>
          <w:right w:val="single" w:sz="4" w:space="4" w:color="auto"/>
        </w:pBdr>
        <w:jc w:val="both"/>
        <w:rPr>
          <w:lang w:val="fr-FR"/>
        </w:rPr>
      </w:pPr>
      <w:r w:rsidRPr="00F517B8">
        <w:rPr>
          <w:i/>
          <w:iCs/>
          <w:lang w:val="fr-FR"/>
        </w:rPr>
        <w:t>L</w:t>
      </w:r>
      <w:r w:rsidR="001B4ED8" w:rsidRPr="00F517B8">
        <w:rPr>
          <w:i/>
          <w:iCs/>
          <w:lang w:val="fr-FR"/>
        </w:rPr>
        <w:t>e point 11.c ne doit être indiqué qu’en cas de recours à une procédure électronique</w:t>
      </w:r>
      <w:r w:rsidR="001B4ED8">
        <w:rPr>
          <w:lang w:val="fr-FR"/>
        </w:rPr>
        <w:t>.</w:t>
      </w:r>
      <w:r w:rsidR="001B4ED8" w:rsidRPr="001B4ED8">
        <w:rPr>
          <w:lang w:val="fr-FR"/>
        </w:rPr>
        <w:t xml:space="preserve"> </w:t>
      </w:r>
    </w:p>
    <w:p w14:paraId="14C01053" w14:textId="3C18EF47" w:rsidR="0050031F" w:rsidRPr="0050031F" w:rsidRDefault="0050031F" w:rsidP="00EF4D16">
      <w:pPr>
        <w:jc w:val="both"/>
        <w:rPr>
          <w:lang w:val="fr-FR"/>
        </w:rPr>
      </w:pPr>
      <w:r w:rsidRPr="0050031F">
        <w:rPr>
          <w:lang w:val="fr-FR"/>
        </w:rPr>
        <w:t>Les modifications à une offre qui interviennent après la signature du rapport de dépôt, ainsi que son retrait donnent lieu à l’envoi d’un nouveau rapport de dépôt qui doit également être revêtu d’une signature électronique qualifiée.</w:t>
      </w:r>
    </w:p>
    <w:p w14:paraId="273F0D55" w14:textId="77777777" w:rsidR="0050031F" w:rsidRPr="0050031F" w:rsidRDefault="0050031F" w:rsidP="00EF4D16">
      <w:pPr>
        <w:jc w:val="both"/>
        <w:rPr>
          <w:lang w:val="fr-FR"/>
        </w:rPr>
      </w:pPr>
      <w:r w:rsidRPr="0050031F">
        <w:rPr>
          <w:lang w:val="fr-FR"/>
        </w:rPr>
        <w:t>L'objet et la portée des modifications doivent être indiqués avec précision.</w:t>
      </w:r>
    </w:p>
    <w:p w14:paraId="38EF2CCD" w14:textId="77777777" w:rsidR="0050031F" w:rsidRPr="0050031F" w:rsidRDefault="0050031F" w:rsidP="00EF4D16">
      <w:pPr>
        <w:jc w:val="both"/>
        <w:rPr>
          <w:lang w:val="fr-FR"/>
        </w:rPr>
      </w:pPr>
      <w:r w:rsidRPr="0050031F">
        <w:rPr>
          <w:lang w:val="fr-FR"/>
        </w:rPr>
        <w:t>Le retrait doit être pur et simple.</w:t>
      </w:r>
    </w:p>
    <w:p w14:paraId="4A9693C8" w14:textId="56AAC842" w:rsidR="0050031F" w:rsidRPr="0050031F" w:rsidRDefault="0050031F" w:rsidP="00EF4D16">
      <w:pPr>
        <w:jc w:val="both"/>
        <w:rPr>
          <w:lang w:val="fr-FR"/>
        </w:rPr>
      </w:pPr>
      <w:r w:rsidRPr="0050031F">
        <w:rPr>
          <w:lang w:val="fr-FR"/>
        </w:rPr>
        <w:t>Lorsque le rapport de dépôt</w:t>
      </w:r>
      <w:r w:rsidR="00EF4D16">
        <w:rPr>
          <w:lang w:val="fr-FR"/>
        </w:rPr>
        <w:t>,</w:t>
      </w:r>
      <w:r w:rsidRPr="0050031F">
        <w:rPr>
          <w:lang w:val="fr-FR"/>
        </w:rPr>
        <w:t xml:space="preserve"> dressé à la suite des modifications ou du retrait, n’est pas revêtu de la signature qualifiée, la modification ou le retrait est d’office entaché de nullité. Cette nullité ne porte que sur les modifications ou le retrait et non sur l’offre elle-même.</w:t>
      </w:r>
    </w:p>
    <w:p w14:paraId="0DB03B4C" w14:textId="77777777" w:rsidR="000E3699" w:rsidRPr="00DD4D48" w:rsidRDefault="00B73BEE" w:rsidP="00CC2C01">
      <w:pPr>
        <w:pStyle w:val="Titre3"/>
      </w:pPr>
      <w:bookmarkStart w:id="127" w:name="_Toc66976463"/>
      <w:r>
        <w:t>11.</w:t>
      </w:r>
      <w:r w:rsidR="0050031F">
        <w:t>d.</w:t>
      </w:r>
      <w:r>
        <w:t xml:space="preserve"> </w:t>
      </w:r>
      <w:r w:rsidR="000E3699" w:rsidRPr="00DD4D48">
        <w:t>Documents, modèles et échantillons à joindre à l'offre</w:t>
      </w:r>
      <w:bookmarkEnd w:id="125"/>
      <w:bookmarkEnd w:id="126"/>
      <w:bookmarkEnd w:id="127"/>
    </w:p>
    <w:p w14:paraId="3CDF8BB5" w14:textId="77777777" w:rsidR="000E3699" w:rsidRPr="00DD4D48" w:rsidRDefault="000E3699" w:rsidP="000E3699">
      <w:pPr>
        <w:pBdr>
          <w:top w:val="single" w:sz="4" w:space="1" w:color="auto"/>
          <w:left w:val="single" w:sz="4" w:space="4" w:color="auto"/>
          <w:bottom w:val="single" w:sz="4" w:space="1" w:color="auto"/>
          <w:right w:val="single" w:sz="4" w:space="4" w:color="auto"/>
        </w:pBdr>
        <w:jc w:val="both"/>
        <w:rPr>
          <w:rFonts w:cs="Arial"/>
          <w:i/>
        </w:rPr>
      </w:pPr>
      <w:r w:rsidRPr="00DD4D48">
        <w:rPr>
          <w:rFonts w:cs="Arial"/>
          <w:i/>
        </w:rPr>
        <w:t>Le cas échéant, indiquer ici les documents, modèles, échantillons, maquettes et modèles réduits à joindre à l’offre. La liste rédigée doit absolument être exhaustive pour que le soumissionnaire ne puisse rien oublier.</w:t>
      </w:r>
    </w:p>
    <w:p w14:paraId="66FF61F6" w14:textId="77777777" w:rsidR="000E3699" w:rsidRPr="00DD4D48" w:rsidRDefault="000E3699" w:rsidP="000E3699">
      <w:pPr>
        <w:pBdr>
          <w:top w:val="single" w:sz="4" w:space="1" w:color="auto"/>
          <w:left w:val="single" w:sz="4" w:space="4" w:color="auto"/>
          <w:bottom w:val="single" w:sz="4" w:space="1" w:color="auto"/>
          <w:right w:val="single" w:sz="4" w:space="4" w:color="auto"/>
        </w:pBdr>
        <w:jc w:val="both"/>
        <w:rPr>
          <w:rFonts w:cs="Arial"/>
          <w:i/>
        </w:rPr>
      </w:pPr>
      <w:r w:rsidRPr="00DD4D48">
        <w:rPr>
          <w:rFonts w:cs="Arial"/>
          <w:i/>
        </w:rPr>
        <w:t xml:space="preserve">Liste exemplative et non exhaustive des </w:t>
      </w:r>
      <w:proofErr w:type="gramStart"/>
      <w:r w:rsidRPr="00DD4D48">
        <w:rPr>
          <w:rFonts w:cs="Arial"/>
          <w:i/>
        </w:rPr>
        <w:t>documents:</w:t>
      </w:r>
      <w:proofErr w:type="gramEnd"/>
    </w:p>
    <w:p w14:paraId="6E5E17F2" w14:textId="62996C00" w:rsidR="000E3699" w:rsidRPr="00DD4D48" w:rsidRDefault="000E3699" w:rsidP="00EF4D16">
      <w:pPr>
        <w:keepNext/>
        <w:jc w:val="both"/>
        <w:rPr>
          <w:rFonts w:cs="Arial"/>
        </w:rPr>
      </w:pPr>
      <w:r w:rsidRPr="00DD4D48">
        <w:rPr>
          <w:rFonts w:cs="Arial"/>
          <w:highlight w:val="yellow"/>
        </w:rPr>
        <w:t>Documents à reprendre systématiquement</w:t>
      </w:r>
      <w:r w:rsidR="00347EA6">
        <w:rPr>
          <w:rFonts w:cs="Arial"/>
        </w:rPr>
        <w:t xml:space="preserve"> </w:t>
      </w:r>
      <w:r w:rsidR="00EF4D16">
        <w:rPr>
          <w:rFonts w:cs="Arial"/>
        </w:rPr>
        <w:t>:</w:t>
      </w:r>
      <w:r w:rsidRPr="00DD4D48">
        <w:rPr>
          <w:rFonts w:cs="Arial"/>
        </w:rPr>
        <w:t xml:space="preserve"> </w:t>
      </w:r>
    </w:p>
    <w:p w14:paraId="2AC9893D" w14:textId="61DE36ED" w:rsidR="000E3699" w:rsidRPr="001A689C" w:rsidRDefault="00EF4D16" w:rsidP="00EF4D16">
      <w:pPr>
        <w:pStyle w:val="Paragraphedeliste"/>
        <w:numPr>
          <w:ilvl w:val="0"/>
          <w:numId w:val="25"/>
        </w:numPr>
        <w:spacing w:before="120" w:after="0"/>
        <w:ind w:left="357" w:hanging="357"/>
        <w:contextualSpacing w:val="0"/>
        <w:jc w:val="both"/>
        <w:rPr>
          <w:rFonts w:ascii="Arial" w:hAnsi="Arial" w:cs="Arial"/>
          <w:sz w:val="24"/>
          <w:szCs w:val="24"/>
        </w:rPr>
      </w:pPr>
      <w:proofErr w:type="gramStart"/>
      <w:r w:rsidRPr="001A689C">
        <w:rPr>
          <w:rFonts w:ascii="Arial" w:hAnsi="Arial" w:cs="Arial"/>
          <w:sz w:val="24"/>
          <w:szCs w:val="24"/>
        </w:rPr>
        <w:t>le</w:t>
      </w:r>
      <w:proofErr w:type="gramEnd"/>
      <w:r w:rsidRPr="001A689C">
        <w:rPr>
          <w:rFonts w:ascii="Arial" w:hAnsi="Arial" w:cs="Arial"/>
          <w:sz w:val="24"/>
          <w:szCs w:val="24"/>
        </w:rPr>
        <w:t xml:space="preserve"> formulaire d’offre;</w:t>
      </w:r>
    </w:p>
    <w:p w14:paraId="10A2B969" w14:textId="24EE0621" w:rsidR="000E3699" w:rsidRPr="001A689C" w:rsidRDefault="00EF4D16" w:rsidP="00EF4D16">
      <w:pPr>
        <w:pStyle w:val="Paragraphedeliste"/>
        <w:numPr>
          <w:ilvl w:val="0"/>
          <w:numId w:val="25"/>
        </w:numPr>
        <w:spacing w:before="120" w:after="0"/>
        <w:ind w:left="357" w:hanging="357"/>
        <w:contextualSpacing w:val="0"/>
        <w:jc w:val="both"/>
        <w:rPr>
          <w:rFonts w:ascii="Arial" w:hAnsi="Arial" w:cs="Arial"/>
          <w:sz w:val="24"/>
          <w:szCs w:val="24"/>
        </w:rPr>
      </w:pPr>
      <w:proofErr w:type="gramStart"/>
      <w:r>
        <w:rPr>
          <w:rFonts w:ascii="Arial" w:hAnsi="Arial" w:cs="Arial"/>
          <w:sz w:val="24"/>
          <w:szCs w:val="24"/>
        </w:rPr>
        <w:t>l’inventaire;</w:t>
      </w:r>
      <w:proofErr w:type="gramEnd"/>
    </w:p>
    <w:p w14:paraId="4DAFB93A" w14:textId="5A6DE645" w:rsidR="000E3699" w:rsidRPr="001A689C" w:rsidRDefault="00EF4D16" w:rsidP="00EF4D16">
      <w:pPr>
        <w:pStyle w:val="Paragraphedeliste"/>
        <w:numPr>
          <w:ilvl w:val="0"/>
          <w:numId w:val="25"/>
        </w:numPr>
        <w:spacing w:before="120" w:after="0"/>
        <w:ind w:left="357" w:hanging="357"/>
        <w:contextualSpacing w:val="0"/>
        <w:jc w:val="both"/>
        <w:rPr>
          <w:rFonts w:ascii="Arial" w:hAnsi="Arial" w:cs="Arial"/>
          <w:sz w:val="24"/>
          <w:szCs w:val="24"/>
        </w:rPr>
      </w:pPr>
      <w:proofErr w:type="gramStart"/>
      <w:r w:rsidRPr="001A689C">
        <w:rPr>
          <w:rFonts w:ascii="Arial" w:hAnsi="Arial" w:cs="Arial"/>
          <w:sz w:val="24"/>
          <w:szCs w:val="24"/>
        </w:rPr>
        <w:t>les</w:t>
      </w:r>
      <w:proofErr w:type="gramEnd"/>
      <w:r w:rsidRPr="001A689C">
        <w:rPr>
          <w:rFonts w:ascii="Arial" w:hAnsi="Arial" w:cs="Arial"/>
          <w:sz w:val="24"/>
          <w:szCs w:val="24"/>
        </w:rPr>
        <w:t xml:space="preserve"> extraits du moniteur ou des statuts prouvant la qualité du signataire de la soumission;</w:t>
      </w:r>
      <w:r w:rsidR="00347EA6">
        <w:rPr>
          <w:rFonts w:ascii="Arial" w:hAnsi="Arial" w:cs="Arial"/>
          <w:sz w:val="24"/>
          <w:szCs w:val="24"/>
        </w:rPr>
        <w:t xml:space="preserve"> </w:t>
      </w:r>
    </w:p>
    <w:p w14:paraId="6961B5DE" w14:textId="74E0866B" w:rsidR="000E3699" w:rsidRPr="001A689C" w:rsidRDefault="00EF4D16" w:rsidP="00EF4D16">
      <w:pPr>
        <w:pStyle w:val="Paragraphedeliste"/>
        <w:numPr>
          <w:ilvl w:val="0"/>
          <w:numId w:val="25"/>
        </w:numPr>
        <w:spacing w:before="120" w:after="0"/>
        <w:ind w:left="357" w:hanging="357"/>
        <w:contextualSpacing w:val="0"/>
        <w:jc w:val="both"/>
        <w:rPr>
          <w:rFonts w:ascii="Arial" w:hAnsi="Arial" w:cs="Arial"/>
          <w:sz w:val="24"/>
          <w:szCs w:val="24"/>
        </w:rPr>
      </w:pPr>
      <w:proofErr w:type="gramStart"/>
      <w:r w:rsidRPr="001A689C">
        <w:rPr>
          <w:rFonts w:ascii="Arial" w:hAnsi="Arial" w:cs="Arial"/>
          <w:sz w:val="24"/>
          <w:szCs w:val="24"/>
        </w:rPr>
        <w:t>en</w:t>
      </w:r>
      <w:proofErr w:type="gramEnd"/>
      <w:r w:rsidRPr="001A689C">
        <w:rPr>
          <w:rFonts w:ascii="Arial" w:hAnsi="Arial" w:cs="Arial"/>
          <w:sz w:val="24"/>
          <w:szCs w:val="24"/>
        </w:rPr>
        <w:t xml:space="preserve"> cas d</w:t>
      </w:r>
      <w:r w:rsidR="000E3699" w:rsidRPr="001A689C">
        <w:rPr>
          <w:rFonts w:ascii="Arial" w:hAnsi="Arial" w:cs="Arial"/>
          <w:sz w:val="24"/>
          <w:szCs w:val="24"/>
        </w:rPr>
        <w:t>e signature par un mandataire, copie de l’acte authentique ou sous seing privé (procuration) qui lui accorde ses pouvoirs;</w:t>
      </w:r>
    </w:p>
    <w:p w14:paraId="648AF0A5" w14:textId="69C432D0" w:rsidR="000E3699" w:rsidRPr="001A689C" w:rsidRDefault="00EF4D16" w:rsidP="00EF4D16">
      <w:pPr>
        <w:pStyle w:val="Paragraphedeliste"/>
        <w:numPr>
          <w:ilvl w:val="0"/>
          <w:numId w:val="25"/>
        </w:numPr>
        <w:spacing w:before="120" w:after="0"/>
        <w:ind w:left="357" w:hanging="357"/>
        <w:contextualSpacing w:val="0"/>
        <w:jc w:val="both"/>
        <w:rPr>
          <w:rFonts w:ascii="Arial" w:hAnsi="Arial" w:cs="Arial"/>
          <w:sz w:val="24"/>
          <w:szCs w:val="24"/>
        </w:rPr>
      </w:pPr>
      <w:proofErr w:type="gramStart"/>
      <w:r>
        <w:rPr>
          <w:rFonts w:ascii="Arial" w:hAnsi="Arial" w:cs="Arial"/>
          <w:sz w:val="24"/>
          <w:szCs w:val="24"/>
        </w:rPr>
        <w:t>l</w:t>
      </w:r>
      <w:r w:rsidR="000E3699" w:rsidRPr="001A689C">
        <w:rPr>
          <w:rFonts w:ascii="Arial" w:hAnsi="Arial" w:cs="Arial"/>
          <w:sz w:val="24"/>
          <w:szCs w:val="24"/>
        </w:rPr>
        <w:t>e</w:t>
      </w:r>
      <w:proofErr w:type="gramEnd"/>
      <w:r w:rsidR="000E3699" w:rsidRPr="001A689C">
        <w:rPr>
          <w:rFonts w:ascii="Arial" w:hAnsi="Arial" w:cs="Arial"/>
          <w:sz w:val="24"/>
          <w:szCs w:val="24"/>
        </w:rPr>
        <w:t xml:space="preserve"> DUME</w:t>
      </w:r>
      <w:r>
        <w:rPr>
          <w:rFonts w:ascii="Arial" w:hAnsi="Arial" w:cs="Arial"/>
          <w:sz w:val="24"/>
          <w:szCs w:val="24"/>
        </w:rPr>
        <w:t xml:space="preserve"> </w:t>
      </w:r>
      <w:r w:rsidR="000E3699" w:rsidRPr="001A689C">
        <w:rPr>
          <w:rFonts w:ascii="Arial" w:hAnsi="Arial" w:cs="Arial"/>
          <w:sz w:val="24"/>
          <w:szCs w:val="24"/>
        </w:rPr>
        <w:t>(</w:t>
      </w:r>
      <w:r w:rsidR="000E3699" w:rsidRPr="001A689C">
        <w:rPr>
          <w:rFonts w:ascii="Arial" w:hAnsi="Arial" w:cs="Arial"/>
          <w:sz w:val="24"/>
          <w:szCs w:val="24"/>
          <w:highlight w:val="yellow"/>
        </w:rPr>
        <w:t>en cas de marché dont la valeur estimée est égale ou supérieure au seuil fixé pour la publicité européenne</w:t>
      </w:r>
      <w:r w:rsidR="000E3699" w:rsidRPr="001A689C">
        <w:rPr>
          <w:rFonts w:ascii="Arial" w:hAnsi="Arial" w:cs="Arial"/>
          <w:sz w:val="24"/>
          <w:szCs w:val="24"/>
        </w:rPr>
        <w:t>);</w:t>
      </w:r>
    </w:p>
    <w:p w14:paraId="221D07FB" w14:textId="39034398" w:rsidR="000E3699" w:rsidRPr="00B73BEE" w:rsidRDefault="00EF4D16" w:rsidP="00EF4D16">
      <w:pPr>
        <w:pStyle w:val="Paragraphedeliste"/>
        <w:numPr>
          <w:ilvl w:val="0"/>
          <w:numId w:val="25"/>
        </w:numPr>
        <w:spacing w:before="120" w:after="0"/>
        <w:ind w:left="357" w:hanging="357"/>
        <w:contextualSpacing w:val="0"/>
        <w:jc w:val="both"/>
        <w:rPr>
          <w:rFonts w:ascii="Arial" w:hAnsi="Arial" w:cs="Arial"/>
          <w:sz w:val="24"/>
          <w:szCs w:val="24"/>
        </w:rPr>
      </w:pPr>
      <w:proofErr w:type="gramStart"/>
      <w:r>
        <w:rPr>
          <w:rFonts w:ascii="Arial" w:hAnsi="Arial" w:cs="Arial"/>
          <w:sz w:val="24"/>
          <w:szCs w:val="24"/>
        </w:rPr>
        <w:t>l</w:t>
      </w:r>
      <w:r w:rsidR="000E3699">
        <w:rPr>
          <w:rFonts w:ascii="Arial" w:hAnsi="Arial" w:cs="Arial"/>
          <w:sz w:val="24"/>
          <w:szCs w:val="24"/>
        </w:rPr>
        <w:t>e</w:t>
      </w:r>
      <w:proofErr w:type="gramEnd"/>
      <w:r w:rsidR="000E3699">
        <w:rPr>
          <w:rFonts w:ascii="Arial" w:hAnsi="Arial" w:cs="Arial"/>
          <w:sz w:val="24"/>
          <w:szCs w:val="24"/>
        </w:rPr>
        <w:t xml:space="preserve"> bordereau de prix sous format numérique </w:t>
      </w:r>
      <w:r w:rsidR="000E3699" w:rsidRPr="004C5998">
        <w:rPr>
          <w:rFonts w:ascii="Arial" w:hAnsi="Arial" w:cs="Arial"/>
          <w:b/>
          <w:sz w:val="24"/>
          <w:szCs w:val="24"/>
        </w:rPr>
        <w:t>.</w:t>
      </w:r>
      <w:proofErr w:type="spellStart"/>
      <w:r w:rsidR="000E3699" w:rsidRPr="004C5998">
        <w:rPr>
          <w:rFonts w:ascii="Arial" w:hAnsi="Arial" w:cs="Arial"/>
          <w:b/>
          <w:sz w:val="24"/>
          <w:szCs w:val="24"/>
        </w:rPr>
        <w:t>xls</w:t>
      </w:r>
      <w:proofErr w:type="spellEnd"/>
      <w:r w:rsidR="000E3699">
        <w:rPr>
          <w:rFonts w:ascii="Arial" w:hAnsi="Arial" w:cs="Arial"/>
          <w:sz w:val="24"/>
          <w:szCs w:val="24"/>
        </w:rPr>
        <w:t>.</w:t>
      </w:r>
    </w:p>
    <w:p w14:paraId="4EC7FF79" w14:textId="4527CD71" w:rsidR="000E3699" w:rsidRPr="00DD4D48" w:rsidRDefault="000E3699" w:rsidP="000E3699">
      <w:pPr>
        <w:jc w:val="both"/>
        <w:rPr>
          <w:rFonts w:cs="Arial"/>
        </w:rPr>
      </w:pPr>
      <w:r w:rsidRPr="00DD4D48">
        <w:rPr>
          <w:rFonts w:cs="Arial"/>
          <w:highlight w:val="yellow"/>
        </w:rPr>
        <w:t>Documents à reprendre selon les spécificités du marché</w:t>
      </w:r>
      <w:r w:rsidR="00347EA6">
        <w:rPr>
          <w:rFonts w:cs="Arial"/>
        </w:rPr>
        <w:t xml:space="preserve"> </w:t>
      </w:r>
      <w:r w:rsidR="00EF4D16">
        <w:rPr>
          <w:rFonts w:cs="Arial"/>
        </w:rPr>
        <w:t>:</w:t>
      </w:r>
    </w:p>
    <w:p w14:paraId="69A0B63F" w14:textId="6C71718F" w:rsidR="000E3699" w:rsidRPr="006D605F" w:rsidRDefault="00EF4D16" w:rsidP="00EF4D16">
      <w:pPr>
        <w:pStyle w:val="Paragraphedeliste"/>
        <w:numPr>
          <w:ilvl w:val="0"/>
          <w:numId w:val="26"/>
        </w:numPr>
        <w:spacing w:before="120" w:after="0"/>
        <w:ind w:left="357" w:hanging="357"/>
        <w:contextualSpacing w:val="0"/>
        <w:jc w:val="both"/>
        <w:rPr>
          <w:rFonts w:ascii="Arial" w:hAnsi="Arial" w:cs="Arial"/>
          <w:sz w:val="24"/>
          <w:szCs w:val="24"/>
        </w:rPr>
      </w:pPr>
      <w:proofErr w:type="gramStart"/>
      <w:r w:rsidRPr="006D605F">
        <w:rPr>
          <w:rFonts w:ascii="Arial" w:hAnsi="Arial" w:cs="Arial"/>
          <w:sz w:val="24"/>
          <w:szCs w:val="24"/>
        </w:rPr>
        <w:t>la</w:t>
      </w:r>
      <w:proofErr w:type="gramEnd"/>
      <w:r w:rsidRPr="006D605F">
        <w:rPr>
          <w:rFonts w:ascii="Arial" w:hAnsi="Arial" w:cs="Arial"/>
          <w:sz w:val="24"/>
          <w:szCs w:val="24"/>
        </w:rPr>
        <w:t xml:space="preserve"> </w:t>
      </w:r>
      <w:r>
        <w:rPr>
          <w:rFonts w:ascii="Arial" w:hAnsi="Arial" w:cs="Arial"/>
          <w:sz w:val="24"/>
          <w:szCs w:val="24"/>
        </w:rPr>
        <w:t xml:space="preserve">liste des sous-traitants et l’importance de leur </w:t>
      </w:r>
      <w:r w:rsidRPr="006D605F">
        <w:rPr>
          <w:rFonts w:ascii="Arial" w:hAnsi="Arial" w:cs="Arial"/>
          <w:sz w:val="24"/>
          <w:szCs w:val="24"/>
        </w:rPr>
        <w:t>participation</w:t>
      </w:r>
      <w:r>
        <w:rPr>
          <w:rFonts w:ascii="Arial" w:hAnsi="Arial" w:cs="Arial"/>
          <w:sz w:val="24"/>
          <w:szCs w:val="24"/>
        </w:rPr>
        <w:t xml:space="preserve"> au marché (voir annexe 1 du formulaire d’offre)</w:t>
      </w:r>
      <w:r w:rsidRPr="006D605F">
        <w:rPr>
          <w:rFonts w:ascii="Arial" w:hAnsi="Arial" w:cs="Arial"/>
          <w:sz w:val="24"/>
          <w:szCs w:val="24"/>
        </w:rPr>
        <w:t>;</w:t>
      </w:r>
    </w:p>
    <w:p w14:paraId="557C814D" w14:textId="256B7CA4" w:rsidR="000E3699" w:rsidRPr="006D605F" w:rsidRDefault="00EF4D16" w:rsidP="00EF4D16">
      <w:pPr>
        <w:pStyle w:val="Paragraphedeliste"/>
        <w:numPr>
          <w:ilvl w:val="0"/>
          <w:numId w:val="26"/>
        </w:numPr>
        <w:spacing w:before="120" w:after="0"/>
        <w:ind w:left="357" w:hanging="357"/>
        <w:contextualSpacing w:val="0"/>
        <w:jc w:val="both"/>
        <w:rPr>
          <w:rFonts w:ascii="Arial" w:hAnsi="Arial" w:cs="Arial"/>
          <w:sz w:val="24"/>
          <w:szCs w:val="24"/>
        </w:rPr>
      </w:pPr>
      <w:proofErr w:type="gramStart"/>
      <w:r w:rsidRPr="006D605F">
        <w:rPr>
          <w:rFonts w:ascii="Arial" w:hAnsi="Arial" w:cs="Arial"/>
          <w:sz w:val="24"/>
          <w:szCs w:val="24"/>
        </w:rPr>
        <w:t>les</w:t>
      </w:r>
      <w:proofErr w:type="gramEnd"/>
      <w:r w:rsidRPr="006D605F">
        <w:rPr>
          <w:rFonts w:ascii="Arial" w:hAnsi="Arial" w:cs="Arial"/>
          <w:sz w:val="24"/>
          <w:szCs w:val="24"/>
        </w:rPr>
        <w:t xml:space="preserve"> fiches et documents techniques permettant d’analyser l’offre </w:t>
      </w:r>
      <w:r w:rsidRPr="006D605F">
        <w:rPr>
          <w:rFonts w:ascii="Arial" w:hAnsi="Arial" w:cs="Arial"/>
          <w:sz w:val="24"/>
          <w:szCs w:val="24"/>
          <w:highlight w:val="yellow"/>
        </w:rPr>
        <w:t>(à lister)</w:t>
      </w:r>
      <w:r>
        <w:rPr>
          <w:rFonts w:ascii="Arial" w:hAnsi="Arial" w:cs="Arial"/>
          <w:sz w:val="24"/>
          <w:szCs w:val="24"/>
        </w:rPr>
        <w:t>;</w:t>
      </w:r>
    </w:p>
    <w:p w14:paraId="24794ED3" w14:textId="32DE49E2" w:rsidR="000E3699" w:rsidRPr="00F558A7" w:rsidRDefault="00EF4D16" w:rsidP="00EF4D16">
      <w:pPr>
        <w:pStyle w:val="Paragraphedeliste"/>
        <w:numPr>
          <w:ilvl w:val="0"/>
          <w:numId w:val="26"/>
        </w:numPr>
        <w:spacing w:before="120" w:after="0"/>
        <w:ind w:left="357" w:hanging="357"/>
        <w:contextualSpacing w:val="0"/>
        <w:jc w:val="both"/>
        <w:rPr>
          <w:rFonts w:ascii="Arial" w:hAnsi="Arial" w:cs="Arial"/>
          <w:sz w:val="24"/>
          <w:szCs w:val="24"/>
        </w:rPr>
      </w:pPr>
      <w:proofErr w:type="gramStart"/>
      <w:r w:rsidRPr="006D605F">
        <w:rPr>
          <w:rFonts w:ascii="Arial" w:hAnsi="Arial" w:cs="Arial"/>
          <w:sz w:val="24"/>
          <w:szCs w:val="24"/>
        </w:rPr>
        <w:t>les</w:t>
      </w:r>
      <w:proofErr w:type="gramEnd"/>
      <w:r w:rsidRPr="006D605F">
        <w:rPr>
          <w:rFonts w:ascii="Arial" w:hAnsi="Arial" w:cs="Arial"/>
          <w:sz w:val="24"/>
          <w:szCs w:val="24"/>
        </w:rPr>
        <w:t xml:space="preserve"> documents et notes exigés par le cahier spécial des charges et les </w:t>
      </w:r>
      <w:r w:rsidRPr="000A12A6">
        <w:rPr>
          <w:rFonts w:ascii="Arial" w:hAnsi="Arial" w:cs="Arial"/>
          <w:sz w:val="24"/>
          <w:szCs w:val="24"/>
        </w:rPr>
        <w:t>documents auxquels il se réfère;</w:t>
      </w:r>
    </w:p>
    <w:p w14:paraId="5CD1C50D" w14:textId="7A95F363" w:rsidR="000E3699" w:rsidRPr="004C5998" w:rsidRDefault="00EF4D16" w:rsidP="00EF4D16">
      <w:pPr>
        <w:pStyle w:val="Paragraphedeliste"/>
        <w:numPr>
          <w:ilvl w:val="0"/>
          <w:numId w:val="26"/>
        </w:numPr>
        <w:spacing w:before="120" w:after="0"/>
        <w:ind w:left="357" w:hanging="357"/>
        <w:contextualSpacing w:val="0"/>
        <w:jc w:val="both"/>
        <w:rPr>
          <w:rFonts w:ascii="Arial" w:hAnsi="Arial" w:cs="Arial"/>
          <w:sz w:val="24"/>
          <w:szCs w:val="24"/>
        </w:rPr>
      </w:pPr>
      <w:proofErr w:type="gramStart"/>
      <w:r w:rsidRPr="006D605F">
        <w:rPr>
          <w:rFonts w:ascii="Arial" w:hAnsi="Arial" w:cs="Arial"/>
          <w:sz w:val="24"/>
          <w:szCs w:val="24"/>
        </w:rPr>
        <w:t>les</w:t>
      </w:r>
      <w:proofErr w:type="gramEnd"/>
      <w:r w:rsidRPr="006D605F">
        <w:rPr>
          <w:rFonts w:ascii="Arial" w:hAnsi="Arial" w:cs="Arial"/>
          <w:sz w:val="24"/>
          <w:szCs w:val="24"/>
        </w:rPr>
        <w:t xml:space="preserve"> documents requis dans le cadre de la sélection qualitative </w:t>
      </w:r>
      <w:r w:rsidRPr="006D605F">
        <w:rPr>
          <w:rFonts w:ascii="Arial" w:hAnsi="Arial" w:cs="Arial"/>
          <w:sz w:val="24"/>
          <w:szCs w:val="24"/>
          <w:highlight w:val="yellow"/>
        </w:rPr>
        <w:t>(à lister)</w:t>
      </w:r>
      <w:r>
        <w:rPr>
          <w:rFonts w:ascii="Arial" w:hAnsi="Arial" w:cs="Arial"/>
          <w:sz w:val="24"/>
          <w:szCs w:val="24"/>
          <w:highlight w:val="yellow"/>
        </w:rPr>
        <w:t>;</w:t>
      </w:r>
    </w:p>
    <w:p w14:paraId="768159BD" w14:textId="5097D7A0" w:rsidR="000E3699" w:rsidRPr="00B73BEE" w:rsidRDefault="00EF4D16" w:rsidP="00EF4D16">
      <w:pPr>
        <w:pStyle w:val="Paragraphedeliste"/>
        <w:numPr>
          <w:ilvl w:val="0"/>
          <w:numId w:val="26"/>
        </w:numPr>
        <w:spacing w:before="120" w:after="0"/>
        <w:ind w:left="357" w:hanging="357"/>
        <w:contextualSpacing w:val="0"/>
        <w:jc w:val="both"/>
        <w:rPr>
          <w:rFonts w:ascii="Arial" w:hAnsi="Arial" w:cs="Arial"/>
          <w:sz w:val="24"/>
          <w:szCs w:val="24"/>
        </w:rPr>
      </w:pPr>
      <w:proofErr w:type="gramStart"/>
      <w:r>
        <w:rPr>
          <w:rFonts w:ascii="Arial" w:hAnsi="Arial" w:cs="Arial"/>
          <w:sz w:val="24"/>
          <w:szCs w:val="24"/>
          <w:highlight w:val="yellow"/>
        </w:rPr>
        <w:t>les</w:t>
      </w:r>
      <w:proofErr w:type="gramEnd"/>
      <w:r>
        <w:rPr>
          <w:rFonts w:ascii="Arial" w:hAnsi="Arial" w:cs="Arial"/>
          <w:sz w:val="24"/>
          <w:szCs w:val="24"/>
          <w:highlight w:val="yellow"/>
        </w:rPr>
        <w:t xml:space="preserve"> plans et aut</w:t>
      </w:r>
      <w:r w:rsidR="000E3699">
        <w:rPr>
          <w:rFonts w:ascii="Arial" w:hAnsi="Arial" w:cs="Arial"/>
          <w:sz w:val="24"/>
          <w:szCs w:val="24"/>
          <w:highlight w:val="yellow"/>
        </w:rPr>
        <w:t>res fichiers exigés par le FD so</w:t>
      </w:r>
      <w:r w:rsidR="00FD4D35">
        <w:rPr>
          <w:rFonts w:ascii="Arial" w:hAnsi="Arial" w:cs="Arial"/>
          <w:sz w:val="24"/>
          <w:szCs w:val="24"/>
          <w:highlight w:val="yellow"/>
        </w:rPr>
        <w:t xml:space="preserve">us format numérique (. </w:t>
      </w:r>
      <w:proofErr w:type="spellStart"/>
      <w:proofErr w:type="gramStart"/>
      <w:r w:rsidR="00FD4D35">
        <w:rPr>
          <w:rFonts w:ascii="Arial" w:hAnsi="Arial" w:cs="Arial"/>
          <w:sz w:val="24"/>
          <w:szCs w:val="24"/>
          <w:highlight w:val="yellow"/>
        </w:rPr>
        <w:t>dwf</w:t>
      </w:r>
      <w:proofErr w:type="spellEnd"/>
      <w:proofErr w:type="gramEnd"/>
      <w:r w:rsidR="00FD4D35">
        <w:rPr>
          <w:rFonts w:ascii="Arial" w:hAnsi="Arial" w:cs="Arial"/>
          <w:sz w:val="24"/>
          <w:szCs w:val="24"/>
          <w:highlight w:val="yellow"/>
        </w:rPr>
        <w:t xml:space="preserve">. </w:t>
      </w:r>
      <w:proofErr w:type="spellStart"/>
      <w:r w:rsidR="00FD4D35">
        <w:rPr>
          <w:rFonts w:ascii="Arial" w:hAnsi="Arial" w:cs="Arial"/>
          <w:sz w:val="24"/>
          <w:szCs w:val="24"/>
          <w:highlight w:val="yellow"/>
        </w:rPr>
        <w:t>Pdf</w:t>
      </w:r>
      <w:proofErr w:type="spellEnd"/>
      <w:r w:rsidR="00FD4D35">
        <w:rPr>
          <w:rFonts w:ascii="Arial" w:hAnsi="Arial" w:cs="Arial"/>
          <w:sz w:val="24"/>
          <w:szCs w:val="24"/>
          <w:highlight w:val="yellow"/>
        </w:rPr>
        <w:t>.</w:t>
      </w:r>
      <w:r>
        <w:rPr>
          <w:rFonts w:ascii="Arial" w:hAnsi="Arial" w:cs="Arial"/>
          <w:sz w:val="24"/>
          <w:szCs w:val="24"/>
          <w:highlight w:val="yellow"/>
        </w:rPr>
        <w:t>)</w:t>
      </w:r>
      <w:r w:rsidR="00FD4D35">
        <w:rPr>
          <w:rFonts w:ascii="Arial" w:hAnsi="Arial" w:cs="Arial"/>
          <w:sz w:val="24"/>
          <w:szCs w:val="24"/>
          <w:highlight w:val="yellow"/>
        </w:rPr>
        <w:t xml:space="preserve"> (</w:t>
      </w:r>
      <w:proofErr w:type="gramStart"/>
      <w:r>
        <w:rPr>
          <w:rFonts w:ascii="Arial" w:hAnsi="Arial" w:cs="Arial"/>
          <w:sz w:val="24"/>
          <w:szCs w:val="24"/>
          <w:highlight w:val="yellow"/>
        </w:rPr>
        <w:t>à</w:t>
      </w:r>
      <w:proofErr w:type="gramEnd"/>
      <w:r w:rsidR="00FD4D35">
        <w:rPr>
          <w:rFonts w:ascii="Arial" w:hAnsi="Arial" w:cs="Arial"/>
          <w:sz w:val="24"/>
          <w:szCs w:val="24"/>
          <w:highlight w:val="yellow"/>
        </w:rPr>
        <w:t xml:space="preserve"> lister</w:t>
      </w:r>
      <w:r w:rsidR="000E3699">
        <w:rPr>
          <w:rFonts w:ascii="Arial" w:hAnsi="Arial" w:cs="Arial"/>
          <w:sz w:val="24"/>
          <w:szCs w:val="24"/>
          <w:highlight w:val="yellow"/>
        </w:rPr>
        <w:t>)</w:t>
      </w:r>
      <w:r w:rsidR="000E3699" w:rsidRPr="006D605F">
        <w:rPr>
          <w:rFonts w:ascii="Arial" w:hAnsi="Arial" w:cs="Arial"/>
          <w:sz w:val="24"/>
          <w:szCs w:val="24"/>
          <w:highlight w:val="yellow"/>
        </w:rPr>
        <w:t>.</w:t>
      </w:r>
    </w:p>
    <w:p w14:paraId="5B5C9594" w14:textId="77777777" w:rsidR="000E3699" w:rsidRPr="00DD4D48" w:rsidRDefault="00B73BEE" w:rsidP="00CC2C01">
      <w:pPr>
        <w:pStyle w:val="Titre3"/>
      </w:pPr>
      <w:bookmarkStart w:id="128" w:name="_Toc489525286"/>
      <w:bookmarkStart w:id="129" w:name="_Toc493593967"/>
      <w:bookmarkStart w:id="130" w:name="_Toc494182593"/>
      <w:bookmarkStart w:id="131" w:name="_Toc66976464"/>
      <w:r>
        <w:t>11.</w:t>
      </w:r>
      <w:r w:rsidR="0050031F">
        <w:t>e</w:t>
      </w:r>
      <w:r>
        <w:t xml:space="preserve">. </w:t>
      </w:r>
      <w:r w:rsidR="000E3699" w:rsidRPr="00DD4D48">
        <w:t>Congés annuels et jours de repos compensatoires</w:t>
      </w:r>
      <w:bookmarkEnd w:id="128"/>
      <w:bookmarkEnd w:id="129"/>
      <w:bookmarkEnd w:id="130"/>
      <w:bookmarkEnd w:id="131"/>
    </w:p>
    <w:p w14:paraId="09E33A97" w14:textId="77777777" w:rsidR="000E3699" w:rsidRDefault="000E3699" w:rsidP="000E3699">
      <w:pPr>
        <w:jc w:val="both"/>
        <w:rPr>
          <w:rFonts w:cs="Arial"/>
        </w:rPr>
      </w:pPr>
      <w:r w:rsidRPr="00DD4D48">
        <w:rPr>
          <w:rFonts w:cs="Arial"/>
        </w:rPr>
        <w:t xml:space="preserve">L'offre doit mentionner les jours de vacances annuelles et les jours de repos compensatoires. </w:t>
      </w:r>
    </w:p>
    <w:p w14:paraId="6D4B74F1" w14:textId="5F12F468" w:rsidR="00A011BE" w:rsidRDefault="002626AB" w:rsidP="00B73BEE">
      <w:pPr>
        <w:pStyle w:val="Titre2"/>
      </w:pPr>
      <w:bookmarkStart w:id="132" w:name="_Toc493593970"/>
      <w:bookmarkStart w:id="133" w:name="_Toc494182596"/>
      <w:bookmarkStart w:id="134" w:name="_Toc66976465"/>
      <w:r w:rsidRPr="008C2B4C">
        <w:t>1</w:t>
      </w:r>
      <w:r w:rsidR="0077237D">
        <w:t>2</w:t>
      </w:r>
      <w:r w:rsidR="008C2B4C">
        <w:t xml:space="preserve">. </w:t>
      </w:r>
      <w:r w:rsidRPr="00A011BE">
        <w:t>Renseignements utiles</w:t>
      </w:r>
      <w:bookmarkEnd w:id="132"/>
      <w:bookmarkEnd w:id="133"/>
      <w:bookmarkEnd w:id="134"/>
    </w:p>
    <w:p w14:paraId="3CAB7F4D" w14:textId="1A3F949A" w:rsidR="00EF4D16" w:rsidRDefault="00EA6447" w:rsidP="00B27504">
      <w:pPr>
        <w:spacing w:after="200" w:line="276" w:lineRule="auto"/>
        <w:jc w:val="both"/>
        <w:rPr>
          <w:rFonts w:cs="Arial"/>
        </w:rPr>
      </w:pPr>
      <w:r>
        <w:rPr>
          <w:rFonts w:cs="Arial"/>
        </w:rPr>
        <w:t>L</w:t>
      </w:r>
      <w:r w:rsidR="005C14F9" w:rsidRPr="005C14F9">
        <w:rPr>
          <w:rFonts w:cs="Arial"/>
        </w:rPr>
        <w:t>es renseignements complémentaires peuvent être o</w:t>
      </w:r>
      <w:r w:rsidR="005C14F9">
        <w:rPr>
          <w:rFonts w:cs="Arial"/>
        </w:rPr>
        <w:t xml:space="preserve">btenus en s’adressant à </w:t>
      </w:r>
      <w:r w:rsidR="00F558A7" w:rsidRPr="00F558A7">
        <w:rPr>
          <w:rFonts w:cs="Arial"/>
          <w:highlight w:val="yellow"/>
        </w:rPr>
        <w:t>XXX</w:t>
      </w:r>
      <w:r w:rsidR="005C14F9" w:rsidRPr="005C14F9">
        <w:rPr>
          <w:rFonts w:cs="Arial"/>
        </w:rPr>
        <w:t>.</w:t>
      </w:r>
    </w:p>
    <w:p w14:paraId="02D22356" w14:textId="6C380883" w:rsidR="00D81D17" w:rsidRDefault="00D81D17" w:rsidP="00B27504">
      <w:pPr>
        <w:spacing w:after="200" w:line="276" w:lineRule="auto"/>
        <w:jc w:val="both"/>
        <w:rPr>
          <w:rFonts w:cs="Arial"/>
        </w:rPr>
      </w:pPr>
      <w:r>
        <w:rPr>
          <w:rFonts w:cs="Arial"/>
        </w:rPr>
        <w:br w:type="page"/>
      </w:r>
    </w:p>
    <w:p w14:paraId="52A24F5E" w14:textId="51E7FC5D" w:rsidR="00E00F7B" w:rsidRDefault="00E00F7B" w:rsidP="00B73BEE">
      <w:pPr>
        <w:pStyle w:val="Titre1"/>
      </w:pPr>
      <w:bookmarkStart w:id="135" w:name="_Toc493593971"/>
      <w:bookmarkStart w:id="136" w:name="_Toc494182597"/>
      <w:bookmarkStart w:id="137" w:name="_Toc66976466"/>
      <w:r w:rsidRPr="00E00F7B">
        <w:t>2</w:t>
      </w:r>
      <w:r w:rsidRPr="00E00F7B">
        <w:rPr>
          <w:vertAlign w:val="superscript"/>
        </w:rPr>
        <w:t>e</w:t>
      </w:r>
      <w:r w:rsidRPr="00E00F7B">
        <w:t xml:space="preserve"> </w:t>
      </w:r>
      <w:r w:rsidR="00CC2C01">
        <w:t>p</w:t>
      </w:r>
      <w:r w:rsidRPr="00E00F7B">
        <w:t>artie</w:t>
      </w:r>
      <w:r w:rsidR="00CC2C01">
        <w:t xml:space="preserve"> -</w:t>
      </w:r>
      <w:r w:rsidRPr="00E00F7B">
        <w:t xml:space="preserve"> </w:t>
      </w:r>
      <w:bookmarkEnd w:id="135"/>
      <w:bookmarkEnd w:id="136"/>
      <w:r w:rsidR="00F558A7">
        <w:t>Passation du marché</w:t>
      </w:r>
      <w:bookmarkEnd w:id="137"/>
    </w:p>
    <w:p w14:paraId="37CB9AAC" w14:textId="27BEE298" w:rsidR="00E211FC" w:rsidRPr="00CC2C01" w:rsidRDefault="00E211FC" w:rsidP="00E211FC">
      <w:pPr>
        <w:jc w:val="both"/>
        <w:rPr>
          <w:rFonts w:cs="Arial"/>
          <w:i/>
          <w:strike/>
        </w:rPr>
      </w:pPr>
      <w:r w:rsidRPr="00E211FC">
        <w:rPr>
          <w:rFonts w:cs="Arial"/>
          <w:i/>
          <w:u w:val="single"/>
        </w:rPr>
        <w:t>Note</w:t>
      </w:r>
      <w:r w:rsidR="00D34B48" w:rsidRPr="00D34B48">
        <w:rPr>
          <w:rFonts w:cs="Arial"/>
          <w:i/>
        </w:rPr>
        <w:t xml:space="preserve"> </w:t>
      </w:r>
      <w:r w:rsidRPr="00E211FC">
        <w:rPr>
          <w:rFonts w:cs="Arial"/>
          <w:i/>
        </w:rPr>
        <w:t xml:space="preserve">: les numéros des articles sont ceux de l’AR 18 avril 2017 relatif à la passation des marchés publics dans les secteurs classiques et de l’AR du 14 janvier 2013 établissant les règles générales d’exécution des marchés publics </w:t>
      </w:r>
    </w:p>
    <w:p w14:paraId="18F99AF1" w14:textId="77777777" w:rsidR="00E00F7B" w:rsidRPr="00E00F7B" w:rsidRDefault="00B73BEE" w:rsidP="00B73BEE">
      <w:pPr>
        <w:pStyle w:val="Titre1"/>
      </w:pPr>
      <w:bookmarkStart w:id="138" w:name="_Toc493593972"/>
      <w:bookmarkStart w:id="139" w:name="_Toc494182598"/>
      <w:bookmarkStart w:id="140" w:name="_Toc66976467"/>
      <w:r>
        <w:t xml:space="preserve">A) </w:t>
      </w:r>
      <w:r w:rsidR="00E00F7B">
        <w:t>PASSATION (A.R. DU 18 AVRIL 2017 (ARP))</w:t>
      </w:r>
      <w:bookmarkEnd w:id="138"/>
      <w:bookmarkEnd w:id="139"/>
      <w:bookmarkEnd w:id="140"/>
    </w:p>
    <w:p w14:paraId="3AB9DCF4" w14:textId="05F22C49" w:rsidR="00653B72" w:rsidRPr="00653B72" w:rsidRDefault="00653B72" w:rsidP="00947618">
      <w:pPr>
        <w:pStyle w:val="Titre2"/>
      </w:pPr>
      <w:bookmarkStart w:id="141" w:name="_Toc493593973"/>
      <w:bookmarkStart w:id="142" w:name="_Toc494182599"/>
      <w:bookmarkStart w:id="143" w:name="_Toc66976468"/>
      <w:r w:rsidRPr="00653B72">
        <w:t>Article 25</w:t>
      </w:r>
      <w:r w:rsidR="008159C8">
        <w:t xml:space="preserve"> </w:t>
      </w:r>
      <w:r w:rsidR="00CC2C01">
        <w:t>-</w:t>
      </w:r>
      <w:r w:rsidR="008159C8">
        <w:t xml:space="preserve"> Enoncé des prix</w:t>
      </w:r>
      <w:bookmarkEnd w:id="141"/>
      <w:bookmarkEnd w:id="142"/>
      <w:bookmarkEnd w:id="143"/>
    </w:p>
    <w:p w14:paraId="075E4879" w14:textId="6D67075B" w:rsidR="00653B72" w:rsidRPr="00653B72" w:rsidRDefault="00653B72" w:rsidP="00596B9E">
      <w:pPr>
        <w:spacing w:after="200" w:line="276" w:lineRule="auto"/>
        <w:jc w:val="both"/>
        <w:rPr>
          <w:rFonts w:cs="Arial"/>
        </w:rPr>
      </w:pPr>
      <w:r w:rsidRPr="00653B72">
        <w:rPr>
          <w:rFonts w:cs="Arial"/>
        </w:rPr>
        <w:t xml:space="preserve">Le montant total de l’offre ainsi que les prix unitaires doivent être exprimés </w:t>
      </w:r>
      <w:r w:rsidR="007D103B">
        <w:rPr>
          <w:rFonts w:cs="Arial"/>
        </w:rPr>
        <w:t xml:space="preserve">en chiffres et </w:t>
      </w:r>
      <w:r w:rsidRPr="00653B72">
        <w:rPr>
          <w:rFonts w:cs="Arial"/>
        </w:rPr>
        <w:t>en toutes lettres.</w:t>
      </w:r>
    </w:p>
    <w:p w14:paraId="470EF68A" w14:textId="3C122889" w:rsidR="00092D8E" w:rsidRPr="009E5B5C" w:rsidRDefault="00262A1A" w:rsidP="00947618">
      <w:pPr>
        <w:pStyle w:val="Titre2"/>
      </w:pPr>
      <w:bookmarkStart w:id="144" w:name="_Toc493593974"/>
      <w:bookmarkStart w:id="145" w:name="_Toc494182600"/>
      <w:bookmarkStart w:id="146" w:name="_Toc66976469"/>
      <w:r w:rsidRPr="009E5B5C">
        <w:t>Article 29</w:t>
      </w:r>
      <w:r w:rsidR="008159C8" w:rsidRPr="009E5B5C">
        <w:t xml:space="preserve"> </w:t>
      </w:r>
      <w:r w:rsidR="00CC2C01">
        <w:t>-</w:t>
      </w:r>
      <w:r w:rsidR="008159C8" w:rsidRPr="009E5B5C">
        <w:t xml:space="preserve"> Composantes des prix</w:t>
      </w:r>
      <w:bookmarkEnd w:id="144"/>
      <w:bookmarkEnd w:id="145"/>
      <w:bookmarkEnd w:id="146"/>
    </w:p>
    <w:p w14:paraId="2414E8E5" w14:textId="77777777" w:rsidR="008159C8" w:rsidRPr="009E5B5C" w:rsidRDefault="008159C8" w:rsidP="00596B9E">
      <w:pPr>
        <w:spacing w:after="200" w:line="276" w:lineRule="auto"/>
        <w:jc w:val="both"/>
        <w:rPr>
          <w:rFonts w:cs="Arial"/>
        </w:rPr>
      </w:pPr>
      <w:r w:rsidRPr="009E5B5C">
        <w:rPr>
          <w:rFonts w:cs="Arial"/>
        </w:rPr>
        <w:t>Les prix unitaires</w:t>
      </w:r>
      <w:r w:rsidR="00AA601A" w:rsidRPr="009E5B5C">
        <w:rPr>
          <w:rFonts w:cs="Arial"/>
        </w:rPr>
        <w:t xml:space="preserve"> et</w:t>
      </w:r>
      <w:r w:rsidRPr="009E5B5C">
        <w:rPr>
          <w:rFonts w:cs="Arial"/>
        </w:rPr>
        <w:t xml:space="preserve"> globaux comprennent toute</w:t>
      </w:r>
      <w:r w:rsidR="00380F47" w:rsidRPr="009E5B5C">
        <w:rPr>
          <w:rFonts w:cs="Arial"/>
        </w:rPr>
        <w:t xml:space="preserve">s </w:t>
      </w:r>
      <w:r w:rsidRPr="009E5B5C">
        <w:rPr>
          <w:rFonts w:cs="Arial"/>
        </w:rPr>
        <w:t>impositions quelconques à l’exception de la taxe sur la valeur ajoutée.</w:t>
      </w:r>
      <w:r w:rsidR="00380F47" w:rsidRPr="009E5B5C">
        <w:rPr>
          <w:rFonts w:cs="Arial"/>
        </w:rPr>
        <w:t xml:space="preserve"> Celle-</w:t>
      </w:r>
      <w:r w:rsidR="00AA601A" w:rsidRPr="009E5B5C">
        <w:rPr>
          <w:rFonts w:cs="Arial"/>
        </w:rPr>
        <w:t>ci doit être indiquée dans la rubrique prévue au métré.</w:t>
      </w:r>
    </w:p>
    <w:p w14:paraId="51376E16" w14:textId="55FAC5C1" w:rsidR="00FE674E" w:rsidRPr="00FE674E" w:rsidRDefault="00E37C14" w:rsidP="00947618">
      <w:pPr>
        <w:pStyle w:val="Titre2"/>
      </w:pPr>
      <w:bookmarkStart w:id="147" w:name="_Toc493593976"/>
      <w:bookmarkStart w:id="148" w:name="_Toc494182602"/>
      <w:bookmarkStart w:id="149" w:name="_Toc66976470"/>
      <w:r w:rsidRPr="00FE674E">
        <w:t>Article 32</w:t>
      </w:r>
      <w:r w:rsidR="00FE674E" w:rsidRPr="00FE674E">
        <w:t xml:space="preserve"> </w:t>
      </w:r>
      <w:r w:rsidR="00CC2C01">
        <w:t>-</w:t>
      </w:r>
      <w:r w:rsidR="00FE674E" w:rsidRPr="00FE674E">
        <w:t xml:space="preserve"> Eléments inclus dans le</w:t>
      </w:r>
      <w:r w:rsidR="00F0745D">
        <w:t xml:space="preserve"> </w:t>
      </w:r>
      <w:r w:rsidR="00FE674E" w:rsidRPr="00FE674E">
        <w:t>prix</w:t>
      </w:r>
      <w:bookmarkEnd w:id="147"/>
      <w:bookmarkEnd w:id="148"/>
      <w:bookmarkEnd w:id="149"/>
    </w:p>
    <w:p w14:paraId="5687141D" w14:textId="158130C0" w:rsidR="0022727E" w:rsidRPr="008D23F1" w:rsidRDefault="0022727E" w:rsidP="00CC2C01">
      <w:pPr>
        <w:autoSpaceDE w:val="0"/>
        <w:autoSpaceDN w:val="0"/>
        <w:adjustRightInd w:val="0"/>
        <w:spacing w:before="0" w:after="0"/>
        <w:jc w:val="both"/>
        <w:rPr>
          <w:rFonts w:eastAsiaTheme="minorHAnsi" w:cs="Arial"/>
          <w:lang w:eastAsia="en-US"/>
        </w:rPr>
      </w:pPr>
      <w:r w:rsidRPr="008D23F1">
        <w:rPr>
          <w:rFonts w:eastAsiaTheme="minorHAnsi" w:cs="Arial"/>
          <w:lang w:eastAsia="en-US"/>
        </w:rPr>
        <w:t xml:space="preserve">L’article 32 § 1 est complété comme </w:t>
      </w:r>
      <w:proofErr w:type="gramStart"/>
      <w:r w:rsidRPr="008D23F1">
        <w:rPr>
          <w:rFonts w:eastAsiaTheme="minorHAnsi" w:cs="Arial"/>
          <w:lang w:eastAsia="en-US"/>
        </w:rPr>
        <w:t>suit</w:t>
      </w:r>
      <w:r w:rsidR="005D063E">
        <w:rPr>
          <w:rFonts w:eastAsiaTheme="minorHAnsi" w:cs="Arial"/>
          <w:lang w:eastAsia="en-US"/>
        </w:rPr>
        <w:t>:</w:t>
      </w:r>
      <w:proofErr w:type="gramEnd"/>
    </w:p>
    <w:p w14:paraId="171B7960" w14:textId="77777777" w:rsidR="0022727E" w:rsidRPr="008D23F1" w:rsidRDefault="0022727E" w:rsidP="00CC2C01">
      <w:pPr>
        <w:autoSpaceDE w:val="0"/>
        <w:autoSpaceDN w:val="0"/>
        <w:adjustRightInd w:val="0"/>
        <w:spacing w:before="0" w:after="0"/>
        <w:jc w:val="both"/>
        <w:rPr>
          <w:rFonts w:eastAsiaTheme="minorHAnsi" w:cs="Arial"/>
          <w:lang w:eastAsia="en-US"/>
        </w:rPr>
      </w:pPr>
    </w:p>
    <w:p w14:paraId="140C0D60" w14:textId="77777777" w:rsidR="0022727E" w:rsidRPr="008D23F1" w:rsidRDefault="00F81D64" w:rsidP="00CC2C01">
      <w:pPr>
        <w:autoSpaceDE w:val="0"/>
        <w:autoSpaceDN w:val="0"/>
        <w:adjustRightInd w:val="0"/>
        <w:spacing w:before="0" w:after="0"/>
        <w:jc w:val="both"/>
        <w:rPr>
          <w:rFonts w:eastAsiaTheme="minorHAnsi" w:cs="Arial"/>
          <w:u w:val="single"/>
          <w:lang w:eastAsia="en-US"/>
        </w:rPr>
      </w:pPr>
      <w:r>
        <w:rPr>
          <w:rFonts w:eastAsiaTheme="minorHAnsi" w:cs="Arial"/>
          <w:u w:val="single"/>
          <w:lang w:eastAsia="en-US"/>
        </w:rPr>
        <w:t>1</w:t>
      </w:r>
      <w:r w:rsidR="0022727E" w:rsidRPr="008D23F1">
        <w:rPr>
          <w:rFonts w:eastAsiaTheme="minorHAnsi" w:cs="Arial"/>
          <w:u w:val="single"/>
          <w:lang w:eastAsia="en-US"/>
        </w:rPr>
        <w:t xml:space="preserve"> - Obligations en matière de déchets</w:t>
      </w:r>
    </w:p>
    <w:p w14:paraId="2D69E9E0" w14:textId="77777777" w:rsidR="0022727E" w:rsidRPr="008D23F1" w:rsidRDefault="0022727E" w:rsidP="00CC2C01">
      <w:pPr>
        <w:autoSpaceDE w:val="0"/>
        <w:autoSpaceDN w:val="0"/>
        <w:adjustRightInd w:val="0"/>
        <w:spacing w:before="0" w:after="0"/>
        <w:jc w:val="both"/>
        <w:rPr>
          <w:rFonts w:eastAsiaTheme="minorHAnsi" w:cs="Arial"/>
          <w:lang w:eastAsia="en-US"/>
        </w:rPr>
      </w:pPr>
    </w:p>
    <w:p w14:paraId="533E1396" w14:textId="77777777" w:rsidR="0022727E" w:rsidRPr="008D23F1" w:rsidRDefault="0022727E" w:rsidP="00CC2C01">
      <w:pPr>
        <w:autoSpaceDE w:val="0"/>
        <w:autoSpaceDN w:val="0"/>
        <w:adjustRightInd w:val="0"/>
        <w:spacing w:before="0" w:after="0"/>
        <w:jc w:val="both"/>
        <w:rPr>
          <w:rFonts w:eastAsiaTheme="minorHAnsi" w:cs="Arial"/>
          <w:lang w:eastAsia="en-US"/>
        </w:rPr>
      </w:pPr>
      <w:r w:rsidRPr="008D23F1">
        <w:rPr>
          <w:rFonts w:eastAsiaTheme="minorHAnsi" w:cs="Arial"/>
          <w:lang w:eastAsia="en-US"/>
        </w:rPr>
        <w:t>Constituent une charge d’entreprise les frais résultant du respect des prescriptions du décret fiscal de la Région Wallonne du 22 mars 2007 favorisant la prévention et la valorisation des déchets en Région wallonne et portant modification du décret du 6 mai 1999 relatif à l'établissement, au recouvrement et au contentieux en matière de taxes régionales directes et du décret du 27 juin 1996 relatif aux déchets, notamment de son article 7 prescrivant qu’il est interdit d’abandonner les déchets ou de les manipuler au mépris des dispositions légales et réglementaires.</w:t>
      </w:r>
    </w:p>
    <w:p w14:paraId="0F8239D6" w14:textId="77777777" w:rsidR="0022727E" w:rsidRPr="008D23F1" w:rsidRDefault="0022727E" w:rsidP="00CC2C01">
      <w:pPr>
        <w:autoSpaceDE w:val="0"/>
        <w:autoSpaceDN w:val="0"/>
        <w:adjustRightInd w:val="0"/>
        <w:spacing w:before="0" w:after="0"/>
        <w:jc w:val="both"/>
        <w:rPr>
          <w:rFonts w:eastAsiaTheme="minorHAnsi" w:cs="Arial"/>
          <w:lang w:eastAsia="en-US"/>
        </w:rPr>
      </w:pPr>
    </w:p>
    <w:p w14:paraId="11F18024" w14:textId="77777777" w:rsidR="0022727E" w:rsidRPr="008D23F1" w:rsidRDefault="00F81D64" w:rsidP="00CC2C01">
      <w:pPr>
        <w:autoSpaceDE w:val="0"/>
        <w:autoSpaceDN w:val="0"/>
        <w:adjustRightInd w:val="0"/>
        <w:spacing w:before="0" w:after="0"/>
        <w:jc w:val="both"/>
        <w:rPr>
          <w:rFonts w:eastAsiaTheme="minorHAnsi" w:cs="Arial"/>
          <w:u w:val="single"/>
          <w:lang w:eastAsia="en-US"/>
        </w:rPr>
      </w:pPr>
      <w:r>
        <w:rPr>
          <w:rFonts w:eastAsiaTheme="minorHAnsi" w:cs="Arial"/>
          <w:u w:val="single"/>
          <w:lang w:eastAsia="en-US"/>
        </w:rPr>
        <w:t>2</w:t>
      </w:r>
      <w:r w:rsidR="0022727E" w:rsidRPr="008D23F1">
        <w:rPr>
          <w:rFonts w:eastAsiaTheme="minorHAnsi" w:cs="Arial"/>
          <w:u w:val="single"/>
          <w:lang w:eastAsia="en-US"/>
        </w:rPr>
        <w:t xml:space="preserve"> - Frais liés à l’organisation du marché</w:t>
      </w:r>
    </w:p>
    <w:p w14:paraId="78CD9DCC" w14:textId="77777777" w:rsidR="0022727E" w:rsidRPr="008D23F1" w:rsidRDefault="0022727E" w:rsidP="00CC2C01">
      <w:pPr>
        <w:autoSpaceDE w:val="0"/>
        <w:autoSpaceDN w:val="0"/>
        <w:adjustRightInd w:val="0"/>
        <w:spacing w:before="0" w:after="0"/>
        <w:jc w:val="both"/>
        <w:rPr>
          <w:rFonts w:eastAsiaTheme="minorHAnsi" w:cs="Arial"/>
          <w:lang w:eastAsia="en-US"/>
        </w:rPr>
      </w:pPr>
    </w:p>
    <w:p w14:paraId="032B8836" w14:textId="77777777" w:rsidR="0022727E" w:rsidRPr="008D23F1" w:rsidRDefault="0022727E" w:rsidP="00CC2C01">
      <w:pPr>
        <w:autoSpaceDE w:val="0"/>
        <w:autoSpaceDN w:val="0"/>
        <w:adjustRightInd w:val="0"/>
        <w:spacing w:before="0" w:after="0"/>
        <w:jc w:val="both"/>
        <w:rPr>
          <w:rFonts w:eastAsiaTheme="minorHAnsi" w:cs="Arial"/>
          <w:lang w:eastAsia="en-US"/>
        </w:rPr>
      </w:pPr>
      <w:r w:rsidRPr="008D23F1">
        <w:rPr>
          <w:rFonts w:eastAsiaTheme="minorHAnsi" w:cs="Arial"/>
          <w:lang w:eastAsia="en-US"/>
        </w:rPr>
        <w:t>L’adjudicataire est censé s’être rendu compte par lui-même de tous les détails de l’entreprise à exécuter, même de ceux qui ne seraient pas mentionnés explicitement dans le cahier spécial des charges ou représentés sur les plans.</w:t>
      </w:r>
    </w:p>
    <w:p w14:paraId="38151EB7" w14:textId="77777777" w:rsidR="0022727E" w:rsidRPr="008D23F1" w:rsidRDefault="0022727E" w:rsidP="00CC2C01">
      <w:pPr>
        <w:autoSpaceDE w:val="0"/>
        <w:autoSpaceDN w:val="0"/>
        <w:adjustRightInd w:val="0"/>
        <w:spacing w:before="0" w:after="0"/>
        <w:jc w:val="both"/>
        <w:rPr>
          <w:rFonts w:eastAsiaTheme="minorHAnsi" w:cs="Arial"/>
          <w:lang w:eastAsia="en-US"/>
        </w:rPr>
      </w:pPr>
    </w:p>
    <w:p w14:paraId="1D481492" w14:textId="77777777" w:rsidR="0022727E" w:rsidRPr="008D23F1" w:rsidRDefault="0022727E" w:rsidP="00CC2C01">
      <w:pPr>
        <w:autoSpaceDE w:val="0"/>
        <w:autoSpaceDN w:val="0"/>
        <w:adjustRightInd w:val="0"/>
        <w:spacing w:before="0" w:after="0"/>
        <w:jc w:val="both"/>
        <w:rPr>
          <w:rFonts w:eastAsiaTheme="minorHAnsi" w:cs="Arial"/>
          <w:lang w:eastAsia="en-US"/>
        </w:rPr>
      </w:pPr>
      <w:r w:rsidRPr="008D23F1">
        <w:rPr>
          <w:rFonts w:eastAsiaTheme="minorHAnsi" w:cs="Arial"/>
          <w:lang w:eastAsia="en-US"/>
        </w:rPr>
        <w:t>L’adjudicataire est censé avoir compris dans son prix, tous les frais, mesures et charges quelconques inhérents à l’exécution du marché, à l’exception de la taxe sur la valeur ajoutée (TVA).</w:t>
      </w:r>
    </w:p>
    <w:p w14:paraId="7149F775" w14:textId="7DFC353D" w:rsidR="00A000B7" w:rsidRPr="00AF5543" w:rsidRDefault="003F1353" w:rsidP="00947618">
      <w:pPr>
        <w:pStyle w:val="Titre2"/>
      </w:pPr>
      <w:bookmarkStart w:id="150" w:name="_Toc493593977"/>
      <w:bookmarkStart w:id="151" w:name="_Toc494182603"/>
      <w:bookmarkStart w:id="152" w:name="_Toc66976471"/>
      <w:r w:rsidRPr="00AF5543">
        <w:t>Article 53</w:t>
      </w:r>
      <w:r w:rsidR="00CC2C01">
        <w:t xml:space="preserve"> -</w:t>
      </w:r>
      <w:r w:rsidRPr="00AF5543">
        <w:t xml:space="preserve"> Langue du marché</w:t>
      </w:r>
      <w:bookmarkEnd w:id="150"/>
      <w:bookmarkEnd w:id="151"/>
      <w:bookmarkEnd w:id="152"/>
    </w:p>
    <w:p w14:paraId="3DA73C37" w14:textId="77777777" w:rsidR="00131436" w:rsidRPr="00CC2C01" w:rsidRDefault="003F1353" w:rsidP="00596B9E">
      <w:pPr>
        <w:spacing w:after="200" w:line="276" w:lineRule="auto"/>
        <w:jc w:val="both"/>
        <w:rPr>
          <w:rFonts w:cs="Arial"/>
        </w:rPr>
      </w:pPr>
      <w:r w:rsidRPr="00CC2C01">
        <w:rPr>
          <w:rFonts w:cs="Arial"/>
        </w:rPr>
        <w:t>La langue du présent marché est le FRANÇAIS.</w:t>
      </w:r>
      <w:r w:rsidR="00131436" w:rsidRPr="00CC2C01">
        <w:rPr>
          <w:rFonts w:cs="Arial"/>
        </w:rPr>
        <w:t xml:space="preserve"> </w:t>
      </w:r>
      <w:bookmarkStart w:id="153" w:name="_Toc335741822"/>
      <w:bookmarkStart w:id="154" w:name="_Toc368991557"/>
      <w:bookmarkStart w:id="155" w:name="_Toc489525295"/>
    </w:p>
    <w:p w14:paraId="53BDD56F" w14:textId="0C51187D" w:rsidR="003F1353" w:rsidRPr="00131436" w:rsidRDefault="003F1353" w:rsidP="00947618">
      <w:pPr>
        <w:pStyle w:val="Titre2"/>
      </w:pPr>
      <w:bookmarkStart w:id="156" w:name="_Toc493593978"/>
      <w:bookmarkStart w:id="157" w:name="_Toc494182604"/>
      <w:bookmarkStart w:id="158" w:name="_Toc66976472"/>
      <w:r w:rsidRPr="00131436">
        <w:t>Article 58</w:t>
      </w:r>
      <w:r w:rsidR="00CC2C01">
        <w:t xml:space="preserve"> -</w:t>
      </w:r>
      <w:bookmarkEnd w:id="153"/>
      <w:bookmarkEnd w:id="154"/>
      <w:r w:rsidRPr="00131436">
        <w:t xml:space="preserve"> Délai d’engagement</w:t>
      </w:r>
      <w:bookmarkEnd w:id="155"/>
      <w:bookmarkEnd w:id="156"/>
      <w:bookmarkEnd w:id="157"/>
      <w:bookmarkEnd w:id="158"/>
    </w:p>
    <w:p w14:paraId="34B1D9CB" w14:textId="77777777" w:rsidR="003F1353" w:rsidRPr="00E70BFA" w:rsidRDefault="003F1353" w:rsidP="00E70BFA">
      <w:pPr>
        <w:spacing w:after="200" w:line="276" w:lineRule="auto"/>
        <w:jc w:val="both"/>
        <w:rPr>
          <w:rFonts w:cs="Arial"/>
          <w:lang w:val="fr-FR"/>
        </w:rPr>
      </w:pPr>
      <w:r w:rsidRPr="003F1353">
        <w:rPr>
          <w:rFonts w:cs="Arial"/>
          <w:lang w:val="fr-FR"/>
        </w:rPr>
        <w:t xml:space="preserve">Le délai pendant lequel les soumissionnaires restent engagés par leur offre est de </w:t>
      </w:r>
      <w:r w:rsidR="00F81D64">
        <w:rPr>
          <w:rFonts w:cs="Arial"/>
          <w:highlight w:val="yellow"/>
          <w:lang w:val="fr-FR"/>
        </w:rPr>
        <w:t>90</w:t>
      </w:r>
      <w:r w:rsidR="0022727E">
        <w:rPr>
          <w:rFonts w:cs="Arial"/>
          <w:lang w:val="fr-FR"/>
        </w:rPr>
        <w:t xml:space="preserve"> </w:t>
      </w:r>
      <w:r w:rsidRPr="003F1353">
        <w:rPr>
          <w:rFonts w:cs="Arial"/>
          <w:lang w:val="fr-FR"/>
        </w:rPr>
        <w:t>jours de calendrier à compter de la date limite de réception</w:t>
      </w:r>
      <w:r>
        <w:rPr>
          <w:rFonts w:cs="Arial"/>
          <w:lang w:val="fr-FR"/>
        </w:rPr>
        <w:t xml:space="preserve"> des offres</w:t>
      </w:r>
      <w:r w:rsidRPr="003F1353">
        <w:rPr>
          <w:rFonts w:cs="Arial"/>
          <w:lang w:val="fr-FR"/>
        </w:rPr>
        <w:t xml:space="preserve">. </w:t>
      </w:r>
      <w:bookmarkStart w:id="159" w:name="_Toc489525296"/>
      <w:bookmarkStart w:id="160" w:name="_Toc335741821"/>
      <w:r w:rsidR="00E13048" w:rsidRPr="00E70BFA">
        <w:rPr>
          <w:rFonts w:cs="Arial"/>
          <w:color w:val="0070C0"/>
          <w:highlight w:val="green"/>
        </w:rPr>
        <w:t xml:space="preserve"> </w:t>
      </w:r>
    </w:p>
    <w:p w14:paraId="25FD0BC0" w14:textId="3B3C2765" w:rsidR="003F1353" w:rsidRPr="008B364E" w:rsidRDefault="003F1353" w:rsidP="00947618">
      <w:pPr>
        <w:pStyle w:val="Titre2"/>
      </w:pPr>
      <w:bookmarkStart w:id="161" w:name="_Toc493593979"/>
      <w:bookmarkStart w:id="162" w:name="_Toc494182605"/>
      <w:bookmarkStart w:id="163" w:name="_Toc66976473"/>
      <w:r w:rsidRPr="008B364E">
        <w:t>A</w:t>
      </w:r>
      <w:r w:rsidR="008B364E">
        <w:t xml:space="preserve">rticle </w:t>
      </w:r>
      <w:r w:rsidRPr="008B364E">
        <w:t>74</w:t>
      </w:r>
      <w:r w:rsidR="00CC2C01">
        <w:t xml:space="preserve"> -</w:t>
      </w:r>
      <w:r w:rsidRPr="008B364E">
        <w:t xml:space="preserve"> Sous-traitan</w:t>
      </w:r>
      <w:r w:rsidR="00B5766B">
        <w:t>ce</w:t>
      </w:r>
      <w:bookmarkEnd w:id="159"/>
      <w:bookmarkEnd w:id="161"/>
      <w:bookmarkEnd w:id="162"/>
      <w:bookmarkEnd w:id="163"/>
    </w:p>
    <w:p w14:paraId="77B897C4" w14:textId="77777777" w:rsidR="00664761" w:rsidRDefault="003F1353" w:rsidP="003F1353">
      <w:pPr>
        <w:spacing w:after="200" w:line="276" w:lineRule="auto"/>
        <w:jc w:val="both"/>
        <w:rPr>
          <w:rFonts w:cs="Arial"/>
          <w:lang w:val="fr-FR"/>
        </w:rPr>
      </w:pPr>
      <w:r w:rsidRPr="003F1353">
        <w:rPr>
          <w:rFonts w:cs="Arial"/>
          <w:lang w:val="fr-FR"/>
        </w:rPr>
        <w:t xml:space="preserve">Le soumissionnaire joint à son offre la liste des sous-traitants et leur part de participation dans le </w:t>
      </w:r>
      <w:r w:rsidR="00D044B9">
        <w:rPr>
          <w:rFonts w:cs="Arial"/>
          <w:lang w:val="fr-FR"/>
        </w:rPr>
        <w:t>marché</w:t>
      </w:r>
      <w:bookmarkStart w:id="164" w:name="_Toc368991558"/>
      <w:bookmarkStart w:id="165" w:name="_Toc489525297"/>
      <w:r w:rsidR="008D23F1">
        <w:rPr>
          <w:rFonts w:cs="Arial"/>
          <w:lang w:val="fr-FR"/>
        </w:rPr>
        <w:t>.</w:t>
      </w:r>
    </w:p>
    <w:p w14:paraId="7FA3444B" w14:textId="09E0BA04" w:rsidR="003F1353" w:rsidRPr="00BE3B05" w:rsidRDefault="00BE3B05" w:rsidP="00947618">
      <w:pPr>
        <w:pStyle w:val="Titre2"/>
      </w:pPr>
      <w:bookmarkStart w:id="166" w:name="_Toc493593980"/>
      <w:bookmarkStart w:id="167" w:name="_Toc494182606"/>
      <w:bookmarkStart w:id="168" w:name="_Toc66976474"/>
      <w:bookmarkEnd w:id="160"/>
      <w:bookmarkEnd w:id="164"/>
      <w:bookmarkEnd w:id="165"/>
      <w:r w:rsidRPr="00BE3B05">
        <w:t>Article 78</w:t>
      </w:r>
      <w:r w:rsidR="00CC2C01">
        <w:t xml:space="preserve"> -</w:t>
      </w:r>
      <w:r w:rsidRPr="00BE3B05">
        <w:t xml:space="preserve"> Forme et contenu de l’offre</w:t>
      </w:r>
      <w:bookmarkEnd w:id="166"/>
      <w:bookmarkEnd w:id="167"/>
      <w:bookmarkEnd w:id="168"/>
    </w:p>
    <w:p w14:paraId="357FE875" w14:textId="77777777" w:rsidR="0022727E" w:rsidRPr="0022727E" w:rsidRDefault="0022727E" w:rsidP="0022727E">
      <w:pPr>
        <w:spacing w:after="200" w:line="276" w:lineRule="auto"/>
        <w:jc w:val="both"/>
        <w:rPr>
          <w:rFonts w:cs="Arial"/>
        </w:rPr>
      </w:pPr>
      <w:r w:rsidRPr="0022727E">
        <w:rPr>
          <w:rFonts w:cs="Arial"/>
        </w:rPr>
        <w:t>Le soumissionnaire établit son offre et complète l’inventaire récapitulatif en utilisant les formulaires</w:t>
      </w:r>
      <w:r>
        <w:rPr>
          <w:rFonts w:cs="Arial"/>
        </w:rPr>
        <w:t xml:space="preserve"> </w:t>
      </w:r>
      <w:r w:rsidRPr="0022727E">
        <w:rPr>
          <w:rFonts w:cs="Arial"/>
        </w:rPr>
        <w:t>joints au présent cahier spécial des charges</w:t>
      </w:r>
      <w:r>
        <w:rPr>
          <w:rFonts w:cs="Arial"/>
        </w:rPr>
        <w:t>.</w:t>
      </w:r>
    </w:p>
    <w:p w14:paraId="7F594428" w14:textId="089EF510" w:rsidR="0022727E" w:rsidRDefault="0022727E" w:rsidP="0022727E">
      <w:pPr>
        <w:spacing w:after="200" w:line="276" w:lineRule="auto"/>
        <w:jc w:val="both"/>
        <w:rPr>
          <w:rFonts w:cs="Arial"/>
        </w:rPr>
      </w:pPr>
      <w:r w:rsidRPr="0022727E">
        <w:rPr>
          <w:rFonts w:cs="Arial"/>
        </w:rPr>
        <w:t>Le formulaire d’offre et l’inventaire récapitulatif peuvent être obtenus sur support informatique,</w:t>
      </w:r>
      <w:r>
        <w:rPr>
          <w:rFonts w:cs="Arial"/>
        </w:rPr>
        <w:t xml:space="preserve"> </w:t>
      </w:r>
      <w:r w:rsidRPr="0022727E">
        <w:rPr>
          <w:rFonts w:cs="Arial"/>
        </w:rPr>
        <w:t>respectivement aux formats Word (docx) et Excel (xlsx), sur demande écrite au pouvoir adjudicateur.</w:t>
      </w:r>
    </w:p>
    <w:p w14:paraId="552C20BB" w14:textId="4A0055B0" w:rsidR="006B3549" w:rsidRPr="00ED33FA" w:rsidRDefault="006B3549" w:rsidP="003B57ED">
      <w:pPr>
        <w:pBdr>
          <w:top w:val="single" w:sz="4" w:space="1" w:color="auto"/>
          <w:left w:val="single" w:sz="4" w:space="4" w:color="auto"/>
          <w:bottom w:val="single" w:sz="4" w:space="1" w:color="auto"/>
          <w:right w:val="single" w:sz="4" w:space="4" w:color="auto"/>
        </w:pBdr>
        <w:spacing w:after="200" w:line="276" w:lineRule="auto"/>
        <w:jc w:val="both"/>
        <w:rPr>
          <w:rFonts w:cs="Arial"/>
          <w:i/>
          <w:iCs/>
        </w:rPr>
      </w:pPr>
      <w:r w:rsidRPr="00ED33FA">
        <w:rPr>
          <w:rFonts w:cs="Arial"/>
          <w:i/>
          <w:iCs/>
        </w:rPr>
        <w:t>A n’indiquer qu’en cas de marché à lots</w:t>
      </w:r>
    </w:p>
    <w:p w14:paraId="1E989C68" w14:textId="77777777" w:rsidR="0022727E" w:rsidRPr="0022727E" w:rsidRDefault="0022727E" w:rsidP="003B57ED">
      <w:pPr>
        <w:pBdr>
          <w:top w:val="single" w:sz="4" w:space="1" w:color="auto"/>
          <w:left w:val="single" w:sz="4" w:space="4" w:color="auto"/>
          <w:bottom w:val="single" w:sz="4" w:space="1" w:color="auto"/>
          <w:right w:val="single" w:sz="4" w:space="4" w:color="auto"/>
        </w:pBdr>
        <w:spacing w:after="200" w:line="276" w:lineRule="auto"/>
        <w:jc w:val="both"/>
        <w:rPr>
          <w:rFonts w:cs="Arial"/>
        </w:rPr>
      </w:pPr>
      <w:r w:rsidRPr="003B57ED">
        <w:rPr>
          <w:rFonts w:cs="Arial"/>
          <w:highlight w:val="yellow"/>
        </w:rPr>
        <w:t>Il est possible de soumettre une offre pour un, plusieurs ou tous les lots.</w:t>
      </w:r>
    </w:p>
    <w:p w14:paraId="5FB50E95" w14:textId="77777777" w:rsidR="000F2621" w:rsidRPr="0022727E" w:rsidRDefault="0022727E" w:rsidP="003B57ED">
      <w:pPr>
        <w:pBdr>
          <w:top w:val="single" w:sz="4" w:space="1" w:color="auto"/>
          <w:left w:val="single" w:sz="4" w:space="4" w:color="auto"/>
          <w:bottom w:val="single" w:sz="4" w:space="1" w:color="auto"/>
          <w:right w:val="single" w:sz="4" w:space="4" w:color="auto"/>
        </w:pBdr>
        <w:spacing w:after="200" w:line="276" w:lineRule="auto"/>
        <w:jc w:val="both"/>
        <w:rPr>
          <w:rFonts w:cs="Arial"/>
        </w:rPr>
      </w:pPr>
      <w:r w:rsidRPr="003B57ED">
        <w:rPr>
          <w:rFonts w:cs="Arial"/>
          <w:highlight w:val="yellow"/>
        </w:rPr>
        <w:t>La remise d’offre pour un, plusieurs ou tous les lots est effectuée à l’aide d’un seul formulaire d’offre et d’un seul inventaire.</w:t>
      </w:r>
    </w:p>
    <w:p w14:paraId="3FFD4AF0" w14:textId="77777777" w:rsidR="00C9208E" w:rsidRPr="000B3986" w:rsidRDefault="00C9208E" w:rsidP="00E70BFA">
      <w:pPr>
        <w:jc w:val="both"/>
        <w:rPr>
          <w:rFonts w:cs="Arial"/>
        </w:rPr>
      </w:pPr>
    </w:p>
    <w:p w14:paraId="7330A6BC" w14:textId="77777777" w:rsidR="00C9208E" w:rsidRPr="00B73BEE" w:rsidRDefault="00E70BFA" w:rsidP="00B73BEE">
      <w:pPr>
        <w:pStyle w:val="Titre1"/>
      </w:pPr>
      <w:bookmarkStart w:id="169" w:name="_Toc493593981"/>
      <w:bookmarkStart w:id="170" w:name="_Toc494182607"/>
      <w:bookmarkStart w:id="171" w:name="_Toc66976475"/>
      <w:r w:rsidRPr="00B73BEE">
        <w:t xml:space="preserve">B) </w:t>
      </w:r>
      <w:r w:rsidR="00C9208E" w:rsidRPr="00B73BEE">
        <w:t>EXECUTION</w:t>
      </w:r>
      <w:r w:rsidRPr="00B73BEE">
        <w:t xml:space="preserve"> (</w:t>
      </w:r>
      <w:r w:rsidR="00C9208E" w:rsidRPr="00B73BEE">
        <w:t>A</w:t>
      </w:r>
      <w:r w:rsidRPr="00B73BEE">
        <w:t>.</w:t>
      </w:r>
      <w:r w:rsidR="00C9208E" w:rsidRPr="00B73BEE">
        <w:t>R</w:t>
      </w:r>
      <w:r w:rsidRPr="00B73BEE">
        <w:t xml:space="preserve">. </w:t>
      </w:r>
      <w:r w:rsidR="00C9208E" w:rsidRPr="00B73BEE">
        <w:t>DU 14.01.2013</w:t>
      </w:r>
      <w:r w:rsidRPr="00B73BEE">
        <w:t xml:space="preserve"> (RGE))</w:t>
      </w:r>
      <w:bookmarkEnd w:id="169"/>
      <w:bookmarkEnd w:id="170"/>
      <w:bookmarkEnd w:id="171"/>
    </w:p>
    <w:p w14:paraId="2C797A6D" w14:textId="40259F7F" w:rsidR="00774814" w:rsidRPr="00E24EF6" w:rsidRDefault="00774814" w:rsidP="00947618">
      <w:pPr>
        <w:pStyle w:val="Titre2"/>
      </w:pPr>
      <w:bookmarkStart w:id="172" w:name="_Toc489525299"/>
      <w:bookmarkStart w:id="173" w:name="_Toc493593982"/>
      <w:bookmarkStart w:id="174" w:name="_Toc494182608"/>
      <w:bookmarkStart w:id="175" w:name="_Toc66976476"/>
      <w:r w:rsidRPr="00E24EF6">
        <w:t>A</w:t>
      </w:r>
      <w:r w:rsidR="00947618">
        <w:t xml:space="preserve">rticle </w:t>
      </w:r>
      <w:r w:rsidRPr="00E24EF6">
        <w:t>10</w:t>
      </w:r>
      <w:r w:rsidR="00CC2C01">
        <w:t xml:space="preserve"> -</w:t>
      </w:r>
      <w:r w:rsidRPr="00E24EF6">
        <w:t xml:space="preserve"> Utilisation des moyens électroniques</w:t>
      </w:r>
      <w:bookmarkEnd w:id="172"/>
      <w:bookmarkEnd w:id="173"/>
      <w:bookmarkEnd w:id="174"/>
      <w:bookmarkEnd w:id="175"/>
      <w:r w:rsidRPr="00E24EF6">
        <w:t xml:space="preserve"> </w:t>
      </w:r>
    </w:p>
    <w:p w14:paraId="4B5A7273" w14:textId="77777777" w:rsidR="00774814" w:rsidRPr="0032124A" w:rsidRDefault="00774814" w:rsidP="001A55C0">
      <w:pPr>
        <w:pBdr>
          <w:top w:val="single" w:sz="4" w:space="1" w:color="auto"/>
          <w:left w:val="single" w:sz="4" w:space="4" w:color="auto"/>
          <w:bottom w:val="single" w:sz="4" w:space="1" w:color="auto"/>
          <w:right w:val="single" w:sz="4" w:space="4" w:color="auto"/>
        </w:pBdr>
        <w:jc w:val="both"/>
        <w:rPr>
          <w:rFonts w:cs="Arial"/>
          <w:i/>
        </w:rPr>
      </w:pPr>
      <w:r w:rsidRPr="0032124A">
        <w:rPr>
          <w:rFonts w:cs="Arial"/>
          <w:i/>
        </w:rPr>
        <w:t xml:space="preserve">Indiquer si des moyens électroniques sont autorisés ou imposés pour l’échange de pièces écrites. </w:t>
      </w:r>
    </w:p>
    <w:p w14:paraId="67E59139" w14:textId="77777777" w:rsidR="00774814" w:rsidRPr="0032124A" w:rsidRDefault="00774814" w:rsidP="001A55C0">
      <w:pPr>
        <w:pBdr>
          <w:top w:val="single" w:sz="4" w:space="1" w:color="auto"/>
          <w:left w:val="single" w:sz="4" w:space="4" w:color="auto"/>
          <w:bottom w:val="single" w:sz="4" w:space="1" w:color="auto"/>
          <w:right w:val="single" w:sz="4" w:space="4" w:color="auto"/>
        </w:pBdr>
        <w:jc w:val="both"/>
        <w:rPr>
          <w:rFonts w:cs="Arial"/>
          <w:i/>
        </w:rPr>
      </w:pPr>
      <w:r w:rsidRPr="0032124A">
        <w:rPr>
          <w:rFonts w:cs="Arial"/>
          <w:i/>
        </w:rPr>
        <w:t xml:space="preserve">Dans l’hypothèse où les moyens électroniques sont autorisés ou imposés, indiquer l’adresse de messagerie électronique du pouvoir adjudicateur. </w:t>
      </w:r>
      <w:r w:rsidRPr="0032124A">
        <w:rPr>
          <w:rFonts w:cs="Arial"/>
          <w:b/>
          <w:i/>
        </w:rPr>
        <w:t>Le service doit prendre les mesures afin qu’un suivi soit assuré en cas d’absence du fonctionnaire dirigeant</w:t>
      </w:r>
      <w:r w:rsidRPr="0032124A">
        <w:rPr>
          <w:rFonts w:cs="Arial"/>
          <w:i/>
        </w:rPr>
        <w:t>. L’adresse de messagerie de l’adjudicataire est demandée dès la conclusion du marché.</w:t>
      </w:r>
    </w:p>
    <w:p w14:paraId="6D0123AD" w14:textId="41BE64F0" w:rsidR="00C9208E" w:rsidRPr="001A55C0" w:rsidRDefault="001A55C0" w:rsidP="00947618">
      <w:pPr>
        <w:pStyle w:val="Titre2"/>
      </w:pPr>
      <w:bookmarkStart w:id="176" w:name="_Toc493593983"/>
      <w:bookmarkStart w:id="177" w:name="_Toc494182609"/>
      <w:bookmarkStart w:id="178" w:name="_Toc66976477"/>
      <w:r w:rsidRPr="001A55C0">
        <w:t>Article 11</w:t>
      </w:r>
      <w:r w:rsidR="00CC2C01">
        <w:t xml:space="preserve"> -</w:t>
      </w:r>
      <w:r w:rsidRPr="001A55C0">
        <w:t xml:space="preserve"> </w:t>
      </w:r>
      <w:r w:rsidR="00C9208E" w:rsidRPr="001A55C0">
        <w:t>Fonctionnaire dirigeant</w:t>
      </w:r>
      <w:bookmarkEnd w:id="176"/>
      <w:bookmarkEnd w:id="177"/>
      <w:bookmarkEnd w:id="178"/>
    </w:p>
    <w:p w14:paraId="716FC467" w14:textId="40331EBC" w:rsidR="00335B5E" w:rsidRPr="00335B5E" w:rsidRDefault="000736D7" w:rsidP="00CC2C01">
      <w:pPr>
        <w:keepNext/>
        <w:spacing w:before="120"/>
        <w:jc w:val="both"/>
        <w:rPr>
          <w:rFonts w:cs="Arial"/>
          <w:szCs w:val="20"/>
          <w:lang w:val="fr-FR"/>
        </w:rPr>
      </w:pPr>
      <w:r>
        <w:rPr>
          <w:rFonts w:cs="Arial"/>
        </w:rPr>
        <w:t>.</w:t>
      </w:r>
    </w:p>
    <w:p w14:paraId="368C042B" w14:textId="354B8678" w:rsidR="00335B5E" w:rsidRPr="00ED33FA" w:rsidRDefault="00335B5E" w:rsidP="00335B5E">
      <w:pPr>
        <w:pBdr>
          <w:top w:val="single" w:sz="4" w:space="1" w:color="auto"/>
          <w:left w:val="single" w:sz="4" w:space="4" w:color="auto"/>
          <w:bottom w:val="single" w:sz="4" w:space="1" w:color="auto"/>
          <w:right w:val="single" w:sz="4" w:space="4" w:color="auto"/>
        </w:pBdr>
        <w:tabs>
          <w:tab w:val="left" w:pos="4536"/>
        </w:tabs>
        <w:spacing w:before="0" w:after="0" w:line="312" w:lineRule="exact"/>
        <w:jc w:val="both"/>
        <w:rPr>
          <w:rFonts w:cs="Arial"/>
          <w:szCs w:val="20"/>
          <w:highlight w:val="yellow"/>
          <w:lang w:val="fr-FR"/>
        </w:rPr>
      </w:pPr>
      <w:r w:rsidRPr="00ED33FA">
        <w:rPr>
          <w:rFonts w:cs="Arial"/>
          <w:szCs w:val="20"/>
          <w:highlight w:val="yellow"/>
          <w:lang w:val="fr-FR"/>
        </w:rPr>
        <w:t>Fonctionnaire dirigeant</w:t>
      </w:r>
      <w:r w:rsidR="006E56AF">
        <w:rPr>
          <w:rFonts w:cs="Arial"/>
          <w:szCs w:val="20"/>
          <w:highlight w:val="yellow"/>
          <w:lang w:val="fr-FR"/>
        </w:rPr>
        <w:t xml:space="preserve"> </w:t>
      </w:r>
      <w:r w:rsidR="00CC2C01" w:rsidRPr="00ED33FA">
        <w:rPr>
          <w:rFonts w:cs="Arial"/>
          <w:szCs w:val="20"/>
          <w:highlight w:val="yellow"/>
          <w:lang w:val="fr-FR"/>
        </w:rPr>
        <w:t>:</w:t>
      </w:r>
    </w:p>
    <w:p w14:paraId="3488B32C" w14:textId="77777777" w:rsidR="00335B5E" w:rsidRPr="00ED33FA" w:rsidRDefault="00335B5E" w:rsidP="00335B5E">
      <w:pPr>
        <w:pBdr>
          <w:top w:val="single" w:sz="4" w:space="1" w:color="auto"/>
          <w:left w:val="single" w:sz="4" w:space="4" w:color="auto"/>
          <w:bottom w:val="single" w:sz="4" w:space="1" w:color="auto"/>
          <w:right w:val="single" w:sz="4" w:space="4" w:color="auto"/>
        </w:pBdr>
        <w:tabs>
          <w:tab w:val="left" w:pos="4536"/>
        </w:tabs>
        <w:spacing w:before="0" w:after="0" w:line="312" w:lineRule="exact"/>
        <w:jc w:val="both"/>
        <w:rPr>
          <w:rFonts w:cs="Arial"/>
          <w:szCs w:val="20"/>
          <w:highlight w:val="yellow"/>
          <w:lang w:val="fr-FR"/>
        </w:rPr>
      </w:pPr>
    </w:p>
    <w:p w14:paraId="7B4E78BF" w14:textId="09C8EA06" w:rsidR="00335B5E" w:rsidRPr="006E56AF" w:rsidRDefault="006E56AF" w:rsidP="00335B5E">
      <w:pPr>
        <w:pBdr>
          <w:top w:val="single" w:sz="4" w:space="1" w:color="auto"/>
          <w:left w:val="single" w:sz="4" w:space="4" w:color="auto"/>
          <w:bottom w:val="single" w:sz="4" w:space="1" w:color="auto"/>
          <w:right w:val="single" w:sz="4" w:space="4" w:color="auto"/>
        </w:pBdr>
        <w:tabs>
          <w:tab w:val="left" w:pos="4536"/>
        </w:tabs>
        <w:spacing w:before="0" w:after="0" w:line="312" w:lineRule="exact"/>
        <w:jc w:val="both"/>
        <w:rPr>
          <w:rFonts w:cs="Arial"/>
          <w:i/>
          <w:iCs/>
          <w:szCs w:val="20"/>
          <w:highlight w:val="yellow"/>
          <w:lang w:val="fr-FR"/>
        </w:rPr>
      </w:pPr>
      <w:r w:rsidRPr="006E56AF">
        <w:rPr>
          <w:rFonts w:cs="Arial"/>
          <w:i/>
          <w:iCs/>
          <w:szCs w:val="20"/>
          <w:highlight w:val="yellow"/>
          <w:lang w:val="fr-FR"/>
        </w:rPr>
        <w:t>Indiquer</w:t>
      </w:r>
      <w:r w:rsidR="00335B5E" w:rsidRPr="006E56AF">
        <w:rPr>
          <w:rFonts w:cs="Arial"/>
          <w:i/>
          <w:iCs/>
          <w:szCs w:val="20"/>
          <w:highlight w:val="yellow"/>
          <w:lang w:val="fr-FR"/>
        </w:rPr>
        <w:t xml:space="preserve"> le nom, l'adresse</w:t>
      </w:r>
      <w:r w:rsidR="00CC2C01" w:rsidRPr="006E56AF">
        <w:rPr>
          <w:rFonts w:cs="Arial"/>
          <w:i/>
          <w:iCs/>
          <w:szCs w:val="20"/>
          <w:highlight w:val="yellow"/>
          <w:lang w:val="fr-FR"/>
        </w:rPr>
        <w:t>.</w:t>
      </w:r>
    </w:p>
    <w:p w14:paraId="0C7B2875" w14:textId="02DBC55B" w:rsidR="00335B5E" w:rsidRPr="00ED33FA" w:rsidRDefault="00335B5E" w:rsidP="00335B5E">
      <w:pPr>
        <w:pBdr>
          <w:top w:val="single" w:sz="4" w:space="1" w:color="auto"/>
          <w:left w:val="single" w:sz="4" w:space="4" w:color="auto"/>
          <w:bottom w:val="single" w:sz="4" w:space="1" w:color="auto"/>
          <w:right w:val="single" w:sz="4" w:space="4" w:color="auto"/>
        </w:pBdr>
        <w:tabs>
          <w:tab w:val="left" w:pos="4536"/>
        </w:tabs>
        <w:spacing w:before="0" w:after="0" w:line="312" w:lineRule="exact"/>
        <w:jc w:val="both"/>
        <w:rPr>
          <w:rFonts w:cs="Arial"/>
          <w:szCs w:val="20"/>
          <w:highlight w:val="yellow"/>
          <w:lang w:val="fr-FR"/>
        </w:rPr>
      </w:pPr>
    </w:p>
    <w:p w14:paraId="442EE596" w14:textId="2D727F77" w:rsidR="0043295B" w:rsidRPr="00ED33FA" w:rsidRDefault="0043295B" w:rsidP="00335B5E">
      <w:pPr>
        <w:pBdr>
          <w:top w:val="single" w:sz="4" w:space="1" w:color="auto"/>
          <w:left w:val="single" w:sz="4" w:space="4" w:color="auto"/>
          <w:bottom w:val="single" w:sz="4" w:space="1" w:color="auto"/>
          <w:right w:val="single" w:sz="4" w:space="4" w:color="auto"/>
        </w:pBdr>
        <w:tabs>
          <w:tab w:val="left" w:pos="4536"/>
        </w:tabs>
        <w:spacing w:before="0" w:after="0" w:line="312" w:lineRule="exact"/>
        <w:jc w:val="both"/>
        <w:rPr>
          <w:rFonts w:cs="Arial"/>
          <w:szCs w:val="20"/>
          <w:highlight w:val="yellow"/>
          <w:lang w:val="fr-FR"/>
        </w:rPr>
      </w:pPr>
      <w:r w:rsidRPr="00ED33FA">
        <w:rPr>
          <w:rFonts w:cs="Arial"/>
          <w:szCs w:val="20"/>
          <w:highlight w:val="yellow"/>
          <w:lang w:val="fr-FR"/>
        </w:rPr>
        <w:t>Personne de contact</w:t>
      </w:r>
      <w:r w:rsidR="006E56AF">
        <w:rPr>
          <w:rFonts w:cs="Arial"/>
          <w:szCs w:val="20"/>
          <w:highlight w:val="yellow"/>
          <w:lang w:val="fr-FR"/>
        </w:rPr>
        <w:t xml:space="preserve"> </w:t>
      </w:r>
      <w:r w:rsidR="005D063E" w:rsidRPr="00ED33FA">
        <w:rPr>
          <w:rFonts w:cs="Arial"/>
          <w:szCs w:val="20"/>
          <w:highlight w:val="yellow"/>
          <w:lang w:val="fr-FR"/>
        </w:rPr>
        <w:t>:</w:t>
      </w:r>
    </w:p>
    <w:p w14:paraId="73DDB478" w14:textId="1B6149C5" w:rsidR="0043295B" w:rsidRPr="00ED33FA" w:rsidRDefault="0043295B" w:rsidP="00335B5E">
      <w:pPr>
        <w:pBdr>
          <w:top w:val="single" w:sz="4" w:space="1" w:color="auto"/>
          <w:left w:val="single" w:sz="4" w:space="4" w:color="auto"/>
          <w:bottom w:val="single" w:sz="4" w:space="1" w:color="auto"/>
          <w:right w:val="single" w:sz="4" w:space="4" w:color="auto"/>
        </w:pBdr>
        <w:tabs>
          <w:tab w:val="left" w:pos="4536"/>
        </w:tabs>
        <w:spacing w:before="0" w:after="0" w:line="312" w:lineRule="exact"/>
        <w:jc w:val="both"/>
        <w:rPr>
          <w:rFonts w:cs="Arial"/>
          <w:szCs w:val="20"/>
          <w:highlight w:val="yellow"/>
          <w:lang w:val="fr-FR"/>
        </w:rPr>
      </w:pPr>
    </w:p>
    <w:p w14:paraId="7E57CCE0" w14:textId="62777987" w:rsidR="0043295B" w:rsidRPr="006E56AF" w:rsidRDefault="006E56AF" w:rsidP="00335B5E">
      <w:pPr>
        <w:pBdr>
          <w:top w:val="single" w:sz="4" w:space="1" w:color="auto"/>
          <w:left w:val="single" w:sz="4" w:space="4" w:color="auto"/>
          <w:bottom w:val="single" w:sz="4" w:space="1" w:color="auto"/>
          <w:right w:val="single" w:sz="4" w:space="4" w:color="auto"/>
        </w:pBdr>
        <w:tabs>
          <w:tab w:val="left" w:pos="4536"/>
        </w:tabs>
        <w:spacing w:before="0" w:after="0" w:line="312" w:lineRule="exact"/>
        <w:jc w:val="both"/>
        <w:rPr>
          <w:rFonts w:cs="Arial"/>
          <w:i/>
          <w:iCs/>
          <w:szCs w:val="20"/>
          <w:lang w:val="fr-FR"/>
        </w:rPr>
      </w:pPr>
      <w:r w:rsidRPr="006E56AF">
        <w:rPr>
          <w:rFonts w:cs="Arial"/>
          <w:i/>
          <w:iCs/>
          <w:szCs w:val="20"/>
          <w:highlight w:val="yellow"/>
          <w:lang w:val="fr-FR"/>
        </w:rPr>
        <w:t>Indiquer</w:t>
      </w:r>
      <w:r w:rsidR="0043295B" w:rsidRPr="006E56AF">
        <w:rPr>
          <w:rFonts w:cs="Arial"/>
          <w:i/>
          <w:iCs/>
          <w:szCs w:val="20"/>
          <w:highlight w:val="yellow"/>
          <w:lang w:val="fr-FR"/>
        </w:rPr>
        <w:t xml:space="preserve"> le nom, l'adresse et le numéro de téléphone</w:t>
      </w:r>
      <w:r w:rsidR="00CC2C01" w:rsidRPr="006E56AF">
        <w:rPr>
          <w:rFonts w:cs="Arial"/>
          <w:i/>
          <w:iCs/>
          <w:szCs w:val="20"/>
          <w:highlight w:val="yellow"/>
          <w:lang w:val="fr-FR"/>
        </w:rPr>
        <w:t>.</w:t>
      </w:r>
    </w:p>
    <w:p w14:paraId="130CD1A5" w14:textId="77777777" w:rsidR="00335B5E" w:rsidRDefault="00335B5E" w:rsidP="00335B5E">
      <w:pPr>
        <w:keepNext/>
        <w:spacing w:before="120"/>
        <w:jc w:val="both"/>
        <w:rPr>
          <w:rFonts w:cs="Arial"/>
        </w:rPr>
      </w:pPr>
      <w:r w:rsidRPr="00335B5E">
        <w:rPr>
          <w:rFonts w:cs="Arial"/>
          <w:szCs w:val="20"/>
          <w:lang w:val="fr-FR"/>
        </w:rPr>
        <w:t>Toute limite éventuelle des pouvoirs du fonctionnaire dirigeant appartenant au pouvoir adjudicateur doit être mentionnée au CSC ou dans la notification du marché. Si le fonctionnaire dirigeant est étranger au pouvoir adjudicateur, la teneur de son mandat éventuel doit être précisée dans le CSC ou dans la notification du marché</w:t>
      </w:r>
    </w:p>
    <w:p w14:paraId="6DD35C10" w14:textId="5CC78FF2" w:rsidR="000736D7" w:rsidRPr="000736D7" w:rsidRDefault="0082434A" w:rsidP="000736D7">
      <w:pPr>
        <w:pStyle w:val="Titre2"/>
      </w:pPr>
      <w:bookmarkStart w:id="179" w:name="_Toc493593985"/>
      <w:bookmarkStart w:id="180" w:name="_Toc494182611"/>
      <w:bookmarkStart w:id="181" w:name="_Toc66976478"/>
      <w:r>
        <w:t>A</w:t>
      </w:r>
      <w:r w:rsidR="00947618">
        <w:t>rticle</w:t>
      </w:r>
      <w:r>
        <w:t xml:space="preserve"> </w:t>
      </w:r>
      <w:r w:rsidR="00C9208E" w:rsidRPr="0082434A">
        <w:t>17</w:t>
      </w:r>
      <w:r w:rsidR="00CC2C01">
        <w:t xml:space="preserve"> -</w:t>
      </w:r>
      <w:r w:rsidRPr="0082434A">
        <w:t xml:space="preserve"> Marchés distincts</w:t>
      </w:r>
      <w:bookmarkEnd w:id="179"/>
      <w:bookmarkEnd w:id="180"/>
      <w:bookmarkEnd w:id="181"/>
    </w:p>
    <w:p w14:paraId="607FC9B2" w14:textId="77777777" w:rsidR="00C9208E" w:rsidRPr="000B3986" w:rsidRDefault="00C9208E" w:rsidP="00C9208E">
      <w:pPr>
        <w:tabs>
          <w:tab w:val="left" w:pos="6096"/>
          <w:tab w:val="left" w:pos="8931"/>
        </w:tabs>
        <w:jc w:val="both"/>
        <w:rPr>
          <w:rFonts w:cs="Arial"/>
        </w:rPr>
      </w:pPr>
      <w:r w:rsidRPr="000B3986">
        <w:rPr>
          <w:rFonts w:cs="Arial"/>
        </w:rPr>
        <w:t>Dans le cadre de ce marché, chaque commande est considérée comme un marché séparé indépendamment de l'exécution des autres commandes.</w:t>
      </w:r>
    </w:p>
    <w:p w14:paraId="2169A37B" w14:textId="27EFE6FD" w:rsidR="000736D7" w:rsidRPr="000736D7" w:rsidRDefault="000736D7" w:rsidP="000736D7">
      <w:pPr>
        <w:pStyle w:val="Titre2"/>
        <w:rPr>
          <w:szCs w:val="30"/>
        </w:rPr>
      </w:pPr>
      <w:bookmarkStart w:id="182" w:name="_Toc66976479"/>
      <w:bookmarkStart w:id="183" w:name="_Toc489525305"/>
      <w:bookmarkStart w:id="184" w:name="_Toc493593988"/>
      <w:bookmarkStart w:id="185" w:name="_Toc494182614"/>
      <w:r w:rsidRPr="000736D7">
        <w:rPr>
          <w:rFonts w:eastAsiaTheme="minorHAnsi"/>
          <w:szCs w:val="30"/>
          <w:lang w:eastAsia="en-US"/>
        </w:rPr>
        <w:t xml:space="preserve">Article 24 </w:t>
      </w:r>
      <w:r w:rsidR="00CC2C01">
        <w:rPr>
          <w:rFonts w:eastAsiaTheme="minorHAnsi"/>
          <w:szCs w:val="30"/>
          <w:lang w:eastAsia="en-US"/>
        </w:rPr>
        <w:t>-</w:t>
      </w:r>
      <w:r w:rsidRPr="000736D7">
        <w:rPr>
          <w:rFonts w:eastAsiaTheme="minorHAnsi"/>
          <w:szCs w:val="30"/>
          <w:lang w:eastAsia="en-US"/>
        </w:rPr>
        <w:t xml:space="preserve"> Assurances</w:t>
      </w:r>
      <w:bookmarkEnd w:id="182"/>
    </w:p>
    <w:p w14:paraId="6CB17C26" w14:textId="6268592D" w:rsidR="000736D7" w:rsidRPr="000736D7" w:rsidRDefault="000736D7" w:rsidP="005377C5">
      <w:pPr>
        <w:autoSpaceDE w:val="0"/>
        <w:autoSpaceDN w:val="0"/>
        <w:adjustRightInd w:val="0"/>
        <w:spacing w:before="0" w:after="0"/>
        <w:jc w:val="both"/>
        <w:rPr>
          <w:rFonts w:eastAsiaTheme="minorHAnsi" w:cs="Arial"/>
          <w:lang w:eastAsia="en-US"/>
        </w:rPr>
      </w:pPr>
      <w:r w:rsidRPr="000736D7">
        <w:rPr>
          <w:rFonts w:eastAsiaTheme="minorHAnsi" w:cs="Arial"/>
          <w:lang w:eastAsia="en-US"/>
        </w:rPr>
        <w:t>L’adjudicataire contracte les assurances couvrant sa responsabilité en matière d’accidents de travail (en ce compris sur le chemin du travail) et sa responsabilité civile en ce compris celle de son personnel</w:t>
      </w:r>
      <w:r w:rsidR="0043295B">
        <w:rPr>
          <w:rFonts w:eastAsiaTheme="minorHAnsi" w:cs="Arial"/>
          <w:lang w:eastAsia="en-US"/>
        </w:rPr>
        <w:t xml:space="preserve"> et</w:t>
      </w:r>
      <w:r w:rsidRPr="000736D7">
        <w:rPr>
          <w:rFonts w:eastAsiaTheme="minorHAnsi" w:cs="Arial"/>
          <w:lang w:eastAsia="en-US"/>
        </w:rPr>
        <w:t xml:space="preserve"> des sous-traitants pour les dommages causés à des tiers lors de l’exécution du marché.</w:t>
      </w:r>
    </w:p>
    <w:p w14:paraId="4F4FC341" w14:textId="15F84C8F" w:rsidR="006F2235" w:rsidRPr="006F2235" w:rsidRDefault="007A5074" w:rsidP="00947618">
      <w:pPr>
        <w:pStyle w:val="Titre2"/>
      </w:pPr>
      <w:bookmarkStart w:id="186" w:name="_Toc66976480"/>
      <w:r w:rsidRPr="00E24EF6">
        <w:t>A</w:t>
      </w:r>
      <w:r>
        <w:t>rticle</w:t>
      </w:r>
      <w:r w:rsidR="006F2235" w:rsidRPr="006F2235">
        <w:t xml:space="preserve"> 25</w:t>
      </w:r>
      <w:r w:rsidR="008217A0">
        <w:t xml:space="preserve"> §</w:t>
      </w:r>
      <w:r w:rsidR="005377C5">
        <w:t xml:space="preserve"> </w:t>
      </w:r>
      <w:r w:rsidR="008217A0">
        <w:t>2</w:t>
      </w:r>
      <w:r w:rsidR="00CC2C01">
        <w:t xml:space="preserve"> -</w:t>
      </w:r>
      <w:r w:rsidR="006F2235" w:rsidRPr="006F2235">
        <w:t xml:space="preserve"> Montant du cautionnement</w:t>
      </w:r>
      <w:bookmarkEnd w:id="183"/>
      <w:bookmarkEnd w:id="184"/>
      <w:bookmarkEnd w:id="185"/>
      <w:bookmarkEnd w:id="186"/>
      <w:r w:rsidR="006F2235" w:rsidRPr="006F2235">
        <w:t xml:space="preserve"> </w:t>
      </w:r>
    </w:p>
    <w:p w14:paraId="4202635D" w14:textId="0438B8A7" w:rsidR="00C9208E" w:rsidRPr="000B3986" w:rsidRDefault="008217A0" w:rsidP="00C9208E">
      <w:pPr>
        <w:pStyle w:val="Texte"/>
        <w:ind w:left="0"/>
        <w:jc w:val="both"/>
        <w:rPr>
          <w:rFonts w:cs="Arial"/>
          <w:sz w:val="24"/>
        </w:rPr>
      </w:pPr>
      <w:r>
        <w:rPr>
          <w:rFonts w:cs="Arial"/>
          <w:sz w:val="24"/>
        </w:rPr>
        <w:t>L</w:t>
      </w:r>
      <w:r w:rsidR="00C9208E" w:rsidRPr="000B3986">
        <w:rPr>
          <w:rFonts w:cs="Arial"/>
          <w:sz w:val="24"/>
        </w:rPr>
        <w:t>e montant du cautionnement est fixé à 5</w:t>
      </w:r>
      <w:r w:rsidR="005377C5">
        <w:rPr>
          <w:rFonts w:cs="Arial"/>
          <w:sz w:val="24"/>
        </w:rPr>
        <w:t> </w:t>
      </w:r>
      <w:r w:rsidR="00C9208E" w:rsidRPr="000B3986">
        <w:rPr>
          <w:rFonts w:cs="Arial"/>
          <w:sz w:val="24"/>
        </w:rPr>
        <w:t>% du montant minim</w:t>
      </w:r>
      <w:r w:rsidR="005377C5">
        <w:rPr>
          <w:rFonts w:cs="Arial"/>
          <w:sz w:val="24"/>
        </w:rPr>
        <w:t>al</w:t>
      </w:r>
      <w:r w:rsidR="00C9208E" w:rsidRPr="000B3986">
        <w:rPr>
          <w:rFonts w:cs="Arial"/>
          <w:sz w:val="24"/>
        </w:rPr>
        <w:t xml:space="preserve"> des commandes du marché, soit </w:t>
      </w:r>
      <w:r w:rsidR="006F2235" w:rsidRPr="006F2235">
        <w:rPr>
          <w:rFonts w:cs="Arial"/>
          <w:b/>
          <w:sz w:val="24"/>
          <w:highlight w:val="yellow"/>
        </w:rPr>
        <w:t>XXXXXX.</w:t>
      </w:r>
      <w:r w:rsidR="006F2235">
        <w:rPr>
          <w:rFonts w:cs="Arial"/>
          <w:b/>
          <w:sz w:val="24"/>
        </w:rPr>
        <w:t xml:space="preserve"> </w:t>
      </w:r>
    </w:p>
    <w:p w14:paraId="611FB222" w14:textId="320E9D56" w:rsidR="00C9208E" w:rsidRPr="000B3986" w:rsidRDefault="00D62B95" w:rsidP="00C9208E">
      <w:pPr>
        <w:pStyle w:val="Texte"/>
        <w:ind w:left="0"/>
        <w:jc w:val="both"/>
        <w:rPr>
          <w:rFonts w:cs="Arial"/>
          <w:sz w:val="24"/>
          <w:lang w:val="fr-BE"/>
        </w:rPr>
      </w:pPr>
      <w:r w:rsidRPr="00D62B95">
        <w:rPr>
          <w:rFonts w:cs="Arial"/>
          <w:sz w:val="24"/>
        </w:rPr>
        <w:t>En effet,</w:t>
      </w:r>
      <w:r>
        <w:rPr>
          <w:rFonts w:cs="Arial"/>
          <w:sz w:val="24"/>
        </w:rPr>
        <w:t xml:space="preserve"> l</w:t>
      </w:r>
      <w:r w:rsidR="00C9208E" w:rsidRPr="00D62B95">
        <w:rPr>
          <w:rFonts w:cs="Arial"/>
          <w:sz w:val="24"/>
        </w:rPr>
        <w:t xml:space="preserve">e présent </w:t>
      </w:r>
      <w:r w:rsidR="00C9208E" w:rsidRPr="00D62B95">
        <w:rPr>
          <w:rFonts w:cs="Arial"/>
          <w:sz w:val="24"/>
          <w:lang w:val="fr-BE"/>
        </w:rPr>
        <w:t>marché</w:t>
      </w:r>
      <w:r w:rsidR="00C9208E" w:rsidRPr="00D62B95">
        <w:rPr>
          <w:rFonts w:cs="Arial"/>
          <w:sz w:val="24"/>
        </w:rPr>
        <w:t xml:space="preserve"> est un </w:t>
      </w:r>
      <w:r w:rsidR="00C9208E" w:rsidRPr="00D62B95">
        <w:rPr>
          <w:rFonts w:cs="Arial"/>
          <w:sz w:val="24"/>
          <w:lang w:val="fr-BE"/>
        </w:rPr>
        <w:t>marché à bordereau de prix. Pendant toute la durée de validité du marché, le pouvoir adjudicateur s’engage à lancer des commandes pour un mon</w:t>
      </w:r>
      <w:r w:rsidR="00B47C6F" w:rsidRPr="00D62B95">
        <w:rPr>
          <w:rFonts w:cs="Arial"/>
          <w:sz w:val="24"/>
          <w:lang w:val="fr-BE"/>
        </w:rPr>
        <w:t>ta</w:t>
      </w:r>
      <w:r w:rsidR="00EB1E26" w:rsidRPr="00D62B95">
        <w:rPr>
          <w:rFonts w:cs="Arial"/>
          <w:sz w:val="24"/>
          <w:lang w:val="fr-BE"/>
        </w:rPr>
        <w:t>nt minim</w:t>
      </w:r>
      <w:r w:rsidR="005377C5">
        <w:rPr>
          <w:rFonts w:cs="Arial"/>
          <w:sz w:val="24"/>
          <w:lang w:val="fr-BE"/>
        </w:rPr>
        <w:t>al</w:t>
      </w:r>
      <w:r w:rsidR="00EB1E26" w:rsidRPr="00D62B95">
        <w:rPr>
          <w:rFonts w:cs="Arial"/>
          <w:sz w:val="24"/>
          <w:lang w:val="fr-BE"/>
        </w:rPr>
        <w:t xml:space="preserve"> </w:t>
      </w:r>
      <w:r w:rsidR="006F2235" w:rsidRPr="00D62B95">
        <w:rPr>
          <w:rFonts w:cs="Arial"/>
          <w:sz w:val="24"/>
          <w:lang w:val="fr-BE"/>
        </w:rPr>
        <w:t xml:space="preserve">de </w:t>
      </w:r>
      <w:r w:rsidR="006F2235" w:rsidRPr="00D62B95">
        <w:rPr>
          <w:rFonts w:cs="Arial"/>
          <w:sz w:val="24"/>
          <w:highlight w:val="yellow"/>
          <w:lang w:val="fr-BE"/>
        </w:rPr>
        <w:t>XXXXXX</w:t>
      </w:r>
      <w:r w:rsidR="005377C5">
        <w:rPr>
          <w:rFonts w:cs="Arial"/>
          <w:sz w:val="24"/>
          <w:highlight w:val="yellow"/>
          <w:lang w:val="fr-BE"/>
        </w:rPr>
        <w:t> </w:t>
      </w:r>
      <w:r w:rsidR="00C9208E" w:rsidRPr="00D62B95">
        <w:rPr>
          <w:rFonts w:cs="Arial"/>
          <w:sz w:val="24"/>
          <w:highlight w:val="yellow"/>
          <w:lang w:val="fr-BE"/>
        </w:rPr>
        <w:t>€</w:t>
      </w:r>
      <w:r w:rsidR="00C9208E" w:rsidRPr="00D62B95">
        <w:rPr>
          <w:rFonts w:cs="Arial"/>
          <w:sz w:val="24"/>
          <w:lang w:val="fr-BE"/>
        </w:rPr>
        <w:t xml:space="preserve"> (</w:t>
      </w:r>
      <w:r w:rsidR="006F2235" w:rsidRPr="00D62B95">
        <w:rPr>
          <w:rFonts w:cs="Arial"/>
          <w:sz w:val="24"/>
          <w:highlight w:val="yellow"/>
          <w:lang w:val="fr-BE"/>
        </w:rPr>
        <w:t>H</w:t>
      </w:r>
      <w:r w:rsidR="00C9208E" w:rsidRPr="00D62B95">
        <w:rPr>
          <w:rFonts w:cs="Arial"/>
          <w:sz w:val="24"/>
          <w:highlight w:val="yellow"/>
          <w:lang w:val="fr-BE"/>
        </w:rPr>
        <w:t>TVA</w:t>
      </w:r>
      <w:r w:rsidR="006F2235" w:rsidRPr="00D62B95">
        <w:rPr>
          <w:rFonts w:cs="Arial"/>
          <w:sz w:val="24"/>
          <w:highlight w:val="yellow"/>
          <w:lang w:val="fr-BE"/>
        </w:rPr>
        <w:t>-TVAC</w:t>
      </w:r>
      <w:r w:rsidR="00C9208E" w:rsidRPr="00D62B95">
        <w:rPr>
          <w:rFonts w:cs="Arial"/>
          <w:sz w:val="24"/>
          <w:highlight w:val="yellow"/>
          <w:lang w:val="fr-BE"/>
        </w:rPr>
        <w:t xml:space="preserve"> et </w:t>
      </w:r>
      <w:r w:rsidR="006F2235" w:rsidRPr="00D62B95">
        <w:rPr>
          <w:rFonts w:cs="Arial"/>
          <w:sz w:val="24"/>
          <w:highlight w:val="yellow"/>
          <w:lang w:val="fr-BE"/>
        </w:rPr>
        <w:t>hors</w:t>
      </w:r>
      <w:r w:rsidR="006F2235" w:rsidRPr="006F2235">
        <w:rPr>
          <w:rFonts w:cs="Arial"/>
          <w:sz w:val="24"/>
          <w:highlight w:val="yellow"/>
          <w:lang w:val="fr-BE"/>
        </w:rPr>
        <w:t xml:space="preserve"> </w:t>
      </w:r>
      <w:r w:rsidR="006F2235">
        <w:rPr>
          <w:rFonts w:cs="Arial"/>
          <w:sz w:val="24"/>
          <w:highlight w:val="yellow"/>
          <w:lang w:val="fr-BE"/>
        </w:rPr>
        <w:t>révisions</w:t>
      </w:r>
      <w:r w:rsidR="00C9208E" w:rsidRPr="000B3986">
        <w:rPr>
          <w:rFonts w:cs="Arial"/>
          <w:sz w:val="24"/>
          <w:lang w:val="fr-BE"/>
        </w:rPr>
        <w:t>).</w:t>
      </w:r>
    </w:p>
    <w:p w14:paraId="1801A5EF" w14:textId="4A0C58B8" w:rsidR="00067B63" w:rsidRDefault="00C9208E" w:rsidP="00C9208E">
      <w:pPr>
        <w:pStyle w:val="Texte"/>
        <w:ind w:left="0"/>
        <w:jc w:val="both"/>
        <w:rPr>
          <w:rFonts w:cs="Arial"/>
          <w:lang w:val="fr-BE"/>
        </w:rPr>
      </w:pPr>
      <w:r w:rsidRPr="000B3986">
        <w:rPr>
          <w:rFonts w:cs="Arial"/>
          <w:sz w:val="24"/>
          <w:lang w:val="fr-BE"/>
        </w:rPr>
        <w:t>Pour cette raison, le pouvoir adjudicateur estime que le montant du cautionnement (5</w:t>
      </w:r>
      <w:r w:rsidR="005377C5">
        <w:rPr>
          <w:rFonts w:cs="Arial"/>
          <w:sz w:val="24"/>
          <w:lang w:val="fr-BE"/>
        </w:rPr>
        <w:t> </w:t>
      </w:r>
      <w:r w:rsidRPr="000B3986">
        <w:rPr>
          <w:rFonts w:cs="Arial"/>
          <w:sz w:val="24"/>
          <w:lang w:val="fr-BE"/>
        </w:rPr>
        <w:t>%) doit être calculé sur base du montant minim</w:t>
      </w:r>
      <w:r w:rsidR="005377C5">
        <w:rPr>
          <w:rFonts w:cs="Arial"/>
          <w:sz w:val="24"/>
          <w:lang w:val="fr-BE"/>
        </w:rPr>
        <w:t>al</w:t>
      </w:r>
      <w:r w:rsidRPr="000B3986">
        <w:rPr>
          <w:rFonts w:cs="Arial"/>
          <w:sz w:val="24"/>
          <w:lang w:val="fr-BE"/>
        </w:rPr>
        <w:t xml:space="preserve"> des commandes.</w:t>
      </w:r>
    </w:p>
    <w:p w14:paraId="124784AA" w14:textId="2588ECBA" w:rsidR="008A6A11" w:rsidRPr="008A6A11" w:rsidRDefault="007A5074" w:rsidP="00947618">
      <w:pPr>
        <w:pStyle w:val="Titre2"/>
      </w:pPr>
      <w:bookmarkStart w:id="187" w:name="_Toc489525306"/>
      <w:bookmarkStart w:id="188" w:name="_Toc493593989"/>
      <w:bookmarkStart w:id="189" w:name="_Toc494182615"/>
      <w:bookmarkStart w:id="190" w:name="_Toc66976481"/>
      <w:r w:rsidRPr="00E24EF6">
        <w:t>A</w:t>
      </w:r>
      <w:r>
        <w:t>rticle</w:t>
      </w:r>
      <w:r w:rsidR="008A6A11" w:rsidRPr="008A6A11">
        <w:t xml:space="preserve"> 27</w:t>
      </w:r>
      <w:r w:rsidR="005377C5">
        <w:t xml:space="preserve"> -</w:t>
      </w:r>
      <w:r w:rsidR="008A6A11" w:rsidRPr="008A6A11">
        <w:t xml:space="preserve"> Constitution du cautionnement et justification de cette constitution</w:t>
      </w:r>
      <w:bookmarkEnd w:id="187"/>
      <w:bookmarkEnd w:id="188"/>
      <w:bookmarkEnd w:id="189"/>
      <w:bookmarkEnd w:id="190"/>
    </w:p>
    <w:p w14:paraId="5CB92222" w14:textId="38B011AE" w:rsidR="009B6127" w:rsidRDefault="00C9208E" w:rsidP="00C9208E">
      <w:pPr>
        <w:tabs>
          <w:tab w:val="left" w:pos="851"/>
        </w:tabs>
        <w:jc w:val="both"/>
        <w:rPr>
          <w:rFonts w:cs="Arial"/>
        </w:rPr>
      </w:pPr>
      <w:r w:rsidRPr="000B3986">
        <w:rPr>
          <w:rFonts w:cs="Arial"/>
        </w:rPr>
        <w:t>La preuve de la constitution du cautionneme</w:t>
      </w:r>
      <w:r w:rsidR="00F3202D" w:rsidRPr="000B3986">
        <w:rPr>
          <w:rFonts w:cs="Arial"/>
        </w:rPr>
        <w:t xml:space="preserve">nt doit </w:t>
      </w:r>
      <w:r w:rsidR="008D1F79">
        <w:rPr>
          <w:rFonts w:cs="Arial"/>
        </w:rPr>
        <w:t xml:space="preserve">être </w:t>
      </w:r>
      <w:r w:rsidR="00F3202D" w:rsidRPr="000B3986">
        <w:rPr>
          <w:rFonts w:cs="Arial"/>
        </w:rPr>
        <w:t>envoyée dans les trente</w:t>
      </w:r>
      <w:r w:rsidRPr="000B3986">
        <w:rPr>
          <w:rFonts w:cs="Arial"/>
        </w:rPr>
        <w:t xml:space="preserve"> (30) jours de calendrier qui suivent la notification du marché à l’attention de </w:t>
      </w:r>
    </w:p>
    <w:p w14:paraId="455F4AEB" w14:textId="77777777" w:rsidR="009B6127" w:rsidRPr="009B6127" w:rsidRDefault="009B6127" w:rsidP="00C9208E">
      <w:pPr>
        <w:tabs>
          <w:tab w:val="left" w:pos="851"/>
        </w:tabs>
        <w:jc w:val="both"/>
        <w:rPr>
          <w:rFonts w:cs="Arial"/>
          <w:highlight w:val="yellow"/>
        </w:rPr>
      </w:pPr>
      <w:r w:rsidRPr="009B6127">
        <w:rPr>
          <w:rFonts w:cs="Arial"/>
          <w:highlight w:val="yellow"/>
        </w:rPr>
        <w:t>NOM</w:t>
      </w:r>
    </w:p>
    <w:p w14:paraId="73C9E7AB" w14:textId="77777777" w:rsidR="009B6127" w:rsidRPr="009B6127" w:rsidRDefault="009B6127" w:rsidP="00C9208E">
      <w:pPr>
        <w:tabs>
          <w:tab w:val="left" w:pos="851"/>
        </w:tabs>
        <w:jc w:val="both"/>
        <w:rPr>
          <w:rFonts w:cs="Arial"/>
          <w:highlight w:val="yellow"/>
        </w:rPr>
      </w:pPr>
      <w:r w:rsidRPr="009B6127">
        <w:rPr>
          <w:rFonts w:cs="Arial"/>
          <w:highlight w:val="yellow"/>
        </w:rPr>
        <w:t>ADRESSE</w:t>
      </w:r>
    </w:p>
    <w:p w14:paraId="2A968F57" w14:textId="5FAA5E28" w:rsidR="00532C04" w:rsidRDefault="000D6508" w:rsidP="000736D7">
      <w:pPr>
        <w:tabs>
          <w:tab w:val="left" w:pos="851"/>
        </w:tabs>
        <w:jc w:val="both"/>
        <w:rPr>
          <w:rFonts w:cs="Arial"/>
          <w:highlight w:val="yellow"/>
        </w:rPr>
      </w:pPr>
      <w:r w:rsidRPr="009B6127">
        <w:rPr>
          <w:rFonts w:cs="Arial"/>
          <w:highlight w:val="yellow"/>
        </w:rPr>
        <w:t>XXXXXX</w:t>
      </w:r>
      <w:bookmarkStart w:id="191" w:name="_Toc489525310"/>
      <w:bookmarkStart w:id="192" w:name="_Toc493593993"/>
      <w:bookmarkStart w:id="193" w:name="_Toc494182619"/>
      <w:bookmarkStart w:id="194" w:name="_Toc355626972"/>
      <w:bookmarkStart w:id="195" w:name="_Toc370462381"/>
    </w:p>
    <w:p w14:paraId="7ABB9AC8" w14:textId="5DD6B543" w:rsidR="00D116BD" w:rsidRPr="00D116BD" w:rsidRDefault="00D116BD" w:rsidP="00A72819">
      <w:pPr>
        <w:pStyle w:val="Titre2"/>
        <w:pBdr>
          <w:top w:val="single" w:sz="4" w:space="1" w:color="auto"/>
          <w:left w:val="single" w:sz="4" w:space="1" w:color="auto"/>
          <w:bottom w:val="single" w:sz="4" w:space="1" w:color="auto"/>
          <w:right w:val="single" w:sz="4" w:space="1" w:color="auto"/>
        </w:pBdr>
        <w:jc w:val="both"/>
      </w:pPr>
      <w:bookmarkStart w:id="196" w:name="_Toc66976482"/>
      <w:bookmarkStart w:id="197" w:name="_Hlk51593504"/>
      <w:bookmarkStart w:id="198" w:name="_Toc489525311"/>
      <w:bookmarkStart w:id="199" w:name="_Toc493593994"/>
      <w:bookmarkStart w:id="200" w:name="_Toc494182620"/>
      <w:bookmarkStart w:id="201" w:name="_Hlk42592951"/>
      <w:bookmarkEnd w:id="191"/>
      <w:bookmarkEnd w:id="192"/>
      <w:bookmarkEnd w:id="193"/>
      <w:r w:rsidRPr="00D116BD">
        <w:t>Clauses de réexamen</w:t>
      </w:r>
      <w:bookmarkEnd w:id="196"/>
    </w:p>
    <w:p w14:paraId="09BA1D7F" w14:textId="049BDB4D" w:rsidR="00D116BD" w:rsidRPr="00ED33FA" w:rsidRDefault="00A72819" w:rsidP="008D1F79">
      <w:pPr>
        <w:pBdr>
          <w:top w:val="single" w:sz="4" w:space="1" w:color="auto"/>
          <w:left w:val="single" w:sz="4" w:space="1" w:color="auto"/>
          <w:bottom w:val="single" w:sz="4" w:space="1" w:color="auto"/>
          <w:right w:val="single" w:sz="4" w:space="1" w:color="auto"/>
        </w:pBdr>
        <w:jc w:val="both"/>
        <w:rPr>
          <w:i/>
          <w:iCs/>
          <w:lang w:val="fr-FR"/>
        </w:rPr>
      </w:pPr>
      <w:r w:rsidRPr="00ED33FA">
        <w:rPr>
          <w:i/>
          <w:iCs/>
          <w:lang w:val="fr-FR"/>
        </w:rPr>
        <w:t xml:space="preserve">Le pouvoir adjudicateur peut d’initiative prévoir des </w:t>
      </w:r>
      <w:r w:rsidRPr="00DE18A0">
        <w:rPr>
          <w:i/>
          <w:iCs/>
          <w:lang w:val="fr-FR"/>
        </w:rPr>
        <w:t xml:space="preserve">clauses de réexamen telles que, notamment, </w:t>
      </w:r>
      <w:r w:rsidR="00D25CC0" w:rsidRPr="00DE18A0">
        <w:rPr>
          <w:i/>
          <w:iCs/>
          <w:lang w:val="fr-FR"/>
        </w:rPr>
        <w:t>une clause, autre que celle déjà indiquée</w:t>
      </w:r>
      <w:r w:rsidR="00D25CC0" w:rsidRPr="00455F4A">
        <w:rPr>
          <w:i/>
          <w:iCs/>
          <w:lang w:val="fr-FR"/>
        </w:rPr>
        <w:t>,</w:t>
      </w:r>
      <w:r w:rsidR="00D25CC0" w:rsidRPr="000A766A">
        <w:rPr>
          <w:i/>
          <w:iCs/>
          <w:color w:val="FF0000"/>
          <w:lang w:val="fr-FR"/>
        </w:rPr>
        <w:t xml:space="preserve"> </w:t>
      </w:r>
      <w:r w:rsidR="00D25CC0" w:rsidRPr="00D25CC0">
        <w:rPr>
          <w:i/>
          <w:iCs/>
          <w:lang w:val="fr-FR"/>
        </w:rPr>
        <w:t xml:space="preserve">prévoyant le remplacement de l’adjudicataire (article 38/3, 1° RGE) ou </w:t>
      </w:r>
      <w:r w:rsidRPr="00ED33FA">
        <w:rPr>
          <w:i/>
          <w:iCs/>
          <w:lang w:val="fr-FR"/>
        </w:rPr>
        <w:t>une clause relative aux indemnités suite aux suspensions ordonnées par l’adjudicateur et incidents durant la procédure (article 38/12 § 2 RGE) ou encore une clause particulière</w:t>
      </w:r>
      <w:r w:rsidR="008D1F79" w:rsidRPr="00ED33FA">
        <w:rPr>
          <w:i/>
          <w:iCs/>
          <w:lang w:val="fr-FR"/>
        </w:rPr>
        <w:t xml:space="preserve"> </w:t>
      </w:r>
      <w:r w:rsidRPr="00ED33FA">
        <w:rPr>
          <w:i/>
          <w:iCs/>
          <w:lang w:val="fr-FR"/>
        </w:rPr>
        <w:t xml:space="preserve">relative aux circonstances </w:t>
      </w:r>
      <w:r w:rsidRPr="00ED33FA">
        <w:rPr>
          <w:i/>
          <w:iCs/>
        </w:rPr>
        <w:t>propres d’un marché si le pouvoir adjudicateur veut envisager un cas de modification non prévu dans l’arrêté d’exécution (article 38 RGE).</w:t>
      </w:r>
    </w:p>
    <w:p w14:paraId="1A3F6352" w14:textId="5E6D73EE" w:rsidR="00397C2F" w:rsidRPr="000A766A" w:rsidRDefault="00397C2F" w:rsidP="00DE18A0">
      <w:pPr>
        <w:pStyle w:val="Titre2"/>
      </w:pPr>
      <w:bookmarkStart w:id="202" w:name="_Toc66976483"/>
      <w:bookmarkEnd w:id="197"/>
      <w:r w:rsidRPr="000A766A">
        <w:t xml:space="preserve">Article 38/3- </w:t>
      </w:r>
      <w:r w:rsidR="00B56498" w:rsidRPr="000A766A">
        <w:t>Re</w:t>
      </w:r>
      <w:r w:rsidRPr="000A766A">
        <w:t xml:space="preserve">mplacement de </w:t>
      </w:r>
      <w:r w:rsidRPr="00DE18A0">
        <w:t>l’adjudicataire</w:t>
      </w:r>
      <w:bookmarkEnd w:id="202"/>
    </w:p>
    <w:p w14:paraId="38987DE7" w14:textId="77777777" w:rsidR="00397C2F" w:rsidRPr="00DE18A0" w:rsidRDefault="00397C2F" w:rsidP="00397C2F">
      <w:pPr>
        <w:jc w:val="both"/>
        <w:rPr>
          <w:rFonts w:ascii="Calibri" w:hAnsi="Calibri"/>
          <w:lang w:eastAsia="fr-FR"/>
        </w:rPr>
      </w:pPr>
      <w:r w:rsidRPr="00DE18A0">
        <w:t xml:space="preserve">Une modification de marché est autorisée sans nouvelle procédure de passation lorsqu’un adjudicataire remplace celui auquel le marché a été attribué initialement, sans modification substantielle des conditions initiales du marché, dans l’hypothèse suivante : </w:t>
      </w:r>
    </w:p>
    <w:p w14:paraId="4AD3A9A7" w14:textId="3A44E3E7" w:rsidR="00397C2F" w:rsidRPr="00DE18A0" w:rsidRDefault="00397C2F" w:rsidP="00397C2F">
      <w:pPr>
        <w:jc w:val="both"/>
      </w:pPr>
      <w:r w:rsidRPr="00DE18A0">
        <w:t>Pour autant que les critères de sélection définis dans les documents du marché (y compris les agréments</w:t>
      </w:r>
      <w:r w:rsidR="00B713DD" w:rsidRPr="00DE18A0">
        <w:t xml:space="preserve"> et </w:t>
      </w:r>
      <w:r w:rsidR="00455F4A">
        <w:t>l’</w:t>
      </w:r>
      <w:r w:rsidR="00B713DD" w:rsidRPr="00DE18A0">
        <w:t>enregistrement</w:t>
      </w:r>
      <w:r w:rsidRPr="00DE18A0">
        <w:t>) soient respectés, une cession, le cas échéant partielle, du marché est possible pour remplacer soit l’expert ou le laboratoire en cas de perte de l’agrément soit le préleveur en cas de suppression de son enregistrement à la liste des préleveurs enregistrés.</w:t>
      </w:r>
    </w:p>
    <w:p w14:paraId="32E65497" w14:textId="62F2A677" w:rsidR="00397C2F" w:rsidRPr="00DE18A0" w:rsidRDefault="00397C2F" w:rsidP="00397C2F">
      <w:pPr>
        <w:jc w:val="both"/>
      </w:pPr>
      <w:r w:rsidRPr="00DE18A0">
        <w:t xml:space="preserve">L’adjudicataire initial introduit sa demande par envoi recommandé, en précisant les raisons de ce remplacement, les coordonnées complètes </w:t>
      </w:r>
      <w:r w:rsidR="00455F4A">
        <w:t>du cessionnaire</w:t>
      </w:r>
      <w:r w:rsidRPr="00DE18A0">
        <w:t xml:space="preserve"> proposé ainsi que tout document ou certificat relatif à la situation de ce derni</w:t>
      </w:r>
      <w:r w:rsidR="00455F4A">
        <w:t xml:space="preserve">er </w:t>
      </w:r>
      <w:r w:rsidRPr="00DE18A0">
        <w:t>(pour autant que le pouvoir adjudicateur n’y ait pas accès gratuitement). Si le pouvoir adjudicateur marque son accord, le remplacement fera l’objet d’un avenant daté et signé par les trois parties. L’adjudicataire initial demeure responsable – solidairement avec le nouvel adjudicataire – de l’exécution de la partie restante du marché.</w:t>
      </w:r>
    </w:p>
    <w:p w14:paraId="597829BC" w14:textId="0D995855" w:rsidR="00397C2F" w:rsidRPr="00DE18A0" w:rsidRDefault="00397C2F" w:rsidP="00397C2F">
      <w:pPr>
        <w:pBdr>
          <w:top w:val="single" w:sz="4" w:space="1" w:color="auto"/>
          <w:left w:val="single" w:sz="4" w:space="4" w:color="auto"/>
          <w:bottom w:val="single" w:sz="4" w:space="1" w:color="auto"/>
          <w:right w:val="single" w:sz="4" w:space="4" w:color="auto"/>
        </w:pBdr>
        <w:jc w:val="both"/>
        <w:rPr>
          <w:i/>
          <w:iCs/>
        </w:rPr>
      </w:pPr>
      <w:r w:rsidRPr="00DE18A0">
        <w:rPr>
          <w:i/>
          <w:iCs/>
        </w:rPr>
        <w:t>Compléter le délai ci-dessous</w:t>
      </w:r>
    </w:p>
    <w:p w14:paraId="6E8C2190" w14:textId="285047D9" w:rsidR="00397C2F" w:rsidRPr="00DE18A0" w:rsidRDefault="00397C2F" w:rsidP="00397C2F">
      <w:pPr>
        <w:jc w:val="both"/>
      </w:pPr>
      <w:r w:rsidRPr="00DE18A0">
        <w:t xml:space="preserve">A défaut d’accord sur une cession telle que prévue ci-avant dans un délai de </w:t>
      </w:r>
      <w:r w:rsidRPr="00DE18A0">
        <w:rPr>
          <w:highlight w:val="yellow"/>
        </w:rPr>
        <w:t>XX</w:t>
      </w:r>
      <w:r w:rsidRPr="00DE18A0">
        <w:t xml:space="preserve"> jours à dater du moment où le pouvoir adjudicateur a connaissance de la perte de l’agrément de l’expert ou du laboratoire ou de la suppression de l’enregistrement du préleveur, le marché est résilié sans que l’adjudicataire ne puisse prétendre à des indemnités de ce fait. </w:t>
      </w:r>
    </w:p>
    <w:p w14:paraId="15260C86" w14:textId="7A794B01" w:rsidR="0032124A" w:rsidRPr="00657549" w:rsidRDefault="0032124A" w:rsidP="00D8446A">
      <w:pPr>
        <w:pStyle w:val="Titre2"/>
        <w:jc w:val="both"/>
      </w:pPr>
      <w:bookmarkStart w:id="203" w:name="_Toc66976484"/>
      <w:r w:rsidRPr="00D116BD">
        <w:t>ARTICLE 38/7</w:t>
      </w:r>
      <w:r w:rsidR="008D1F79">
        <w:t xml:space="preserve"> -</w:t>
      </w:r>
      <w:r w:rsidRPr="00D116BD">
        <w:t xml:space="preserve"> Formules de révision</w:t>
      </w:r>
      <w:bookmarkEnd w:id="198"/>
      <w:bookmarkEnd w:id="199"/>
      <w:bookmarkEnd w:id="200"/>
      <w:bookmarkEnd w:id="203"/>
    </w:p>
    <w:bookmarkEnd w:id="201"/>
    <w:p w14:paraId="0260C78F" w14:textId="458B5203" w:rsidR="003A2341" w:rsidRPr="00ED33FA" w:rsidRDefault="003A2341" w:rsidP="008D1F79">
      <w:pPr>
        <w:pBdr>
          <w:top w:val="single" w:sz="2" w:space="0" w:color="auto"/>
          <w:left w:val="single" w:sz="2" w:space="4" w:color="auto"/>
          <w:bottom w:val="single" w:sz="2" w:space="1" w:color="auto"/>
          <w:right w:val="single" w:sz="2" w:space="4" w:color="auto"/>
        </w:pBdr>
        <w:autoSpaceDE w:val="0"/>
        <w:autoSpaceDN w:val="0"/>
        <w:adjustRightInd w:val="0"/>
        <w:spacing w:before="0" w:after="0"/>
        <w:jc w:val="both"/>
        <w:rPr>
          <w:rFonts w:eastAsiaTheme="minorHAnsi" w:cs="Arial"/>
          <w:i/>
          <w:iCs/>
          <w:lang w:eastAsia="en-US"/>
        </w:rPr>
      </w:pPr>
      <w:r w:rsidRPr="00ED33FA">
        <w:rPr>
          <w:rFonts w:eastAsiaTheme="minorHAnsi" w:cs="Arial"/>
          <w:i/>
          <w:iCs/>
          <w:lang w:eastAsia="en-US"/>
        </w:rPr>
        <w:t>Une révision des prix n’est pas obligatoire pour les marchés d'un montant estimé inférieur à 120.000</w:t>
      </w:r>
      <w:r w:rsidR="008D1F79" w:rsidRPr="00ED33FA">
        <w:rPr>
          <w:rFonts w:eastAsiaTheme="minorHAnsi" w:cs="Arial"/>
          <w:i/>
          <w:iCs/>
          <w:lang w:eastAsia="en-US"/>
        </w:rPr>
        <w:t> </w:t>
      </w:r>
      <w:r w:rsidRPr="00ED33FA">
        <w:rPr>
          <w:rFonts w:eastAsiaTheme="minorHAnsi" w:cs="Arial"/>
          <w:i/>
          <w:iCs/>
          <w:lang w:eastAsia="en-US"/>
        </w:rPr>
        <w:t>euros ET lorsque le délai d’exécution initial est inférieur à cent</w:t>
      </w:r>
      <w:r w:rsidR="008D1F79" w:rsidRPr="00ED33FA">
        <w:rPr>
          <w:rFonts w:eastAsiaTheme="minorHAnsi" w:cs="Arial"/>
          <w:i/>
          <w:iCs/>
          <w:lang w:eastAsia="en-US"/>
        </w:rPr>
        <w:t xml:space="preserve"> </w:t>
      </w:r>
      <w:r w:rsidRPr="00ED33FA">
        <w:rPr>
          <w:rFonts w:eastAsiaTheme="minorHAnsi" w:cs="Arial"/>
          <w:i/>
          <w:iCs/>
          <w:lang w:eastAsia="en-US"/>
        </w:rPr>
        <w:t>vingt jours ouvrables ou cent</w:t>
      </w:r>
      <w:r w:rsidR="008D1F79" w:rsidRPr="00ED33FA">
        <w:rPr>
          <w:rFonts w:eastAsiaTheme="minorHAnsi" w:cs="Arial"/>
          <w:i/>
          <w:iCs/>
          <w:lang w:eastAsia="en-US"/>
        </w:rPr>
        <w:t xml:space="preserve"> </w:t>
      </w:r>
      <w:r w:rsidRPr="00ED33FA">
        <w:rPr>
          <w:rFonts w:eastAsiaTheme="minorHAnsi" w:cs="Arial"/>
          <w:i/>
          <w:iCs/>
          <w:lang w:eastAsia="en-US"/>
        </w:rPr>
        <w:t>quatre-vingts jours de calendrier.</w:t>
      </w:r>
    </w:p>
    <w:p w14:paraId="5074167A" w14:textId="77777777" w:rsidR="00532C04" w:rsidRDefault="00532C04" w:rsidP="008D1F79">
      <w:pPr>
        <w:autoSpaceDE w:val="0"/>
        <w:autoSpaceDN w:val="0"/>
        <w:adjustRightInd w:val="0"/>
        <w:spacing w:before="0" w:after="0"/>
        <w:jc w:val="both"/>
        <w:rPr>
          <w:rFonts w:eastAsiaTheme="minorHAnsi" w:cs="Arial"/>
          <w:lang w:eastAsia="en-US"/>
        </w:rPr>
      </w:pPr>
    </w:p>
    <w:p w14:paraId="6FBB24D4" w14:textId="0CD62060" w:rsidR="000736D7" w:rsidRPr="00EC6C69" w:rsidRDefault="000736D7" w:rsidP="008D1F79">
      <w:pPr>
        <w:autoSpaceDE w:val="0"/>
        <w:autoSpaceDN w:val="0"/>
        <w:adjustRightInd w:val="0"/>
        <w:spacing w:before="0" w:after="0"/>
        <w:jc w:val="both"/>
        <w:rPr>
          <w:rFonts w:eastAsiaTheme="minorHAnsi" w:cs="Arial"/>
          <w:lang w:eastAsia="en-US"/>
        </w:rPr>
      </w:pPr>
      <w:r w:rsidRPr="00EC6C69">
        <w:rPr>
          <w:rFonts w:eastAsiaTheme="minorHAnsi" w:cs="Arial"/>
          <w:lang w:eastAsia="en-US"/>
        </w:rPr>
        <w:t>Une fois par an, à la date anniversaire de la conclusion du marché, l’Administration réajustera les prix à l’indice des salaires conventionnels pour employés (publié par le SPF Emploi, Travail et Concertation social</w:t>
      </w:r>
      <w:r w:rsidR="008D1F79">
        <w:rPr>
          <w:rFonts w:eastAsiaTheme="minorHAnsi" w:cs="Arial"/>
          <w:lang w:eastAsia="en-US"/>
        </w:rPr>
        <w:t>e</w:t>
      </w:r>
      <w:r w:rsidRPr="00EC6C69">
        <w:rPr>
          <w:rFonts w:eastAsiaTheme="minorHAnsi" w:cs="Arial"/>
          <w:lang w:eastAsia="en-US"/>
        </w:rPr>
        <w:t>).</w:t>
      </w:r>
    </w:p>
    <w:p w14:paraId="7980C309" w14:textId="6BA14181" w:rsidR="00504406" w:rsidRPr="00EC6C69" w:rsidRDefault="00504406" w:rsidP="008D1F79">
      <w:pPr>
        <w:autoSpaceDE w:val="0"/>
        <w:autoSpaceDN w:val="0"/>
        <w:adjustRightInd w:val="0"/>
        <w:spacing w:before="0" w:after="0"/>
        <w:jc w:val="both"/>
        <w:rPr>
          <w:rFonts w:eastAsiaTheme="minorHAnsi" w:cs="Arial"/>
          <w:lang w:eastAsia="en-US"/>
        </w:rPr>
      </w:pPr>
    </w:p>
    <w:p w14:paraId="5BC7315F" w14:textId="5766DCC4" w:rsidR="000736D7" w:rsidRPr="00EC6C69" w:rsidRDefault="000736D7" w:rsidP="008D1F79">
      <w:pPr>
        <w:autoSpaceDE w:val="0"/>
        <w:autoSpaceDN w:val="0"/>
        <w:adjustRightInd w:val="0"/>
        <w:spacing w:before="0" w:after="0"/>
        <w:jc w:val="both"/>
        <w:rPr>
          <w:rFonts w:eastAsiaTheme="minorHAnsi" w:cs="Arial"/>
          <w:lang w:eastAsia="en-US"/>
        </w:rPr>
      </w:pPr>
      <w:r w:rsidRPr="00EC6C69">
        <w:rPr>
          <w:rFonts w:eastAsiaTheme="minorHAnsi" w:cs="Arial"/>
          <w:lang w:eastAsia="en-US"/>
        </w:rPr>
        <w:t>La révision des prix résultant de cette formule n’est calculée qu’une seule fois et reste valable pour</w:t>
      </w:r>
      <w:r w:rsidR="00504406" w:rsidRPr="00EC6C69">
        <w:rPr>
          <w:rFonts w:eastAsiaTheme="minorHAnsi" w:cs="Arial"/>
          <w:lang w:eastAsia="en-US"/>
        </w:rPr>
        <w:t xml:space="preserve"> </w:t>
      </w:r>
      <w:r w:rsidRPr="00EC6C69">
        <w:rPr>
          <w:rFonts w:eastAsiaTheme="minorHAnsi" w:cs="Arial"/>
          <w:lang w:eastAsia="en-US"/>
        </w:rPr>
        <w:t>toute la durée de cette période annuelle tant pour les acomptes que pour le solde.</w:t>
      </w:r>
    </w:p>
    <w:p w14:paraId="2699C770" w14:textId="58F9251F" w:rsidR="00504406" w:rsidRPr="00EC6C69" w:rsidRDefault="00504406" w:rsidP="008D1F79">
      <w:pPr>
        <w:autoSpaceDE w:val="0"/>
        <w:autoSpaceDN w:val="0"/>
        <w:adjustRightInd w:val="0"/>
        <w:spacing w:before="0" w:after="0"/>
        <w:jc w:val="both"/>
        <w:rPr>
          <w:rFonts w:eastAsiaTheme="minorHAnsi" w:cs="Arial"/>
          <w:strike/>
          <w:lang w:eastAsia="en-US"/>
        </w:rPr>
      </w:pPr>
    </w:p>
    <w:p w14:paraId="768D598F" w14:textId="1C7E2D1A" w:rsidR="00D975D2" w:rsidRPr="00EC6C69" w:rsidRDefault="00D975D2" w:rsidP="008D1F79">
      <w:pPr>
        <w:jc w:val="both"/>
        <w:rPr>
          <w:rFonts w:cs="Arial"/>
        </w:rPr>
      </w:pPr>
      <w:r w:rsidRPr="00EC6C69">
        <w:rPr>
          <w:rFonts w:cs="Arial"/>
        </w:rPr>
        <w:t>La formule de révision est la suivante</w:t>
      </w:r>
      <w:r w:rsidR="006E56AF">
        <w:rPr>
          <w:rFonts w:cs="Arial"/>
        </w:rPr>
        <w:t xml:space="preserve"> </w:t>
      </w:r>
      <w:r w:rsidR="005D063E">
        <w:rPr>
          <w:rFonts w:cs="Arial"/>
        </w:rPr>
        <w:t>:</w:t>
      </w:r>
    </w:p>
    <w:p w14:paraId="27B1CB05" w14:textId="432CE6B6" w:rsidR="00D975D2" w:rsidRPr="00EC6C69" w:rsidRDefault="00D975D2" w:rsidP="00D975D2">
      <w:pPr>
        <w:jc w:val="both"/>
        <w:rPr>
          <w:rFonts w:cs="Arial"/>
          <w:b/>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tblGrid>
      <w:tr w:rsidR="00D975D2" w:rsidRPr="00EC6C69" w14:paraId="55750003" w14:textId="4A4B31BE" w:rsidTr="00B21ACC">
        <w:trPr>
          <w:trHeight w:val="584"/>
        </w:trPr>
        <w:tc>
          <w:tcPr>
            <w:tcW w:w="2755" w:type="dxa"/>
            <w:vAlign w:val="center"/>
          </w:tcPr>
          <w:p w14:paraId="6AC65342" w14:textId="6D394CFB" w:rsidR="00D975D2" w:rsidRPr="00EC6C69" w:rsidRDefault="00D975D2" w:rsidP="00B21ACC">
            <w:pPr>
              <w:jc w:val="center"/>
              <w:rPr>
                <w:rFonts w:cs="Arial"/>
                <w:b/>
              </w:rPr>
            </w:pPr>
            <w:proofErr w:type="gramStart"/>
            <w:r w:rsidRPr="00EC6C69">
              <w:rPr>
                <w:rFonts w:cs="Arial"/>
                <w:b/>
              </w:rPr>
              <w:t>p</w:t>
            </w:r>
            <w:proofErr w:type="gramEnd"/>
            <w:r w:rsidRPr="00EC6C69">
              <w:rPr>
                <w:rFonts w:cs="Arial"/>
                <w:b/>
              </w:rPr>
              <w:t xml:space="preserve"> = P x i/I</w:t>
            </w:r>
          </w:p>
        </w:tc>
      </w:tr>
    </w:tbl>
    <w:p w14:paraId="66576806" w14:textId="13990817" w:rsidR="00D975D2" w:rsidRPr="00EC6C69" w:rsidRDefault="00D975D2" w:rsidP="00D975D2">
      <w:pPr>
        <w:jc w:val="both"/>
        <w:rPr>
          <w:rFonts w:cs="Arial"/>
        </w:rPr>
      </w:pPr>
      <w:proofErr w:type="gramStart"/>
      <w:r w:rsidRPr="00EC6C69">
        <w:rPr>
          <w:rFonts w:cs="Arial"/>
        </w:rPr>
        <w:t>où</w:t>
      </w:r>
      <w:proofErr w:type="gramEnd"/>
      <w:r w:rsidRPr="00EC6C69">
        <w:rPr>
          <w:rFonts w:cs="Arial"/>
        </w:rPr>
        <w:tab/>
      </w:r>
      <w:r w:rsidRPr="00EC6C69">
        <w:rPr>
          <w:rFonts w:cs="Arial"/>
          <w:b/>
        </w:rPr>
        <w:t>p</w:t>
      </w:r>
      <w:r w:rsidRPr="00EC6C69">
        <w:rPr>
          <w:rFonts w:cs="Arial"/>
        </w:rPr>
        <w:t xml:space="preserve"> est le prix révisé</w:t>
      </w:r>
      <w:r w:rsidR="005D063E">
        <w:rPr>
          <w:rFonts w:cs="Arial"/>
        </w:rPr>
        <w:t>;</w:t>
      </w:r>
    </w:p>
    <w:p w14:paraId="423E8911" w14:textId="7A396F30" w:rsidR="00D975D2" w:rsidRPr="00EC6C69" w:rsidRDefault="00D975D2" w:rsidP="00D975D2">
      <w:pPr>
        <w:jc w:val="both"/>
        <w:rPr>
          <w:rFonts w:cs="Arial"/>
        </w:rPr>
      </w:pPr>
      <w:r w:rsidRPr="00EC6C69">
        <w:rPr>
          <w:rFonts w:cs="Arial"/>
        </w:rPr>
        <w:tab/>
      </w:r>
      <w:r w:rsidRPr="00EC6C69">
        <w:rPr>
          <w:rFonts w:cs="Arial"/>
          <w:b/>
        </w:rPr>
        <w:t>P</w:t>
      </w:r>
      <w:r w:rsidRPr="00EC6C69">
        <w:rPr>
          <w:rFonts w:cs="Arial"/>
        </w:rPr>
        <w:t xml:space="preserve"> est le prix mentionné dans </w:t>
      </w:r>
      <w:proofErr w:type="gramStart"/>
      <w:r w:rsidRPr="00EC6C69">
        <w:rPr>
          <w:rFonts w:cs="Arial"/>
        </w:rPr>
        <w:t>l’offre;</w:t>
      </w:r>
      <w:proofErr w:type="gramEnd"/>
    </w:p>
    <w:p w14:paraId="741D37AD" w14:textId="2B2D1AD6" w:rsidR="00D975D2" w:rsidRPr="00EC6C69" w:rsidRDefault="00D975D2" w:rsidP="00D975D2">
      <w:pPr>
        <w:ind w:left="709"/>
        <w:jc w:val="both"/>
        <w:rPr>
          <w:rFonts w:cs="Arial"/>
        </w:rPr>
      </w:pPr>
      <w:proofErr w:type="gramStart"/>
      <w:r w:rsidRPr="00EC6C69">
        <w:rPr>
          <w:rFonts w:cs="Arial"/>
          <w:b/>
        </w:rPr>
        <w:t>i</w:t>
      </w:r>
      <w:proofErr w:type="gramEnd"/>
      <w:r w:rsidRPr="00EC6C69">
        <w:rPr>
          <w:rFonts w:cs="Arial"/>
        </w:rPr>
        <w:t xml:space="preserve"> est l’indice des prix à la consommation du mois qui précède celui de la date anniversaire de la conclusion du marché</w:t>
      </w:r>
      <w:r w:rsidR="005D063E">
        <w:rPr>
          <w:rFonts w:cs="Arial"/>
        </w:rPr>
        <w:t>;</w:t>
      </w:r>
    </w:p>
    <w:p w14:paraId="1FEDD445" w14:textId="0AF010DB" w:rsidR="00D975D2" w:rsidRPr="00EC6C69" w:rsidRDefault="00D975D2" w:rsidP="00D975D2">
      <w:pPr>
        <w:ind w:left="709"/>
        <w:jc w:val="both"/>
        <w:rPr>
          <w:rFonts w:cs="Arial"/>
        </w:rPr>
      </w:pPr>
      <w:r w:rsidRPr="00EC6C69">
        <w:rPr>
          <w:rFonts w:cs="Arial"/>
          <w:b/>
        </w:rPr>
        <w:t>I</w:t>
      </w:r>
      <w:r w:rsidRPr="00EC6C69">
        <w:rPr>
          <w:rFonts w:cs="Arial"/>
        </w:rPr>
        <w:t xml:space="preserve"> est l’indice des prix à la consommation du mois qui précède celui où le marché a été conclu.</w:t>
      </w:r>
    </w:p>
    <w:p w14:paraId="360A04D1" w14:textId="16DE3676" w:rsidR="00D975D2" w:rsidRPr="00EC6C69" w:rsidRDefault="00D975D2" w:rsidP="00D975D2">
      <w:pPr>
        <w:jc w:val="both"/>
        <w:rPr>
          <w:rFonts w:cs="Arial"/>
        </w:rPr>
      </w:pPr>
      <w:r w:rsidRPr="00EC6C69">
        <w:rPr>
          <w:rFonts w:cs="Arial"/>
        </w:rPr>
        <w:t xml:space="preserve">L’indice des prix à la consommation est disponible sur le site </w:t>
      </w:r>
      <w:hyperlink r:id="rId17" w:history="1">
        <w:r w:rsidRPr="008D1F79">
          <w:t>www.statbel.fgov.be/indicators</w:t>
        </w:r>
      </w:hyperlink>
      <w:r w:rsidRPr="00EC6C69">
        <w:rPr>
          <w:rFonts w:cs="Arial"/>
        </w:rPr>
        <w:t>.</w:t>
      </w:r>
    </w:p>
    <w:p w14:paraId="0979A569" w14:textId="11612BD6" w:rsidR="00B9139A" w:rsidRDefault="00B9139A" w:rsidP="00117621">
      <w:pPr>
        <w:pStyle w:val="Titre2"/>
      </w:pPr>
      <w:bookmarkStart w:id="204" w:name="_Toc489525316"/>
      <w:bookmarkStart w:id="205" w:name="_Toc494182626"/>
      <w:bookmarkStart w:id="206" w:name="_Toc66976485"/>
      <w:bookmarkEnd w:id="194"/>
      <w:bookmarkEnd w:id="195"/>
      <w:r w:rsidRPr="00E24EF6">
        <w:t>ARTICLE 45</w:t>
      </w:r>
      <w:r w:rsidR="008D1F79">
        <w:t xml:space="preserve"> -</w:t>
      </w:r>
      <w:r w:rsidRPr="00E24EF6">
        <w:t xml:space="preserve"> Pénalités</w:t>
      </w:r>
      <w:bookmarkEnd w:id="204"/>
      <w:bookmarkEnd w:id="205"/>
      <w:bookmarkEnd w:id="206"/>
      <w:r>
        <w:t xml:space="preserve"> </w:t>
      </w:r>
    </w:p>
    <w:p w14:paraId="1ACB5815" w14:textId="57DB753A" w:rsidR="00504406" w:rsidRPr="00504406" w:rsidRDefault="00504406" w:rsidP="008D1F79">
      <w:pPr>
        <w:autoSpaceDE w:val="0"/>
        <w:autoSpaceDN w:val="0"/>
        <w:adjustRightInd w:val="0"/>
        <w:spacing w:before="0" w:after="0"/>
        <w:jc w:val="both"/>
        <w:rPr>
          <w:rFonts w:eastAsiaTheme="minorHAnsi" w:cs="Arial"/>
          <w:lang w:eastAsia="en-US"/>
        </w:rPr>
      </w:pPr>
      <w:r w:rsidRPr="00504406">
        <w:rPr>
          <w:rFonts w:eastAsiaTheme="minorHAnsi" w:cs="Arial"/>
          <w:lang w:eastAsia="en-US"/>
        </w:rPr>
        <w:t>Tout défaut d’exécution pour lequel aucune pénalité spéciale n’est prévue dans le présent cahier des</w:t>
      </w:r>
      <w:r>
        <w:rPr>
          <w:rFonts w:eastAsiaTheme="minorHAnsi" w:cs="Arial"/>
          <w:lang w:eastAsia="en-US"/>
        </w:rPr>
        <w:t xml:space="preserve"> </w:t>
      </w:r>
      <w:r w:rsidRPr="00504406">
        <w:rPr>
          <w:rFonts w:eastAsiaTheme="minorHAnsi" w:cs="Arial"/>
          <w:lang w:eastAsia="en-US"/>
        </w:rPr>
        <w:t>charges donne lieu à une pénalité générale, unique ou journalière, dont le montant est fixé selon les</w:t>
      </w:r>
      <w:r>
        <w:rPr>
          <w:rFonts w:eastAsiaTheme="minorHAnsi" w:cs="Arial"/>
          <w:lang w:eastAsia="en-US"/>
        </w:rPr>
        <w:t xml:space="preserve"> </w:t>
      </w:r>
      <w:r w:rsidRPr="00504406">
        <w:rPr>
          <w:rFonts w:eastAsiaTheme="minorHAnsi" w:cs="Arial"/>
          <w:lang w:eastAsia="en-US"/>
        </w:rPr>
        <w:t>conditions prévues à l’article 45 §</w:t>
      </w:r>
      <w:r w:rsidR="008D1F79">
        <w:rPr>
          <w:rFonts w:eastAsiaTheme="minorHAnsi" w:cs="Arial"/>
          <w:lang w:eastAsia="en-US"/>
        </w:rPr>
        <w:t xml:space="preserve"> </w:t>
      </w:r>
      <w:r w:rsidRPr="00504406">
        <w:rPr>
          <w:rFonts w:eastAsiaTheme="minorHAnsi" w:cs="Arial"/>
          <w:lang w:eastAsia="en-US"/>
        </w:rPr>
        <w:t>2,1°, de l’arrêté royal du 14 janvier 2013.</w:t>
      </w:r>
    </w:p>
    <w:p w14:paraId="1C1EA52E" w14:textId="77777777" w:rsidR="00874BD8" w:rsidRDefault="00874BD8" w:rsidP="00874BD8">
      <w:pPr>
        <w:autoSpaceDE w:val="0"/>
        <w:autoSpaceDN w:val="0"/>
        <w:adjustRightInd w:val="0"/>
        <w:spacing w:before="0" w:after="0"/>
        <w:rPr>
          <w:rFonts w:eastAsiaTheme="minorHAnsi" w:cs="Arial"/>
          <w:lang w:eastAsia="en-US"/>
        </w:rPr>
      </w:pPr>
    </w:p>
    <w:p w14:paraId="5EB39F97" w14:textId="77777777" w:rsidR="00874BD8" w:rsidRPr="00504406" w:rsidRDefault="00874BD8" w:rsidP="008D1F79">
      <w:pPr>
        <w:autoSpaceDE w:val="0"/>
        <w:autoSpaceDN w:val="0"/>
        <w:adjustRightInd w:val="0"/>
        <w:spacing w:before="0" w:after="0"/>
        <w:jc w:val="both"/>
        <w:rPr>
          <w:rFonts w:eastAsiaTheme="minorHAnsi" w:cs="Arial"/>
          <w:lang w:eastAsia="en-US"/>
        </w:rPr>
      </w:pPr>
      <w:r w:rsidRPr="00874BD8">
        <w:rPr>
          <w:rFonts w:eastAsiaTheme="minorHAnsi" w:cs="Arial"/>
          <w:highlight w:val="yellow"/>
          <w:lang w:eastAsia="en-US"/>
        </w:rPr>
        <w:t>Indiquer les pénalités spéciales éventuelles</w:t>
      </w:r>
      <w:r w:rsidR="004103A5">
        <w:rPr>
          <w:rFonts w:eastAsiaTheme="minorHAnsi" w:cs="Arial"/>
          <w:highlight w:val="yellow"/>
          <w:lang w:eastAsia="en-US"/>
        </w:rPr>
        <w:t xml:space="preserve"> comme par exemple pour le retard dans la transmission des rapports (RQT) et certificats (CCQT) à partir de la commande.</w:t>
      </w:r>
    </w:p>
    <w:p w14:paraId="2BFE4171" w14:textId="1A950EB9" w:rsidR="00C9208E" w:rsidRPr="007344FA" w:rsidRDefault="0041450A" w:rsidP="00117621">
      <w:pPr>
        <w:pStyle w:val="Titre2"/>
      </w:pPr>
      <w:bookmarkStart w:id="207" w:name="_Toc494182634"/>
      <w:bookmarkStart w:id="208" w:name="_Toc66976486"/>
      <w:r w:rsidRPr="007344FA">
        <w:t>ARTICLE 73</w:t>
      </w:r>
      <w:r w:rsidR="008D1F79">
        <w:t xml:space="preserve"> -</w:t>
      </w:r>
      <w:r w:rsidRPr="007344FA">
        <w:t xml:space="preserve"> Actions judiciaires</w:t>
      </w:r>
      <w:bookmarkEnd w:id="207"/>
      <w:bookmarkEnd w:id="208"/>
      <w:r w:rsidRPr="007344FA">
        <w:t xml:space="preserve"> </w:t>
      </w:r>
    </w:p>
    <w:p w14:paraId="542160DE" w14:textId="00FA91EF" w:rsidR="0041450A" w:rsidRPr="0041450A" w:rsidRDefault="0041450A" w:rsidP="0041450A">
      <w:pPr>
        <w:pBdr>
          <w:top w:val="single" w:sz="4" w:space="1" w:color="auto"/>
          <w:left w:val="single" w:sz="4" w:space="1" w:color="auto"/>
          <w:bottom w:val="single" w:sz="4" w:space="1" w:color="auto"/>
          <w:right w:val="single" w:sz="4" w:space="1" w:color="auto"/>
        </w:pBdr>
        <w:jc w:val="both"/>
        <w:rPr>
          <w:rFonts w:cs="Arial"/>
          <w:i/>
          <w:u w:val="single"/>
        </w:rPr>
      </w:pPr>
      <w:bookmarkStart w:id="209" w:name="avancement"/>
      <w:bookmarkEnd w:id="209"/>
      <w:r>
        <w:rPr>
          <w:rFonts w:eastAsiaTheme="minorHAnsi" w:cs="Arial"/>
          <w:i/>
          <w:lang w:eastAsia="en-US"/>
        </w:rPr>
        <w:t>A insérer u</w:t>
      </w:r>
      <w:r w:rsidRPr="0041450A">
        <w:rPr>
          <w:rFonts w:eastAsiaTheme="minorHAnsi" w:cs="Arial"/>
          <w:i/>
          <w:lang w:eastAsia="en-US"/>
        </w:rPr>
        <w:t>niquement si on précise un tribunal particulier</w:t>
      </w:r>
      <w:r w:rsidR="006E56AF">
        <w:rPr>
          <w:rFonts w:eastAsiaTheme="minorHAnsi" w:cs="Arial"/>
          <w:i/>
          <w:lang w:eastAsia="en-US"/>
        </w:rPr>
        <w:t xml:space="preserve"> </w:t>
      </w:r>
      <w:r w:rsidR="005D063E">
        <w:rPr>
          <w:rFonts w:eastAsiaTheme="minorHAnsi" w:cs="Arial"/>
          <w:i/>
          <w:lang w:eastAsia="en-US"/>
        </w:rPr>
        <w:t>:</w:t>
      </w:r>
    </w:p>
    <w:p w14:paraId="1F8E162B" w14:textId="2F94F7FE" w:rsidR="0041450A" w:rsidRPr="0041450A" w:rsidRDefault="005D063E" w:rsidP="0041450A">
      <w:pPr>
        <w:pBdr>
          <w:top w:val="single" w:sz="4" w:space="1" w:color="auto"/>
          <w:left w:val="single" w:sz="4" w:space="1" w:color="auto"/>
          <w:bottom w:val="single" w:sz="4" w:space="1" w:color="auto"/>
          <w:right w:val="single" w:sz="4" w:space="1" w:color="auto"/>
        </w:pBdr>
        <w:jc w:val="both"/>
        <w:rPr>
          <w:rFonts w:eastAsiaTheme="minorHAnsi" w:cs="Arial"/>
          <w:lang w:eastAsia="en-US"/>
        </w:rPr>
      </w:pPr>
      <w:r>
        <w:rPr>
          <w:rFonts w:eastAsiaTheme="minorHAnsi" w:cs="Arial"/>
          <w:lang w:eastAsia="en-US"/>
        </w:rPr>
        <w:t>"</w:t>
      </w:r>
      <w:r w:rsidR="0041450A" w:rsidRPr="0041450A">
        <w:rPr>
          <w:rFonts w:eastAsiaTheme="minorHAnsi" w:cs="Arial"/>
          <w:lang w:eastAsia="en-US"/>
        </w:rPr>
        <w:t xml:space="preserve">Tout litige lié aux obligations contractuelles du présent marché est soumis à l'application du droit belge et aux compétences de l’arrondissement judiciaire de </w:t>
      </w:r>
      <w:r w:rsidR="0041450A" w:rsidRPr="0041450A">
        <w:rPr>
          <w:rFonts w:eastAsiaTheme="minorHAnsi" w:cs="Arial"/>
          <w:highlight w:val="yellow"/>
          <w:lang w:eastAsia="en-US"/>
        </w:rPr>
        <w:t>XXX</w:t>
      </w:r>
      <w:r w:rsidR="0041450A" w:rsidRPr="0041450A">
        <w:rPr>
          <w:rFonts w:eastAsiaTheme="minorHAnsi" w:cs="Arial"/>
          <w:lang w:eastAsia="en-US"/>
        </w:rPr>
        <w:t>.</w:t>
      </w:r>
      <w:r w:rsidR="005A4BD8">
        <w:rPr>
          <w:rFonts w:eastAsiaTheme="minorHAnsi" w:cs="Arial"/>
          <w:lang w:eastAsia="en-US"/>
        </w:rPr>
        <w:t>"</w:t>
      </w:r>
    </w:p>
    <w:p w14:paraId="28F52A37" w14:textId="44721EAB" w:rsidR="00A1106D" w:rsidRPr="00A1106D" w:rsidRDefault="0041450A" w:rsidP="00A1106D">
      <w:pPr>
        <w:pStyle w:val="Titre2"/>
        <w:rPr>
          <w:szCs w:val="30"/>
        </w:rPr>
      </w:pPr>
      <w:bookmarkStart w:id="210" w:name="_Toc494182635"/>
      <w:bookmarkStart w:id="211" w:name="_Toc66976487"/>
      <w:r w:rsidRPr="00A1106D">
        <w:rPr>
          <w:szCs w:val="30"/>
        </w:rPr>
        <w:t xml:space="preserve">ARTICLE </w:t>
      </w:r>
      <w:bookmarkEnd w:id="210"/>
      <w:r w:rsidR="00A1106D" w:rsidRPr="00A1106D">
        <w:rPr>
          <w:szCs w:val="30"/>
        </w:rPr>
        <w:t>146</w:t>
      </w:r>
      <w:r w:rsidR="008D1F79">
        <w:rPr>
          <w:szCs w:val="30"/>
        </w:rPr>
        <w:t xml:space="preserve"> -</w:t>
      </w:r>
      <w:r w:rsidR="00A1106D" w:rsidRPr="00A1106D">
        <w:rPr>
          <w:szCs w:val="30"/>
        </w:rPr>
        <w:t xml:space="preserve"> </w:t>
      </w:r>
      <w:r w:rsidR="00A1106D" w:rsidRPr="00A1106D">
        <w:rPr>
          <w:rFonts w:ascii="ArialMT" w:eastAsiaTheme="minorHAnsi" w:hAnsi="ArialMT" w:cs="ArialMT"/>
          <w:szCs w:val="30"/>
          <w:lang w:eastAsia="en-US"/>
        </w:rPr>
        <w:t>Modalités d’exécution</w:t>
      </w:r>
      <w:bookmarkEnd w:id="211"/>
    </w:p>
    <w:p w14:paraId="60615B77" w14:textId="77777777"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La mission est décrite dans les clauses techniques du présent cahier spécial des charges.</w:t>
      </w:r>
    </w:p>
    <w:p w14:paraId="11FEDC1E"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794F3659" w14:textId="77777777"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Le prestataire s’engage à travailler en collaboration étroite avec le pouvoir adjudicateur et participe à toute réunion nécessaire au bon déroulement des prélèvements.</w:t>
      </w:r>
    </w:p>
    <w:p w14:paraId="6EE4F129"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6004A369" w14:textId="2E0B2718"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Les interventions sur chantier en vue de prélèvements doivent se dérouler dans le strict respect des indications du fonctionnaire dirigeant afin d’éviter de perturber le chantier en cours et de garantir la sécurité des différents intervenants.</w:t>
      </w:r>
    </w:p>
    <w:p w14:paraId="2CFDD42E"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20C1A4CE" w14:textId="7CE7995C"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Les prestations relatives à chaque intervention font l’objet d’une commande établie par le fonctionnaire dirigeant sur base du modèle de bon de commande annexé.</w:t>
      </w:r>
    </w:p>
    <w:p w14:paraId="3FDC403D" w14:textId="77777777" w:rsidR="00A1106D" w:rsidRPr="006807E0" w:rsidRDefault="00A1106D" w:rsidP="00A1106D">
      <w:pPr>
        <w:autoSpaceDE w:val="0"/>
        <w:autoSpaceDN w:val="0"/>
        <w:adjustRightInd w:val="0"/>
        <w:spacing w:before="0" w:after="0"/>
        <w:rPr>
          <w:rFonts w:eastAsiaTheme="minorHAnsi" w:cs="Arial"/>
          <w:lang w:eastAsia="en-US"/>
        </w:rPr>
      </w:pPr>
    </w:p>
    <w:p w14:paraId="7F992FFC" w14:textId="77777777"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Sauf mention contraire, les frais engendrés par les dispositions ci-après sont à charge de l’adjudicataire. Lorsqu’ils ne sont pas explicitement prévus dans un poste de l’inventaire récapitulatif, ils sont à répartir sur l’ensemble des postes.</w:t>
      </w:r>
    </w:p>
    <w:p w14:paraId="32D2CFDB"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5C7CE165" w14:textId="77777777" w:rsidR="00A1106D" w:rsidRPr="006807E0" w:rsidRDefault="00A1106D" w:rsidP="008D1F79">
      <w:pPr>
        <w:autoSpaceDE w:val="0"/>
        <w:autoSpaceDN w:val="0"/>
        <w:adjustRightInd w:val="0"/>
        <w:spacing w:before="0" w:after="0"/>
        <w:jc w:val="both"/>
        <w:rPr>
          <w:rFonts w:eastAsiaTheme="minorHAnsi" w:cs="Arial"/>
          <w:u w:val="single"/>
          <w:lang w:eastAsia="en-US"/>
        </w:rPr>
      </w:pPr>
      <w:r w:rsidRPr="006807E0">
        <w:rPr>
          <w:rFonts w:eastAsiaTheme="minorHAnsi" w:cs="Arial"/>
          <w:u w:val="single"/>
          <w:lang w:eastAsia="en-US"/>
        </w:rPr>
        <w:t>1. Circulation et signalisation</w:t>
      </w:r>
    </w:p>
    <w:p w14:paraId="3DDFBB8E"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4B2B0496" w14:textId="77777777"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Préalablement aux travaux d’échantillonnage, le prestataire présente à l’acceptation du fonctionnaire dirigeant, les dispositions d’ensemble qu’il préconise concernant l’organisation de la circulation et la signalisation du chantier, conformément à la réglementation en vigueur sur la circulation routière et aux prescriptions éventuelles du bon de commande.</w:t>
      </w:r>
    </w:p>
    <w:p w14:paraId="4C5BCBB4"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78A290BA" w14:textId="77777777"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 xml:space="preserve">Le prestataire ne peut débuter les travaux d’échantillonnage qu'après approbation par les autorités compétentes des mesures relatives à la circulation et à la signalisation. Il prend lui-même contact avec ces différentes autorités en vue d’obtenir ses approbations. </w:t>
      </w:r>
    </w:p>
    <w:p w14:paraId="0F9735B2"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36F3A689" w14:textId="77777777"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Le prestataire est tenu de prendre les dispositions nécessaires pour maintenir l'accès aux propriétés riveraines et la circulation des piétons.</w:t>
      </w:r>
    </w:p>
    <w:p w14:paraId="3C48AA70"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4ABF6E44" w14:textId="77777777"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En dehors des heures de travail, aussi bien le soir que pendant les week-ends, chaque fois que les prestations sont interrompues pendant une certaine période, et lorsque certains tronçons sont mis en service, la signalisation est adaptée et les signaux devenus inutiles doivent être occultés ou enlevés.</w:t>
      </w:r>
    </w:p>
    <w:p w14:paraId="2CF60FE7"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76CCEBA7" w14:textId="77777777"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 xml:space="preserve">La circulation sur les </w:t>
      </w:r>
      <w:r w:rsidR="00AD48CC">
        <w:rPr>
          <w:rFonts w:eastAsiaTheme="minorHAnsi" w:cs="Arial"/>
          <w:lang w:eastAsia="en-US"/>
        </w:rPr>
        <w:t>aménagements pour</w:t>
      </w:r>
      <w:r w:rsidRPr="006807E0">
        <w:rPr>
          <w:rFonts w:eastAsiaTheme="minorHAnsi" w:cs="Arial"/>
          <w:lang w:eastAsia="en-US"/>
        </w:rPr>
        <w:t xml:space="preserve"> usagers lents ne peut à aucun moment être interrompue du fait des prestations. Si une portion de ces chemins doit être encombrée par des engins, l’adjudicataire met en place une déviation locale aussi courte que possible, les frais en découlant étant à charge du prestataire.</w:t>
      </w:r>
    </w:p>
    <w:p w14:paraId="2E796499" w14:textId="77777777"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Le prestataire place à ses frais l'ensemble de la signalisation nécessaire pour le chantier.</w:t>
      </w:r>
    </w:p>
    <w:p w14:paraId="02151009"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7D14E38F" w14:textId="77777777"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Ces frais comprennent la fourniture, la mise en place, la location, les services d’entretien (bon état de fonctionnement et de propreté), la surveillance et le remplacement immédiat du matériel détérioré, disparu ou déficient ainsi que les enlèvements, occultations, déplacements, transports et évacuation de l’ensemble de cette signalisation.</w:t>
      </w:r>
    </w:p>
    <w:p w14:paraId="256AF14B"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12B79CE5" w14:textId="77777777"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Toute mesure permanente ou temporaire relative à la signalisation correspondante est soumise à l'approbation des autorités compétentes.</w:t>
      </w:r>
    </w:p>
    <w:p w14:paraId="290ABE15"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1C2AEAA5" w14:textId="54C81D1B" w:rsidR="00A1106D"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Le prestataire est tenu de désigner un responsable de la signalisation et de son maintien en parfait état de fonctionnement et de propreté.</w:t>
      </w:r>
    </w:p>
    <w:p w14:paraId="1C118A73" w14:textId="77777777" w:rsidR="006B3549" w:rsidRPr="006807E0" w:rsidRDefault="006B3549" w:rsidP="008D1F79">
      <w:pPr>
        <w:autoSpaceDE w:val="0"/>
        <w:autoSpaceDN w:val="0"/>
        <w:adjustRightInd w:val="0"/>
        <w:spacing w:before="0" w:after="0"/>
        <w:jc w:val="both"/>
        <w:rPr>
          <w:rFonts w:eastAsiaTheme="minorHAnsi" w:cs="Arial"/>
          <w:lang w:eastAsia="en-US"/>
        </w:rPr>
      </w:pPr>
    </w:p>
    <w:p w14:paraId="35788C91" w14:textId="77777777" w:rsidR="00A1106D" w:rsidRPr="006807E0" w:rsidRDefault="00AD48CC" w:rsidP="008D1F79">
      <w:pPr>
        <w:autoSpaceDE w:val="0"/>
        <w:autoSpaceDN w:val="0"/>
        <w:adjustRightInd w:val="0"/>
        <w:spacing w:before="0" w:after="0"/>
        <w:jc w:val="both"/>
        <w:rPr>
          <w:rFonts w:eastAsiaTheme="minorHAnsi" w:cs="Arial"/>
          <w:u w:val="single"/>
          <w:lang w:eastAsia="en-US"/>
        </w:rPr>
      </w:pPr>
      <w:r>
        <w:rPr>
          <w:rFonts w:eastAsiaTheme="minorHAnsi" w:cs="Arial"/>
          <w:u w:val="single"/>
          <w:lang w:eastAsia="en-US"/>
        </w:rPr>
        <w:t>2</w:t>
      </w:r>
      <w:r w:rsidR="00A1106D" w:rsidRPr="006807E0">
        <w:rPr>
          <w:rFonts w:eastAsiaTheme="minorHAnsi" w:cs="Arial"/>
          <w:u w:val="single"/>
          <w:lang w:eastAsia="en-US"/>
        </w:rPr>
        <w:t>. Câbles, canalisations diverses appartenant à des tiers</w:t>
      </w:r>
    </w:p>
    <w:p w14:paraId="6CB55B3C" w14:textId="77777777" w:rsidR="00A1106D" w:rsidRPr="006807E0" w:rsidRDefault="00A1106D" w:rsidP="008D1F79">
      <w:pPr>
        <w:autoSpaceDE w:val="0"/>
        <w:autoSpaceDN w:val="0"/>
        <w:adjustRightInd w:val="0"/>
        <w:spacing w:before="0" w:after="0"/>
        <w:jc w:val="both"/>
        <w:rPr>
          <w:rFonts w:eastAsiaTheme="minorHAnsi" w:cs="Arial"/>
          <w:lang w:eastAsia="en-US"/>
        </w:rPr>
      </w:pPr>
    </w:p>
    <w:p w14:paraId="0479EE5C" w14:textId="0C0CA71F" w:rsidR="00A1106D" w:rsidRPr="006807E0" w:rsidRDefault="00A1106D" w:rsidP="008D1F79">
      <w:pPr>
        <w:autoSpaceDE w:val="0"/>
        <w:autoSpaceDN w:val="0"/>
        <w:adjustRightInd w:val="0"/>
        <w:spacing w:before="0" w:after="0"/>
        <w:jc w:val="both"/>
        <w:rPr>
          <w:rFonts w:eastAsiaTheme="minorHAnsi" w:cs="Arial"/>
          <w:lang w:eastAsia="en-US"/>
        </w:rPr>
      </w:pPr>
      <w:r w:rsidRPr="006807E0">
        <w:rPr>
          <w:rFonts w:eastAsiaTheme="minorHAnsi" w:cs="Arial"/>
          <w:lang w:eastAsia="en-US"/>
        </w:rPr>
        <w:t>Les canalisations et câbles ne peuvent être sectionnés, ni même déplacés sans l’autorisation de leur gestionnaire. Tous les frais et sujétions résultant de la présence permanente de ces canalisations et câbles dans les voiries sont une charge d’entreprise (mesures de protection, de précaution ...).</w:t>
      </w:r>
    </w:p>
    <w:p w14:paraId="54B9DFB7" w14:textId="0808B48D" w:rsidR="00A1106D" w:rsidRDefault="00A1106D" w:rsidP="008D1F79">
      <w:pPr>
        <w:autoSpaceDE w:val="0"/>
        <w:autoSpaceDN w:val="0"/>
        <w:adjustRightInd w:val="0"/>
        <w:spacing w:before="0" w:after="0"/>
        <w:jc w:val="both"/>
        <w:rPr>
          <w:rFonts w:eastAsiaTheme="minorHAnsi" w:cs="Arial"/>
          <w:lang w:eastAsia="en-US"/>
        </w:rPr>
      </w:pPr>
    </w:p>
    <w:p w14:paraId="510345A9" w14:textId="05944654" w:rsidR="00223A41" w:rsidRDefault="00223A41" w:rsidP="008D1F79">
      <w:pPr>
        <w:autoSpaceDE w:val="0"/>
        <w:autoSpaceDN w:val="0"/>
        <w:adjustRightInd w:val="0"/>
        <w:spacing w:before="0" w:after="0"/>
        <w:jc w:val="both"/>
        <w:rPr>
          <w:rFonts w:eastAsiaTheme="minorHAnsi" w:cs="Arial"/>
          <w:lang w:eastAsia="en-US"/>
        </w:rPr>
      </w:pPr>
    </w:p>
    <w:p w14:paraId="245AC781" w14:textId="77777777" w:rsidR="00223A41" w:rsidRPr="006807E0" w:rsidRDefault="00223A41" w:rsidP="008D1F79">
      <w:pPr>
        <w:autoSpaceDE w:val="0"/>
        <w:autoSpaceDN w:val="0"/>
        <w:adjustRightInd w:val="0"/>
        <w:spacing w:before="0" w:after="0"/>
        <w:jc w:val="both"/>
        <w:rPr>
          <w:rFonts w:eastAsiaTheme="minorHAnsi" w:cs="Arial"/>
          <w:lang w:eastAsia="en-US"/>
        </w:rPr>
      </w:pPr>
    </w:p>
    <w:p w14:paraId="72D47642" w14:textId="6C9D3A5A" w:rsidR="00A1106D" w:rsidRPr="00A1106D" w:rsidRDefault="00A1106D" w:rsidP="00A1106D">
      <w:pPr>
        <w:pStyle w:val="Titre2"/>
        <w:rPr>
          <w:rFonts w:eastAsiaTheme="minorHAnsi"/>
          <w:lang w:eastAsia="en-US"/>
        </w:rPr>
      </w:pPr>
      <w:bookmarkStart w:id="212" w:name="_Toc66976488"/>
      <w:r w:rsidRPr="00A1106D">
        <w:rPr>
          <w:rFonts w:eastAsiaTheme="minorHAnsi"/>
          <w:lang w:eastAsia="en-US"/>
        </w:rPr>
        <w:t xml:space="preserve">Article 147 </w:t>
      </w:r>
      <w:r w:rsidR="008D1F79">
        <w:rPr>
          <w:rFonts w:eastAsiaTheme="minorHAnsi"/>
          <w:lang w:eastAsia="en-US"/>
        </w:rPr>
        <w:t>-</w:t>
      </w:r>
      <w:r w:rsidRPr="00A1106D">
        <w:rPr>
          <w:rFonts w:eastAsiaTheme="minorHAnsi"/>
          <w:lang w:eastAsia="en-US"/>
        </w:rPr>
        <w:t xml:space="preserve"> Délais d’exécution</w:t>
      </w:r>
      <w:bookmarkEnd w:id="212"/>
    </w:p>
    <w:p w14:paraId="5BC9A7E1" w14:textId="77777777" w:rsidR="00A1106D" w:rsidRPr="006807E0" w:rsidRDefault="00A1106D" w:rsidP="008D1F79">
      <w:pPr>
        <w:autoSpaceDE w:val="0"/>
        <w:autoSpaceDN w:val="0"/>
        <w:adjustRightInd w:val="0"/>
        <w:spacing w:before="0" w:after="0"/>
        <w:jc w:val="both"/>
        <w:rPr>
          <w:rFonts w:eastAsiaTheme="minorHAnsi" w:cs="Arial"/>
          <w:b/>
          <w:bCs/>
          <w:i/>
          <w:iCs/>
          <w:szCs w:val="30"/>
          <w:lang w:eastAsia="en-US"/>
        </w:rPr>
      </w:pPr>
      <w:r w:rsidRPr="006807E0">
        <w:rPr>
          <w:rFonts w:eastAsiaTheme="minorHAnsi" w:cs="Arial"/>
          <w:b/>
          <w:bCs/>
          <w:i/>
          <w:iCs/>
          <w:szCs w:val="30"/>
          <w:lang w:eastAsia="en-US"/>
        </w:rPr>
        <w:t>Bons de commande</w:t>
      </w:r>
    </w:p>
    <w:p w14:paraId="623A3DC6" w14:textId="77777777" w:rsidR="00A1106D" w:rsidRPr="006807E0" w:rsidRDefault="00A1106D" w:rsidP="008D1F79">
      <w:pPr>
        <w:autoSpaceDE w:val="0"/>
        <w:autoSpaceDN w:val="0"/>
        <w:adjustRightInd w:val="0"/>
        <w:spacing w:before="0" w:after="0"/>
        <w:jc w:val="both"/>
        <w:rPr>
          <w:rFonts w:eastAsiaTheme="minorHAnsi" w:cs="Arial"/>
          <w:b/>
          <w:bCs/>
          <w:i/>
          <w:iCs/>
          <w:szCs w:val="30"/>
          <w:lang w:eastAsia="en-US"/>
        </w:rPr>
      </w:pPr>
    </w:p>
    <w:p w14:paraId="6F60C95E" w14:textId="77777777" w:rsidR="00A1106D" w:rsidRPr="006807E0" w:rsidRDefault="00A1106D" w:rsidP="008D1F79">
      <w:pPr>
        <w:autoSpaceDE w:val="0"/>
        <w:autoSpaceDN w:val="0"/>
        <w:adjustRightInd w:val="0"/>
        <w:spacing w:before="0" w:after="0"/>
        <w:jc w:val="both"/>
        <w:rPr>
          <w:rFonts w:eastAsiaTheme="minorHAnsi" w:cs="Arial"/>
          <w:szCs w:val="30"/>
          <w:lang w:eastAsia="en-US"/>
        </w:rPr>
      </w:pPr>
      <w:r w:rsidRPr="006807E0">
        <w:rPr>
          <w:rFonts w:eastAsiaTheme="minorHAnsi" w:cs="Arial"/>
          <w:szCs w:val="30"/>
          <w:lang w:eastAsia="en-US"/>
        </w:rPr>
        <w:t>Chaque demande fait l’objet d’un bon de commande qui lui est propre.</w:t>
      </w:r>
    </w:p>
    <w:p w14:paraId="6F19FF53" w14:textId="77777777" w:rsidR="00A1106D" w:rsidRPr="006807E0" w:rsidRDefault="00A1106D" w:rsidP="008D1F79">
      <w:pPr>
        <w:autoSpaceDE w:val="0"/>
        <w:autoSpaceDN w:val="0"/>
        <w:adjustRightInd w:val="0"/>
        <w:spacing w:before="0" w:after="0"/>
        <w:jc w:val="both"/>
        <w:rPr>
          <w:rFonts w:eastAsiaTheme="minorHAnsi" w:cs="Arial"/>
          <w:szCs w:val="30"/>
          <w:lang w:eastAsia="en-US"/>
        </w:rPr>
      </w:pPr>
    </w:p>
    <w:p w14:paraId="53650DCF" w14:textId="5BF34FDD" w:rsidR="00A1106D" w:rsidRPr="006807E0" w:rsidRDefault="00A1106D" w:rsidP="008D1F79">
      <w:pPr>
        <w:autoSpaceDE w:val="0"/>
        <w:autoSpaceDN w:val="0"/>
        <w:adjustRightInd w:val="0"/>
        <w:spacing w:before="0" w:after="0"/>
        <w:jc w:val="both"/>
        <w:rPr>
          <w:rFonts w:eastAsiaTheme="minorHAnsi" w:cs="Arial"/>
          <w:szCs w:val="30"/>
          <w:lang w:eastAsia="en-US"/>
        </w:rPr>
      </w:pPr>
      <w:r w:rsidRPr="006807E0">
        <w:rPr>
          <w:rFonts w:eastAsiaTheme="minorHAnsi" w:cs="Arial"/>
          <w:szCs w:val="30"/>
          <w:lang w:eastAsia="en-US"/>
        </w:rPr>
        <w:t xml:space="preserve">Les prestations relatives à chaque intervention font l’objet d’une </w:t>
      </w:r>
      <w:r w:rsidRPr="00ED33FA">
        <w:rPr>
          <w:rFonts w:eastAsiaTheme="minorHAnsi" w:cs="Arial"/>
          <w:szCs w:val="30"/>
          <w:lang w:eastAsia="en-US"/>
        </w:rPr>
        <w:t>commande établie par le fonctionnaire dirigeant, sur base du bon de commande conforme au modèle en annexe.</w:t>
      </w:r>
    </w:p>
    <w:p w14:paraId="66CFA560" w14:textId="77777777" w:rsidR="00A1106D" w:rsidRPr="006807E0" w:rsidRDefault="00A1106D" w:rsidP="008D1F79">
      <w:pPr>
        <w:autoSpaceDE w:val="0"/>
        <w:autoSpaceDN w:val="0"/>
        <w:adjustRightInd w:val="0"/>
        <w:spacing w:before="0" w:after="0"/>
        <w:jc w:val="both"/>
        <w:rPr>
          <w:rFonts w:eastAsiaTheme="minorHAnsi" w:cs="Arial"/>
          <w:szCs w:val="30"/>
          <w:lang w:eastAsia="en-US"/>
        </w:rPr>
      </w:pPr>
    </w:p>
    <w:p w14:paraId="47083249" w14:textId="77777777" w:rsidR="00A1106D" w:rsidRPr="006807E0" w:rsidRDefault="00A1106D" w:rsidP="008D1F79">
      <w:pPr>
        <w:autoSpaceDE w:val="0"/>
        <w:autoSpaceDN w:val="0"/>
        <w:adjustRightInd w:val="0"/>
        <w:spacing w:before="0" w:after="0"/>
        <w:jc w:val="both"/>
        <w:rPr>
          <w:rFonts w:eastAsiaTheme="minorHAnsi" w:cs="Arial"/>
          <w:szCs w:val="30"/>
          <w:lang w:eastAsia="en-US"/>
        </w:rPr>
      </w:pPr>
      <w:r w:rsidRPr="006807E0">
        <w:rPr>
          <w:rFonts w:eastAsiaTheme="minorHAnsi" w:cs="Arial"/>
          <w:szCs w:val="30"/>
          <w:lang w:eastAsia="en-US"/>
        </w:rPr>
        <w:t>L’exécution des services correspondants doit se faire dans le délai de rigueur comme indiqué au bon</w:t>
      </w:r>
      <w:r w:rsidR="006807E0" w:rsidRPr="006807E0">
        <w:rPr>
          <w:rFonts w:eastAsiaTheme="minorHAnsi" w:cs="Arial"/>
          <w:szCs w:val="30"/>
          <w:lang w:eastAsia="en-US"/>
        </w:rPr>
        <w:t xml:space="preserve"> </w:t>
      </w:r>
      <w:r w:rsidRPr="006807E0">
        <w:rPr>
          <w:rFonts w:eastAsiaTheme="minorHAnsi" w:cs="Arial"/>
          <w:szCs w:val="30"/>
          <w:lang w:eastAsia="en-US"/>
        </w:rPr>
        <w:t>de commande. Ce délai ne peut être supérieur à maximum 2 mois calendrier.</w:t>
      </w:r>
    </w:p>
    <w:p w14:paraId="207DEF44" w14:textId="77777777" w:rsidR="006807E0" w:rsidRPr="006807E0" w:rsidRDefault="006807E0" w:rsidP="008D1F79">
      <w:pPr>
        <w:autoSpaceDE w:val="0"/>
        <w:autoSpaceDN w:val="0"/>
        <w:adjustRightInd w:val="0"/>
        <w:spacing w:before="0" w:after="0"/>
        <w:jc w:val="both"/>
        <w:rPr>
          <w:rFonts w:eastAsiaTheme="minorHAnsi" w:cs="Arial"/>
          <w:szCs w:val="30"/>
          <w:lang w:eastAsia="en-US"/>
        </w:rPr>
      </w:pPr>
    </w:p>
    <w:p w14:paraId="1A50C7E4" w14:textId="77777777" w:rsidR="00A1106D" w:rsidRPr="006807E0" w:rsidRDefault="00A1106D" w:rsidP="008D1F79">
      <w:pPr>
        <w:autoSpaceDE w:val="0"/>
        <w:autoSpaceDN w:val="0"/>
        <w:adjustRightInd w:val="0"/>
        <w:spacing w:before="0" w:after="0"/>
        <w:jc w:val="both"/>
        <w:rPr>
          <w:rFonts w:eastAsiaTheme="minorHAnsi" w:cs="Arial"/>
          <w:szCs w:val="30"/>
          <w:lang w:eastAsia="en-US"/>
        </w:rPr>
      </w:pPr>
      <w:r w:rsidRPr="006807E0">
        <w:rPr>
          <w:rFonts w:eastAsiaTheme="minorHAnsi" w:cs="Arial"/>
          <w:szCs w:val="30"/>
          <w:lang w:eastAsia="en-US"/>
        </w:rPr>
        <w:t>Dans les cinq jours ouvrables suivant l’envoi du bon de commande, le prestataire de services établit le</w:t>
      </w:r>
      <w:r w:rsidR="006807E0" w:rsidRPr="006807E0">
        <w:rPr>
          <w:rFonts w:eastAsiaTheme="minorHAnsi" w:cs="Arial"/>
          <w:szCs w:val="30"/>
          <w:lang w:eastAsia="en-US"/>
        </w:rPr>
        <w:t xml:space="preserve"> </w:t>
      </w:r>
      <w:r w:rsidRPr="006807E0">
        <w:rPr>
          <w:rFonts w:eastAsiaTheme="minorHAnsi" w:cs="Arial"/>
          <w:szCs w:val="30"/>
          <w:lang w:eastAsia="en-US"/>
        </w:rPr>
        <w:t>plan de signalisation si nécessaire et un planning des prélèvements. Il les soumet à l’approbation du</w:t>
      </w:r>
      <w:r w:rsidR="006807E0" w:rsidRPr="006807E0">
        <w:rPr>
          <w:rFonts w:eastAsiaTheme="minorHAnsi" w:cs="Arial"/>
          <w:szCs w:val="30"/>
          <w:lang w:eastAsia="en-US"/>
        </w:rPr>
        <w:t xml:space="preserve"> </w:t>
      </w:r>
      <w:r w:rsidRPr="006807E0">
        <w:rPr>
          <w:rFonts w:eastAsiaTheme="minorHAnsi" w:cs="Arial"/>
          <w:szCs w:val="30"/>
          <w:lang w:eastAsia="en-US"/>
        </w:rPr>
        <w:t>fonctionnaire dirigeant</w:t>
      </w:r>
      <w:r w:rsidR="00AF6F56">
        <w:rPr>
          <w:rFonts w:eastAsiaTheme="minorHAnsi" w:cs="Arial"/>
          <w:szCs w:val="30"/>
          <w:lang w:eastAsia="en-US"/>
        </w:rPr>
        <w:t>.</w:t>
      </w:r>
    </w:p>
    <w:p w14:paraId="2811348B" w14:textId="77777777" w:rsidR="006807E0" w:rsidRPr="006807E0" w:rsidRDefault="006807E0" w:rsidP="008D1F79">
      <w:pPr>
        <w:autoSpaceDE w:val="0"/>
        <w:autoSpaceDN w:val="0"/>
        <w:adjustRightInd w:val="0"/>
        <w:spacing w:before="0" w:after="0"/>
        <w:jc w:val="both"/>
        <w:rPr>
          <w:rFonts w:eastAsiaTheme="minorHAnsi" w:cs="Arial"/>
          <w:szCs w:val="30"/>
          <w:lang w:eastAsia="en-US"/>
        </w:rPr>
      </w:pPr>
    </w:p>
    <w:p w14:paraId="3719939C" w14:textId="77777777" w:rsidR="00A1106D" w:rsidRPr="006807E0" w:rsidRDefault="00A1106D" w:rsidP="008D1F79">
      <w:pPr>
        <w:autoSpaceDE w:val="0"/>
        <w:autoSpaceDN w:val="0"/>
        <w:adjustRightInd w:val="0"/>
        <w:spacing w:before="0" w:after="0"/>
        <w:jc w:val="both"/>
        <w:rPr>
          <w:rFonts w:eastAsiaTheme="minorHAnsi" w:cs="Arial"/>
          <w:szCs w:val="30"/>
          <w:lang w:eastAsia="en-US"/>
        </w:rPr>
      </w:pPr>
      <w:r w:rsidRPr="006807E0">
        <w:rPr>
          <w:rFonts w:eastAsiaTheme="minorHAnsi" w:cs="Arial"/>
          <w:szCs w:val="30"/>
          <w:lang w:eastAsia="en-US"/>
        </w:rPr>
        <w:t>Dans tous les cas, les travaux de prélèvements ne peuvent démarrer qu’à partir du moment où le</w:t>
      </w:r>
      <w:r w:rsidR="006807E0" w:rsidRPr="006807E0">
        <w:rPr>
          <w:rFonts w:eastAsiaTheme="minorHAnsi" w:cs="Arial"/>
          <w:szCs w:val="30"/>
          <w:lang w:eastAsia="en-US"/>
        </w:rPr>
        <w:t xml:space="preserve"> </w:t>
      </w:r>
      <w:r w:rsidRPr="006807E0">
        <w:rPr>
          <w:rFonts w:eastAsiaTheme="minorHAnsi" w:cs="Arial"/>
          <w:szCs w:val="30"/>
          <w:lang w:eastAsia="en-US"/>
        </w:rPr>
        <w:t>fonctionnaire dirigeant a marqué son accord sur la signalisation et que toutes les</w:t>
      </w:r>
      <w:r w:rsidR="006807E0" w:rsidRPr="006807E0">
        <w:rPr>
          <w:rFonts w:eastAsiaTheme="minorHAnsi" w:cs="Arial"/>
          <w:szCs w:val="30"/>
          <w:lang w:eastAsia="en-US"/>
        </w:rPr>
        <w:t xml:space="preserve"> </w:t>
      </w:r>
      <w:r w:rsidRPr="006807E0">
        <w:rPr>
          <w:rFonts w:eastAsiaTheme="minorHAnsi" w:cs="Arial"/>
          <w:szCs w:val="30"/>
          <w:lang w:eastAsia="en-US"/>
        </w:rPr>
        <w:t>obligations préalables à ce démarrage sont remplies.</w:t>
      </w:r>
    </w:p>
    <w:p w14:paraId="6B409CB7" w14:textId="77777777" w:rsidR="006807E0" w:rsidRPr="006807E0" w:rsidRDefault="006807E0" w:rsidP="008D1F79">
      <w:pPr>
        <w:autoSpaceDE w:val="0"/>
        <w:autoSpaceDN w:val="0"/>
        <w:adjustRightInd w:val="0"/>
        <w:spacing w:before="0" w:after="0"/>
        <w:jc w:val="both"/>
        <w:rPr>
          <w:rFonts w:eastAsiaTheme="minorHAnsi" w:cs="Arial"/>
          <w:szCs w:val="30"/>
          <w:lang w:eastAsia="en-US"/>
        </w:rPr>
      </w:pPr>
    </w:p>
    <w:p w14:paraId="28C8F88A" w14:textId="77777777" w:rsidR="00A1106D" w:rsidRPr="006807E0" w:rsidRDefault="00A1106D" w:rsidP="008D1F79">
      <w:pPr>
        <w:autoSpaceDE w:val="0"/>
        <w:autoSpaceDN w:val="0"/>
        <w:adjustRightInd w:val="0"/>
        <w:spacing w:before="0" w:after="0"/>
        <w:jc w:val="both"/>
        <w:rPr>
          <w:rFonts w:eastAsiaTheme="minorHAnsi" w:cs="Arial"/>
          <w:szCs w:val="30"/>
          <w:lang w:eastAsia="en-US"/>
        </w:rPr>
      </w:pPr>
      <w:r w:rsidRPr="006807E0">
        <w:rPr>
          <w:rFonts w:eastAsiaTheme="minorHAnsi" w:cs="Arial"/>
          <w:szCs w:val="30"/>
          <w:lang w:eastAsia="en-US"/>
        </w:rPr>
        <w:t>L'adjudicataire communique au plus tôt au pouvoir adjudicateur tous les renseignements nécessaires</w:t>
      </w:r>
      <w:r w:rsidR="006807E0" w:rsidRPr="006807E0">
        <w:rPr>
          <w:rFonts w:eastAsiaTheme="minorHAnsi" w:cs="Arial"/>
          <w:szCs w:val="30"/>
          <w:lang w:eastAsia="en-US"/>
        </w:rPr>
        <w:t xml:space="preserve"> </w:t>
      </w:r>
      <w:r w:rsidRPr="006807E0">
        <w:rPr>
          <w:rFonts w:eastAsiaTheme="minorHAnsi" w:cs="Arial"/>
          <w:szCs w:val="30"/>
          <w:lang w:eastAsia="en-US"/>
        </w:rPr>
        <w:t>pour permettre à celui-ci d’apprécier l’état d’avancement des services.</w:t>
      </w:r>
    </w:p>
    <w:p w14:paraId="40F39AE1" w14:textId="77777777" w:rsidR="006807E0" w:rsidRPr="006807E0" w:rsidRDefault="006807E0" w:rsidP="008D1F79">
      <w:pPr>
        <w:autoSpaceDE w:val="0"/>
        <w:autoSpaceDN w:val="0"/>
        <w:adjustRightInd w:val="0"/>
        <w:spacing w:before="0" w:after="0"/>
        <w:jc w:val="both"/>
        <w:rPr>
          <w:rFonts w:eastAsiaTheme="minorHAnsi" w:cs="Arial"/>
          <w:szCs w:val="22"/>
          <w:lang w:eastAsia="en-US"/>
        </w:rPr>
      </w:pPr>
    </w:p>
    <w:p w14:paraId="5C896DEC" w14:textId="77777777" w:rsidR="00A1106D" w:rsidRPr="007746CA" w:rsidRDefault="00A1106D" w:rsidP="008D1F79">
      <w:pPr>
        <w:autoSpaceDE w:val="0"/>
        <w:autoSpaceDN w:val="0"/>
        <w:adjustRightInd w:val="0"/>
        <w:spacing w:before="0" w:after="0"/>
        <w:jc w:val="both"/>
        <w:rPr>
          <w:rFonts w:eastAsiaTheme="minorHAnsi" w:cs="Arial"/>
          <w:b/>
          <w:bCs/>
          <w:i/>
          <w:iCs/>
          <w:lang w:eastAsia="en-US"/>
        </w:rPr>
      </w:pPr>
      <w:r w:rsidRPr="007746CA">
        <w:rPr>
          <w:rFonts w:eastAsiaTheme="minorHAnsi" w:cs="Arial"/>
          <w:b/>
          <w:bCs/>
          <w:i/>
          <w:iCs/>
          <w:lang w:eastAsia="en-US"/>
        </w:rPr>
        <w:t>Intervention urgente</w:t>
      </w:r>
    </w:p>
    <w:p w14:paraId="1F4ADBD1" w14:textId="77777777" w:rsidR="006807E0" w:rsidRPr="007746CA" w:rsidRDefault="006807E0" w:rsidP="008D1F79">
      <w:pPr>
        <w:autoSpaceDE w:val="0"/>
        <w:autoSpaceDN w:val="0"/>
        <w:adjustRightInd w:val="0"/>
        <w:spacing w:before="0" w:after="0"/>
        <w:jc w:val="both"/>
        <w:rPr>
          <w:rFonts w:eastAsiaTheme="minorHAnsi" w:cs="Arial"/>
          <w:b/>
          <w:bCs/>
          <w:i/>
          <w:iCs/>
          <w:lang w:eastAsia="en-US"/>
        </w:rPr>
      </w:pPr>
    </w:p>
    <w:p w14:paraId="15DF95AE" w14:textId="1065A410" w:rsidR="00A1106D" w:rsidRPr="007746CA" w:rsidRDefault="00A1106D" w:rsidP="008D1F79">
      <w:pPr>
        <w:autoSpaceDE w:val="0"/>
        <w:autoSpaceDN w:val="0"/>
        <w:adjustRightInd w:val="0"/>
        <w:spacing w:before="0" w:after="0"/>
        <w:jc w:val="both"/>
        <w:rPr>
          <w:rFonts w:eastAsiaTheme="minorHAnsi" w:cs="Arial"/>
          <w:lang w:eastAsia="en-US"/>
        </w:rPr>
      </w:pPr>
      <w:r w:rsidRPr="007746CA">
        <w:rPr>
          <w:rFonts w:eastAsiaTheme="minorHAnsi" w:cs="Arial"/>
          <w:lang w:eastAsia="en-US"/>
        </w:rPr>
        <w:t>Dans le cas d'apparition d'événements nécessitant l'urgence (ex</w:t>
      </w:r>
      <w:r w:rsidR="006E56AF">
        <w:rPr>
          <w:rFonts w:eastAsiaTheme="minorHAnsi" w:cs="Arial"/>
          <w:lang w:eastAsia="en-US"/>
        </w:rPr>
        <w:t>.</w:t>
      </w:r>
      <w:r w:rsidRPr="007746CA">
        <w:rPr>
          <w:rFonts w:eastAsiaTheme="minorHAnsi" w:cs="Arial"/>
          <w:lang w:eastAsia="en-US"/>
        </w:rPr>
        <w:t xml:space="preserve"> pollution en cours de chantier), le</w:t>
      </w:r>
      <w:r w:rsidR="006807E0" w:rsidRPr="007746CA">
        <w:rPr>
          <w:rFonts w:eastAsiaTheme="minorHAnsi" w:cs="Arial"/>
          <w:lang w:eastAsia="en-US"/>
        </w:rPr>
        <w:t xml:space="preserve"> </w:t>
      </w:r>
      <w:r w:rsidRPr="007746CA">
        <w:rPr>
          <w:rFonts w:eastAsiaTheme="minorHAnsi" w:cs="Arial"/>
          <w:lang w:eastAsia="en-US"/>
        </w:rPr>
        <w:t>pouvoir adjudicateur peut donner ordre au prestataire de services d'intervenir dans un délai réduit</w:t>
      </w:r>
      <w:r w:rsidR="006807E0" w:rsidRPr="007746CA">
        <w:rPr>
          <w:rFonts w:eastAsiaTheme="minorHAnsi" w:cs="Arial"/>
          <w:lang w:eastAsia="en-US"/>
        </w:rPr>
        <w:t xml:space="preserve"> </w:t>
      </w:r>
      <w:r w:rsidRPr="007746CA">
        <w:rPr>
          <w:rFonts w:eastAsiaTheme="minorHAnsi" w:cs="Arial"/>
          <w:lang w:eastAsia="en-US"/>
        </w:rPr>
        <w:t>inférieur au maximum de deux mois.</w:t>
      </w:r>
    </w:p>
    <w:p w14:paraId="3D7DE2E4" w14:textId="77777777" w:rsidR="006807E0" w:rsidRPr="007746CA" w:rsidRDefault="006807E0" w:rsidP="008D1F79">
      <w:pPr>
        <w:autoSpaceDE w:val="0"/>
        <w:autoSpaceDN w:val="0"/>
        <w:adjustRightInd w:val="0"/>
        <w:spacing w:before="0" w:after="0"/>
        <w:jc w:val="both"/>
        <w:rPr>
          <w:rFonts w:eastAsiaTheme="minorHAnsi" w:cs="Arial"/>
          <w:lang w:eastAsia="en-US"/>
        </w:rPr>
      </w:pPr>
    </w:p>
    <w:p w14:paraId="217624E3" w14:textId="7E78414C" w:rsidR="00A1106D" w:rsidRPr="007746CA" w:rsidRDefault="00A1106D" w:rsidP="008D1F79">
      <w:pPr>
        <w:autoSpaceDE w:val="0"/>
        <w:autoSpaceDN w:val="0"/>
        <w:adjustRightInd w:val="0"/>
        <w:spacing w:before="0" w:after="0"/>
        <w:jc w:val="both"/>
        <w:rPr>
          <w:rFonts w:eastAsiaTheme="minorHAnsi" w:cs="Arial"/>
          <w:lang w:eastAsia="en-US"/>
        </w:rPr>
      </w:pPr>
      <w:r w:rsidRPr="007746CA">
        <w:rPr>
          <w:rFonts w:eastAsiaTheme="minorHAnsi" w:cs="Arial"/>
          <w:lang w:eastAsia="en-US"/>
        </w:rPr>
        <w:t>Dans ce cas, le prestataire de services dispose de 5 jours ouvrables pour établir le plan de signalisation</w:t>
      </w:r>
      <w:r w:rsidR="006807E0" w:rsidRPr="007746CA">
        <w:rPr>
          <w:rFonts w:eastAsiaTheme="minorHAnsi" w:cs="Arial"/>
          <w:lang w:eastAsia="en-US"/>
        </w:rPr>
        <w:t xml:space="preserve"> </w:t>
      </w:r>
      <w:r w:rsidRPr="007746CA">
        <w:rPr>
          <w:rFonts w:eastAsiaTheme="minorHAnsi" w:cs="Arial"/>
          <w:lang w:eastAsia="en-US"/>
        </w:rPr>
        <w:t>si nécessaire et le planning des prélèvements qu’il soumet à l’approbation du fonctionnaire dirigeant. À partir du moment où le fonctionnaire dirigeant a marqué son accord</w:t>
      </w:r>
      <w:r w:rsidR="006807E0" w:rsidRPr="007746CA">
        <w:rPr>
          <w:rFonts w:eastAsiaTheme="minorHAnsi" w:cs="Arial"/>
          <w:lang w:eastAsia="en-US"/>
        </w:rPr>
        <w:t xml:space="preserve"> </w:t>
      </w:r>
      <w:r w:rsidRPr="007746CA">
        <w:rPr>
          <w:rFonts w:eastAsiaTheme="minorHAnsi" w:cs="Arial"/>
          <w:lang w:eastAsia="en-US"/>
        </w:rPr>
        <w:t>sur la signalisation et que toutes les obligations préalables à ce démarrage sont remplies, le prestataire</w:t>
      </w:r>
      <w:r w:rsidR="006807E0" w:rsidRPr="007746CA">
        <w:rPr>
          <w:rFonts w:eastAsiaTheme="minorHAnsi" w:cs="Arial"/>
          <w:lang w:eastAsia="en-US"/>
        </w:rPr>
        <w:t xml:space="preserve"> </w:t>
      </w:r>
      <w:r w:rsidRPr="007746CA">
        <w:rPr>
          <w:rFonts w:eastAsiaTheme="minorHAnsi" w:cs="Arial"/>
          <w:lang w:eastAsia="en-US"/>
        </w:rPr>
        <w:t>de services dispose de 10 jours ouvrables maximum pour être à pied d’</w:t>
      </w:r>
      <w:r w:rsidR="006807E0" w:rsidRPr="007746CA">
        <w:rPr>
          <w:rFonts w:eastAsiaTheme="minorHAnsi" w:cs="Arial"/>
          <w:lang w:eastAsia="en-US"/>
        </w:rPr>
        <w:t>œuvre</w:t>
      </w:r>
      <w:r w:rsidRPr="007746CA">
        <w:rPr>
          <w:rFonts w:eastAsiaTheme="minorHAnsi" w:cs="Arial"/>
          <w:lang w:eastAsia="en-US"/>
        </w:rPr>
        <w:t xml:space="preserve"> avec tout le matériel et</w:t>
      </w:r>
      <w:r w:rsidR="006807E0" w:rsidRPr="007746CA">
        <w:rPr>
          <w:rFonts w:eastAsiaTheme="minorHAnsi" w:cs="Arial"/>
          <w:lang w:eastAsia="en-US"/>
        </w:rPr>
        <w:t xml:space="preserve"> l</w:t>
      </w:r>
      <w:r w:rsidRPr="007746CA">
        <w:rPr>
          <w:rFonts w:eastAsiaTheme="minorHAnsi" w:cs="Arial"/>
          <w:lang w:eastAsia="en-US"/>
        </w:rPr>
        <w:t>e personnel nécessaires à l’intervention et pour introduire la demande de certificat de contrôle de</w:t>
      </w:r>
      <w:r w:rsidR="006807E0" w:rsidRPr="007746CA">
        <w:rPr>
          <w:rFonts w:eastAsiaTheme="minorHAnsi" w:cs="Arial"/>
          <w:lang w:eastAsia="en-US"/>
        </w:rPr>
        <w:t xml:space="preserve"> </w:t>
      </w:r>
      <w:r w:rsidRPr="007746CA">
        <w:rPr>
          <w:rFonts w:eastAsiaTheme="minorHAnsi" w:cs="Arial"/>
          <w:lang w:eastAsia="en-US"/>
        </w:rPr>
        <w:t>qualité des terres.</w:t>
      </w:r>
    </w:p>
    <w:p w14:paraId="4C71ED0F" w14:textId="77777777" w:rsidR="006807E0" w:rsidRPr="007746CA" w:rsidRDefault="006807E0" w:rsidP="008D1F79">
      <w:pPr>
        <w:autoSpaceDE w:val="0"/>
        <w:autoSpaceDN w:val="0"/>
        <w:adjustRightInd w:val="0"/>
        <w:spacing w:before="0" w:after="0"/>
        <w:jc w:val="both"/>
        <w:rPr>
          <w:rFonts w:eastAsiaTheme="minorHAnsi" w:cs="Arial"/>
          <w:lang w:eastAsia="en-US"/>
        </w:rPr>
      </w:pPr>
    </w:p>
    <w:p w14:paraId="49A0350F" w14:textId="77777777" w:rsidR="00A1106D" w:rsidRPr="007746CA" w:rsidRDefault="00A1106D" w:rsidP="008D1F79">
      <w:pPr>
        <w:autoSpaceDE w:val="0"/>
        <w:autoSpaceDN w:val="0"/>
        <w:adjustRightInd w:val="0"/>
        <w:spacing w:before="0" w:after="0"/>
        <w:jc w:val="both"/>
        <w:rPr>
          <w:rFonts w:eastAsiaTheme="minorHAnsi" w:cs="Arial"/>
          <w:lang w:eastAsia="en-US"/>
        </w:rPr>
      </w:pPr>
      <w:r w:rsidRPr="007746CA">
        <w:rPr>
          <w:rFonts w:eastAsiaTheme="minorHAnsi" w:cs="Arial"/>
          <w:lang w:eastAsia="en-US"/>
        </w:rPr>
        <w:t>En cas de simultanéité de demandes d’intervention, l'adjudicataire informe sans délai le fonctionnaire</w:t>
      </w:r>
      <w:r w:rsidR="006807E0" w:rsidRPr="007746CA">
        <w:rPr>
          <w:rFonts w:eastAsiaTheme="minorHAnsi" w:cs="Arial"/>
          <w:lang w:eastAsia="en-US"/>
        </w:rPr>
        <w:t xml:space="preserve"> </w:t>
      </w:r>
      <w:r w:rsidRPr="007746CA">
        <w:rPr>
          <w:rFonts w:eastAsiaTheme="minorHAnsi" w:cs="Arial"/>
          <w:lang w:eastAsia="en-US"/>
        </w:rPr>
        <w:t>dirigeant, celui-ci précisant à son tour dans les meilleurs délais l'ordre prioritaire de réalisation des</w:t>
      </w:r>
      <w:r w:rsidR="006807E0" w:rsidRPr="007746CA">
        <w:rPr>
          <w:rFonts w:eastAsiaTheme="minorHAnsi" w:cs="Arial"/>
          <w:lang w:eastAsia="en-US"/>
        </w:rPr>
        <w:t xml:space="preserve"> </w:t>
      </w:r>
      <w:r w:rsidRPr="007746CA">
        <w:rPr>
          <w:rFonts w:eastAsiaTheme="minorHAnsi" w:cs="Arial"/>
          <w:lang w:eastAsia="en-US"/>
        </w:rPr>
        <w:t>services.</w:t>
      </w:r>
    </w:p>
    <w:p w14:paraId="22206DC6" w14:textId="77777777" w:rsidR="006807E0" w:rsidRPr="007746CA" w:rsidRDefault="006807E0" w:rsidP="008D1F79">
      <w:pPr>
        <w:autoSpaceDE w:val="0"/>
        <w:autoSpaceDN w:val="0"/>
        <w:adjustRightInd w:val="0"/>
        <w:spacing w:before="0" w:after="0"/>
        <w:jc w:val="both"/>
        <w:rPr>
          <w:rFonts w:eastAsiaTheme="minorHAnsi" w:cs="Arial"/>
          <w:lang w:eastAsia="en-US"/>
        </w:rPr>
      </w:pPr>
    </w:p>
    <w:p w14:paraId="511FF8EE" w14:textId="666DED41" w:rsidR="00A1106D" w:rsidRPr="007746CA" w:rsidRDefault="00A1106D" w:rsidP="008D1F79">
      <w:pPr>
        <w:autoSpaceDE w:val="0"/>
        <w:autoSpaceDN w:val="0"/>
        <w:adjustRightInd w:val="0"/>
        <w:spacing w:before="0" w:after="0"/>
        <w:jc w:val="both"/>
        <w:rPr>
          <w:rFonts w:eastAsiaTheme="minorHAnsi" w:cs="Arial"/>
          <w:lang w:eastAsia="en-US"/>
        </w:rPr>
      </w:pPr>
      <w:r w:rsidRPr="007746CA">
        <w:rPr>
          <w:rFonts w:eastAsiaTheme="minorHAnsi" w:cs="Arial"/>
          <w:lang w:eastAsia="en-US"/>
        </w:rPr>
        <w:t>Les interventions d’urgence sont prioritaires sur les interventions normales. Le prestataire ne peut en</w:t>
      </w:r>
      <w:r w:rsidR="006807E0" w:rsidRPr="007746CA">
        <w:rPr>
          <w:rFonts w:eastAsiaTheme="minorHAnsi" w:cs="Arial"/>
          <w:lang w:eastAsia="en-US"/>
        </w:rPr>
        <w:t xml:space="preserve"> </w:t>
      </w:r>
      <w:r w:rsidRPr="007746CA">
        <w:rPr>
          <w:rFonts w:eastAsiaTheme="minorHAnsi" w:cs="Arial"/>
          <w:lang w:eastAsia="en-US"/>
        </w:rPr>
        <w:t>aucune manière interpréter le caractère urgent d’une intervention, ce dont est seul juge le fonctionnaire</w:t>
      </w:r>
      <w:r w:rsidR="006807E0" w:rsidRPr="007746CA">
        <w:rPr>
          <w:rFonts w:eastAsiaTheme="minorHAnsi" w:cs="Arial"/>
          <w:lang w:eastAsia="en-US"/>
        </w:rPr>
        <w:t xml:space="preserve"> </w:t>
      </w:r>
      <w:r w:rsidRPr="007746CA">
        <w:rPr>
          <w:rFonts w:eastAsiaTheme="minorHAnsi" w:cs="Arial"/>
          <w:lang w:eastAsia="en-US"/>
        </w:rPr>
        <w:t>dirigeant.</w:t>
      </w:r>
    </w:p>
    <w:p w14:paraId="529D9E8C" w14:textId="77777777" w:rsidR="006807E0" w:rsidRPr="007746CA" w:rsidRDefault="006807E0" w:rsidP="008D1F79">
      <w:pPr>
        <w:autoSpaceDE w:val="0"/>
        <w:autoSpaceDN w:val="0"/>
        <w:adjustRightInd w:val="0"/>
        <w:spacing w:before="0" w:after="0"/>
        <w:jc w:val="both"/>
        <w:rPr>
          <w:rFonts w:eastAsiaTheme="minorHAnsi" w:cs="Arial"/>
          <w:lang w:eastAsia="en-US"/>
        </w:rPr>
      </w:pPr>
    </w:p>
    <w:p w14:paraId="03D843C5" w14:textId="3224CE86" w:rsidR="00A1106D" w:rsidRPr="007746CA" w:rsidRDefault="00A1106D" w:rsidP="008D1F79">
      <w:pPr>
        <w:autoSpaceDE w:val="0"/>
        <w:autoSpaceDN w:val="0"/>
        <w:adjustRightInd w:val="0"/>
        <w:spacing w:before="0" w:after="0"/>
        <w:jc w:val="both"/>
        <w:rPr>
          <w:rFonts w:eastAsiaTheme="minorHAnsi" w:cs="Arial"/>
          <w:lang w:eastAsia="en-US"/>
        </w:rPr>
      </w:pPr>
      <w:r w:rsidRPr="007746CA">
        <w:rPr>
          <w:rFonts w:eastAsiaTheme="minorHAnsi" w:cs="Arial"/>
          <w:lang w:eastAsia="en-US"/>
        </w:rPr>
        <w:t>Une intervention urgente peut être commandée verbalement au prestataire de services par le</w:t>
      </w:r>
      <w:r w:rsidR="006807E0" w:rsidRPr="007746CA">
        <w:rPr>
          <w:rFonts w:eastAsiaTheme="minorHAnsi" w:cs="Arial"/>
          <w:lang w:eastAsia="en-US"/>
        </w:rPr>
        <w:t xml:space="preserve"> </w:t>
      </w:r>
      <w:r w:rsidRPr="007746CA">
        <w:rPr>
          <w:rFonts w:eastAsiaTheme="minorHAnsi" w:cs="Arial"/>
          <w:lang w:eastAsia="en-US"/>
        </w:rPr>
        <w:t>fonctionnaire dirigeant. Dans ce cas, elle est confirmée par écrit ou par mail dans</w:t>
      </w:r>
      <w:r w:rsidR="006807E0" w:rsidRPr="007746CA">
        <w:rPr>
          <w:rFonts w:eastAsiaTheme="minorHAnsi" w:cs="Arial"/>
          <w:lang w:eastAsia="en-US"/>
        </w:rPr>
        <w:t xml:space="preserve"> </w:t>
      </w:r>
      <w:r w:rsidRPr="007746CA">
        <w:rPr>
          <w:rFonts w:eastAsiaTheme="minorHAnsi" w:cs="Arial"/>
          <w:lang w:eastAsia="en-US"/>
        </w:rPr>
        <w:t>les cinq jours ouvrables suivants, en mentionnant notamment l’heure à laquelle l’ordre verbal a été</w:t>
      </w:r>
      <w:r w:rsidR="006807E0" w:rsidRPr="007746CA">
        <w:rPr>
          <w:rFonts w:eastAsiaTheme="minorHAnsi" w:cs="Arial"/>
          <w:lang w:eastAsia="en-US"/>
        </w:rPr>
        <w:t xml:space="preserve"> </w:t>
      </w:r>
      <w:r w:rsidRPr="007746CA">
        <w:rPr>
          <w:rFonts w:eastAsiaTheme="minorHAnsi" w:cs="Arial"/>
          <w:lang w:eastAsia="en-US"/>
        </w:rPr>
        <w:t>donné.</w:t>
      </w:r>
    </w:p>
    <w:p w14:paraId="1AAC870E" w14:textId="77777777" w:rsidR="006807E0" w:rsidRPr="007746CA" w:rsidRDefault="006807E0" w:rsidP="008D1F79">
      <w:pPr>
        <w:autoSpaceDE w:val="0"/>
        <w:autoSpaceDN w:val="0"/>
        <w:adjustRightInd w:val="0"/>
        <w:spacing w:before="0" w:after="0"/>
        <w:jc w:val="both"/>
        <w:rPr>
          <w:rFonts w:eastAsiaTheme="minorHAnsi" w:cs="Arial"/>
          <w:lang w:eastAsia="en-US"/>
        </w:rPr>
      </w:pPr>
    </w:p>
    <w:p w14:paraId="67C5D72F" w14:textId="77777777" w:rsidR="00A1106D" w:rsidRPr="007746CA" w:rsidRDefault="00A1106D" w:rsidP="008D1F79">
      <w:pPr>
        <w:autoSpaceDE w:val="0"/>
        <w:autoSpaceDN w:val="0"/>
        <w:adjustRightInd w:val="0"/>
        <w:spacing w:before="0" w:after="0"/>
        <w:jc w:val="both"/>
        <w:rPr>
          <w:rFonts w:eastAsiaTheme="minorHAnsi" w:cs="Arial"/>
          <w:lang w:eastAsia="en-US"/>
        </w:rPr>
      </w:pPr>
      <w:r w:rsidRPr="007746CA">
        <w:rPr>
          <w:rFonts w:eastAsiaTheme="minorHAnsi" w:cs="Arial"/>
          <w:lang w:eastAsia="en-US"/>
        </w:rPr>
        <w:t>La prise de cours des délais de fourniture des résultats (rapport de qualité des terres de déblais et</w:t>
      </w:r>
      <w:r w:rsidR="006807E0" w:rsidRPr="007746CA">
        <w:rPr>
          <w:rFonts w:eastAsiaTheme="minorHAnsi" w:cs="Arial"/>
          <w:lang w:eastAsia="en-US"/>
        </w:rPr>
        <w:t xml:space="preserve"> </w:t>
      </w:r>
      <w:r w:rsidRPr="007746CA">
        <w:rPr>
          <w:rFonts w:eastAsiaTheme="minorHAnsi" w:cs="Arial"/>
          <w:lang w:eastAsia="en-US"/>
        </w:rPr>
        <w:t>certificat de contrôle qualité des terres) est fonction du type de commande précisé dans le bon de</w:t>
      </w:r>
      <w:r w:rsidR="006807E0" w:rsidRPr="007746CA">
        <w:rPr>
          <w:rFonts w:eastAsiaTheme="minorHAnsi" w:cs="Arial"/>
          <w:lang w:eastAsia="en-US"/>
        </w:rPr>
        <w:t xml:space="preserve"> </w:t>
      </w:r>
      <w:r w:rsidRPr="007746CA">
        <w:rPr>
          <w:rFonts w:eastAsiaTheme="minorHAnsi" w:cs="Arial"/>
          <w:lang w:eastAsia="en-US"/>
        </w:rPr>
        <w:t>commande.</w:t>
      </w:r>
    </w:p>
    <w:p w14:paraId="0B70066B" w14:textId="0127DA00" w:rsidR="00A1106D" w:rsidRPr="00A1106D" w:rsidRDefault="00A1106D" w:rsidP="006807E0">
      <w:pPr>
        <w:pStyle w:val="Titre2"/>
        <w:rPr>
          <w:rFonts w:eastAsiaTheme="minorHAnsi"/>
          <w:lang w:eastAsia="en-US"/>
        </w:rPr>
      </w:pPr>
      <w:bookmarkStart w:id="213" w:name="_Toc66976489"/>
      <w:r w:rsidRPr="00A1106D">
        <w:rPr>
          <w:rFonts w:eastAsiaTheme="minorHAnsi"/>
          <w:lang w:eastAsia="en-US"/>
        </w:rPr>
        <w:t xml:space="preserve">Articles 154 </w:t>
      </w:r>
      <w:r w:rsidR="008D1F79">
        <w:rPr>
          <w:rFonts w:eastAsiaTheme="minorHAnsi"/>
          <w:lang w:eastAsia="en-US"/>
        </w:rPr>
        <w:t>-</w:t>
      </w:r>
      <w:r w:rsidRPr="00A1106D">
        <w:rPr>
          <w:rFonts w:eastAsiaTheme="minorHAnsi"/>
          <w:lang w:eastAsia="en-US"/>
        </w:rPr>
        <w:t xml:space="preserve"> Amendes pour retard</w:t>
      </w:r>
      <w:bookmarkEnd w:id="213"/>
    </w:p>
    <w:p w14:paraId="63B2F6C8" w14:textId="77777777" w:rsidR="00A1106D" w:rsidRPr="007746CA" w:rsidRDefault="00A1106D" w:rsidP="008D1F79">
      <w:pPr>
        <w:autoSpaceDE w:val="0"/>
        <w:autoSpaceDN w:val="0"/>
        <w:adjustRightInd w:val="0"/>
        <w:spacing w:before="0" w:after="0"/>
        <w:jc w:val="both"/>
        <w:rPr>
          <w:rFonts w:eastAsiaTheme="minorHAnsi" w:cs="Arial"/>
          <w:szCs w:val="22"/>
          <w:lang w:eastAsia="en-US"/>
        </w:rPr>
      </w:pPr>
      <w:r w:rsidRPr="007746CA">
        <w:rPr>
          <w:rFonts w:eastAsiaTheme="minorHAnsi" w:cs="Arial"/>
          <w:szCs w:val="22"/>
          <w:lang w:eastAsia="en-US"/>
        </w:rPr>
        <w:t>Une amende est appliquée en cas de non-respect d'un délai d'exécution de rigueur fixé par un bon de</w:t>
      </w:r>
      <w:r w:rsidR="006807E0" w:rsidRPr="007746CA">
        <w:rPr>
          <w:rFonts w:eastAsiaTheme="minorHAnsi" w:cs="Arial"/>
          <w:szCs w:val="22"/>
          <w:lang w:eastAsia="en-US"/>
        </w:rPr>
        <w:t xml:space="preserve"> </w:t>
      </w:r>
      <w:r w:rsidRPr="007746CA">
        <w:rPr>
          <w:rFonts w:eastAsiaTheme="minorHAnsi" w:cs="Arial"/>
          <w:szCs w:val="22"/>
          <w:lang w:eastAsia="en-US"/>
        </w:rPr>
        <w:t>commande.</w:t>
      </w:r>
    </w:p>
    <w:p w14:paraId="4B61EB9A" w14:textId="77777777" w:rsidR="007746CA" w:rsidRPr="007746CA" w:rsidRDefault="007746CA" w:rsidP="008D1F79">
      <w:pPr>
        <w:autoSpaceDE w:val="0"/>
        <w:autoSpaceDN w:val="0"/>
        <w:adjustRightInd w:val="0"/>
        <w:spacing w:before="0" w:after="0"/>
        <w:jc w:val="both"/>
        <w:rPr>
          <w:rFonts w:eastAsiaTheme="minorHAnsi" w:cs="Arial"/>
          <w:szCs w:val="22"/>
          <w:lang w:eastAsia="en-US"/>
        </w:rPr>
      </w:pPr>
    </w:p>
    <w:p w14:paraId="06985900" w14:textId="77777777" w:rsidR="00A1106D" w:rsidRPr="007746CA" w:rsidRDefault="00E66BAB" w:rsidP="008D1F79">
      <w:pPr>
        <w:autoSpaceDE w:val="0"/>
        <w:autoSpaceDN w:val="0"/>
        <w:adjustRightInd w:val="0"/>
        <w:spacing w:before="0" w:after="0"/>
        <w:jc w:val="both"/>
        <w:rPr>
          <w:rFonts w:eastAsiaTheme="minorHAnsi" w:cs="Arial"/>
          <w:szCs w:val="22"/>
          <w:lang w:eastAsia="en-US"/>
        </w:rPr>
      </w:pPr>
      <w:r>
        <w:rPr>
          <w:rFonts w:eastAsiaTheme="minorHAnsi" w:cs="Arial"/>
          <w:szCs w:val="22"/>
          <w:lang w:eastAsia="en-US"/>
        </w:rPr>
        <w:t xml:space="preserve">L'amende est calculée </w:t>
      </w:r>
      <w:r w:rsidR="00A1106D" w:rsidRPr="007746CA">
        <w:rPr>
          <w:rFonts w:eastAsiaTheme="minorHAnsi" w:cs="Arial"/>
          <w:szCs w:val="22"/>
          <w:lang w:eastAsia="en-US"/>
        </w:rPr>
        <w:t>sur base de la valeur des services exécutés en retard.</w:t>
      </w:r>
    </w:p>
    <w:p w14:paraId="1D9B179D" w14:textId="77777777" w:rsidR="007746CA" w:rsidRPr="007746CA" w:rsidRDefault="007746CA" w:rsidP="008D1F79">
      <w:pPr>
        <w:autoSpaceDE w:val="0"/>
        <w:autoSpaceDN w:val="0"/>
        <w:adjustRightInd w:val="0"/>
        <w:spacing w:before="0" w:after="0"/>
        <w:jc w:val="both"/>
        <w:rPr>
          <w:rFonts w:eastAsiaTheme="minorHAnsi" w:cs="Arial"/>
          <w:szCs w:val="22"/>
          <w:lang w:eastAsia="en-US"/>
        </w:rPr>
      </w:pPr>
    </w:p>
    <w:p w14:paraId="61E5A7DE" w14:textId="77777777" w:rsidR="00A1106D" w:rsidRPr="007746CA" w:rsidRDefault="00A1106D" w:rsidP="008D1F79">
      <w:pPr>
        <w:autoSpaceDE w:val="0"/>
        <w:autoSpaceDN w:val="0"/>
        <w:adjustRightInd w:val="0"/>
        <w:spacing w:before="0" w:after="0"/>
        <w:jc w:val="both"/>
        <w:rPr>
          <w:rFonts w:eastAsiaTheme="minorHAnsi" w:cs="Arial"/>
          <w:szCs w:val="22"/>
          <w:lang w:eastAsia="en-US"/>
        </w:rPr>
      </w:pPr>
      <w:r w:rsidRPr="007746CA">
        <w:rPr>
          <w:rFonts w:eastAsiaTheme="minorHAnsi" w:cs="Arial"/>
          <w:szCs w:val="22"/>
          <w:lang w:eastAsia="en-US"/>
        </w:rPr>
        <w:t>Cependant, si ces services exécutés en retard, même s’ils ne représentent qu’une partie mineure de</w:t>
      </w:r>
      <w:r w:rsidR="007746CA" w:rsidRPr="007746CA">
        <w:rPr>
          <w:rFonts w:eastAsiaTheme="minorHAnsi" w:cs="Arial"/>
          <w:szCs w:val="22"/>
          <w:lang w:eastAsia="en-US"/>
        </w:rPr>
        <w:t xml:space="preserve"> </w:t>
      </w:r>
      <w:r w:rsidRPr="007746CA">
        <w:rPr>
          <w:rFonts w:eastAsiaTheme="minorHAnsi" w:cs="Arial"/>
          <w:szCs w:val="22"/>
          <w:lang w:eastAsia="en-US"/>
        </w:rPr>
        <w:t>l’ensemble des services, rendent néanmoins inutilisable cet ensemble, les amendes pour retard sont</w:t>
      </w:r>
      <w:r w:rsidR="007746CA" w:rsidRPr="007746CA">
        <w:rPr>
          <w:rFonts w:eastAsiaTheme="minorHAnsi" w:cs="Arial"/>
          <w:szCs w:val="22"/>
          <w:lang w:eastAsia="en-US"/>
        </w:rPr>
        <w:t xml:space="preserve"> </w:t>
      </w:r>
      <w:r w:rsidRPr="007746CA">
        <w:rPr>
          <w:rFonts w:eastAsiaTheme="minorHAnsi" w:cs="Arial"/>
          <w:szCs w:val="22"/>
          <w:lang w:eastAsia="en-US"/>
        </w:rPr>
        <w:t>calculées sur base dudit ensemble et non plus sur base de la valeur des services exécutés en retard.</w:t>
      </w:r>
    </w:p>
    <w:p w14:paraId="5798FEF1" w14:textId="4CD4DC1F" w:rsidR="00A1106D" w:rsidRPr="00A1106D" w:rsidRDefault="00A1106D" w:rsidP="007746CA">
      <w:pPr>
        <w:pStyle w:val="Titre2"/>
        <w:rPr>
          <w:rFonts w:eastAsiaTheme="minorHAnsi"/>
          <w:lang w:eastAsia="en-US"/>
        </w:rPr>
      </w:pPr>
      <w:bookmarkStart w:id="214" w:name="_Toc66976490"/>
      <w:r w:rsidRPr="00A1106D">
        <w:rPr>
          <w:rFonts w:eastAsiaTheme="minorHAnsi"/>
          <w:lang w:eastAsia="en-US"/>
        </w:rPr>
        <w:t xml:space="preserve">Article 156 </w:t>
      </w:r>
      <w:r w:rsidR="008D1F79">
        <w:rPr>
          <w:rFonts w:eastAsiaTheme="minorHAnsi"/>
          <w:lang w:eastAsia="en-US"/>
        </w:rPr>
        <w:t>-</w:t>
      </w:r>
      <w:r w:rsidRPr="00A1106D">
        <w:rPr>
          <w:rFonts w:eastAsiaTheme="minorHAnsi"/>
          <w:lang w:eastAsia="en-US"/>
        </w:rPr>
        <w:t xml:space="preserve"> Réception du marché</w:t>
      </w:r>
      <w:bookmarkEnd w:id="214"/>
    </w:p>
    <w:p w14:paraId="237940D7" w14:textId="61A1D7D9" w:rsidR="00A1106D" w:rsidRPr="007746CA" w:rsidRDefault="00A1106D" w:rsidP="008D1F79">
      <w:pPr>
        <w:autoSpaceDE w:val="0"/>
        <w:autoSpaceDN w:val="0"/>
        <w:adjustRightInd w:val="0"/>
        <w:spacing w:before="0" w:after="0"/>
        <w:jc w:val="both"/>
        <w:rPr>
          <w:rFonts w:eastAsiaTheme="minorHAnsi" w:cs="Arial"/>
          <w:lang w:eastAsia="en-US"/>
        </w:rPr>
      </w:pPr>
      <w:r w:rsidRPr="007746CA">
        <w:rPr>
          <w:rFonts w:eastAsiaTheme="minorHAnsi" w:cs="Arial"/>
          <w:lang w:eastAsia="en-US"/>
        </w:rPr>
        <w:t>À l’achèvement complet de chaque prestation (bon de commande), il est dressé un procès-verbal de</w:t>
      </w:r>
      <w:r w:rsidR="007746CA" w:rsidRPr="007746CA">
        <w:rPr>
          <w:rFonts w:eastAsiaTheme="minorHAnsi" w:cs="Arial"/>
          <w:lang w:eastAsia="en-US"/>
        </w:rPr>
        <w:t xml:space="preserve"> </w:t>
      </w:r>
      <w:r w:rsidRPr="007746CA">
        <w:rPr>
          <w:rFonts w:eastAsiaTheme="minorHAnsi" w:cs="Arial"/>
          <w:lang w:eastAsia="en-US"/>
        </w:rPr>
        <w:t xml:space="preserve">réception définitive </w:t>
      </w:r>
      <w:r w:rsidR="000018DC">
        <w:rPr>
          <w:rFonts w:eastAsiaTheme="minorHAnsi" w:cs="Arial"/>
          <w:lang w:eastAsia="en-US"/>
        </w:rPr>
        <w:t>pour chaque marché subséquent</w:t>
      </w:r>
      <w:r w:rsidRPr="007746CA">
        <w:rPr>
          <w:rFonts w:eastAsiaTheme="minorHAnsi" w:cs="Arial"/>
          <w:lang w:eastAsia="en-US"/>
        </w:rPr>
        <w:t xml:space="preserve">. La réception définitive </w:t>
      </w:r>
      <w:r w:rsidR="000018DC">
        <w:rPr>
          <w:rFonts w:eastAsiaTheme="minorHAnsi" w:cs="Arial"/>
          <w:lang w:eastAsia="en-US"/>
        </w:rPr>
        <w:t>du dernier marché subséquent</w:t>
      </w:r>
      <w:r w:rsidRPr="007746CA">
        <w:rPr>
          <w:rFonts w:eastAsiaTheme="minorHAnsi" w:cs="Arial"/>
          <w:lang w:eastAsia="en-US"/>
        </w:rPr>
        <w:t xml:space="preserve"> vaut réception définitive complète du marché.</w:t>
      </w:r>
    </w:p>
    <w:p w14:paraId="7DB9310C" w14:textId="77777777" w:rsidR="007746CA" w:rsidRPr="007746CA" w:rsidRDefault="007746CA" w:rsidP="008D1F79">
      <w:pPr>
        <w:autoSpaceDE w:val="0"/>
        <w:autoSpaceDN w:val="0"/>
        <w:adjustRightInd w:val="0"/>
        <w:spacing w:before="0" w:after="0"/>
        <w:jc w:val="both"/>
        <w:rPr>
          <w:rFonts w:eastAsiaTheme="minorHAnsi" w:cs="Arial"/>
          <w:lang w:eastAsia="en-US"/>
        </w:rPr>
      </w:pPr>
    </w:p>
    <w:p w14:paraId="449B9B5C" w14:textId="64F31014" w:rsidR="00A1106D" w:rsidRPr="007746CA" w:rsidRDefault="00A1106D" w:rsidP="008D1F79">
      <w:pPr>
        <w:autoSpaceDE w:val="0"/>
        <w:autoSpaceDN w:val="0"/>
        <w:adjustRightInd w:val="0"/>
        <w:spacing w:before="0" w:after="0"/>
        <w:jc w:val="both"/>
        <w:rPr>
          <w:rFonts w:eastAsiaTheme="minorHAnsi" w:cs="Arial"/>
          <w:lang w:eastAsia="en-US"/>
        </w:rPr>
      </w:pPr>
      <w:r w:rsidRPr="007746CA">
        <w:rPr>
          <w:rFonts w:eastAsiaTheme="minorHAnsi" w:cs="Arial"/>
          <w:lang w:eastAsia="en-US"/>
        </w:rPr>
        <w:t>Si le marché fait l’objet d’une première reconduction, à l’achèvement complet de chaque prestation</w:t>
      </w:r>
      <w:r w:rsidR="007746CA" w:rsidRPr="007746CA">
        <w:rPr>
          <w:rFonts w:eastAsiaTheme="minorHAnsi" w:cs="Arial"/>
          <w:lang w:eastAsia="en-US"/>
        </w:rPr>
        <w:t xml:space="preserve"> </w:t>
      </w:r>
      <w:r w:rsidRPr="007746CA">
        <w:rPr>
          <w:rFonts w:eastAsiaTheme="minorHAnsi" w:cs="Arial"/>
          <w:lang w:eastAsia="en-US"/>
        </w:rPr>
        <w:t>(bon de commande), il est également dressé un procès-verbal de réception définitive partielle et à</w:t>
      </w:r>
      <w:r w:rsidR="007746CA" w:rsidRPr="007746CA">
        <w:rPr>
          <w:rFonts w:eastAsiaTheme="minorHAnsi" w:cs="Arial"/>
          <w:lang w:eastAsia="en-US"/>
        </w:rPr>
        <w:t xml:space="preserve"> </w:t>
      </w:r>
      <w:r w:rsidRPr="007746CA">
        <w:rPr>
          <w:rFonts w:eastAsiaTheme="minorHAnsi" w:cs="Arial"/>
          <w:lang w:eastAsia="en-US"/>
        </w:rPr>
        <w:t>l’issue de la réception définitive de la dernière prestation (du dernier bon de commande) de l’année,</w:t>
      </w:r>
      <w:r w:rsidR="007746CA" w:rsidRPr="007746CA">
        <w:rPr>
          <w:rFonts w:eastAsiaTheme="minorHAnsi" w:cs="Arial"/>
          <w:lang w:eastAsia="en-US"/>
        </w:rPr>
        <w:t xml:space="preserve"> </w:t>
      </w:r>
      <w:r w:rsidRPr="007746CA">
        <w:rPr>
          <w:rFonts w:eastAsiaTheme="minorHAnsi" w:cs="Arial"/>
          <w:lang w:eastAsia="en-US"/>
        </w:rPr>
        <w:t xml:space="preserve">celle-ci vaut réception définitive complète du marché. </w:t>
      </w:r>
    </w:p>
    <w:p w14:paraId="4D6C3C2F" w14:textId="26769A42" w:rsidR="00A1106D" w:rsidRPr="00A1106D" w:rsidRDefault="00A1106D" w:rsidP="007746CA">
      <w:pPr>
        <w:pStyle w:val="Titre2"/>
        <w:rPr>
          <w:rFonts w:eastAsiaTheme="minorHAnsi"/>
          <w:lang w:eastAsia="en-US"/>
        </w:rPr>
      </w:pPr>
      <w:bookmarkStart w:id="215" w:name="_Toc66976491"/>
      <w:r w:rsidRPr="00A1106D">
        <w:rPr>
          <w:rFonts w:eastAsiaTheme="minorHAnsi"/>
          <w:lang w:eastAsia="en-US"/>
        </w:rPr>
        <w:t xml:space="preserve">Article 158 </w:t>
      </w:r>
      <w:r w:rsidR="008D1F79">
        <w:rPr>
          <w:rFonts w:eastAsiaTheme="minorHAnsi"/>
          <w:lang w:eastAsia="en-US"/>
        </w:rPr>
        <w:t>-</w:t>
      </w:r>
      <w:r w:rsidRPr="00A1106D">
        <w:rPr>
          <w:rFonts w:eastAsiaTheme="minorHAnsi"/>
          <w:lang w:eastAsia="en-US"/>
        </w:rPr>
        <w:t xml:space="preserve"> Libération du cautionnement</w:t>
      </w:r>
      <w:bookmarkEnd w:id="215"/>
    </w:p>
    <w:p w14:paraId="4C4DAA2B" w14:textId="77777777" w:rsidR="00A1106D" w:rsidRPr="007746CA" w:rsidRDefault="00A1106D" w:rsidP="008D1F79">
      <w:pPr>
        <w:autoSpaceDE w:val="0"/>
        <w:autoSpaceDN w:val="0"/>
        <w:adjustRightInd w:val="0"/>
        <w:spacing w:before="0" w:after="0"/>
        <w:jc w:val="both"/>
        <w:rPr>
          <w:rFonts w:eastAsiaTheme="minorHAnsi" w:cs="Arial"/>
          <w:szCs w:val="22"/>
          <w:lang w:eastAsia="en-US"/>
        </w:rPr>
      </w:pPr>
      <w:r w:rsidRPr="007746CA">
        <w:rPr>
          <w:rFonts w:eastAsiaTheme="minorHAnsi" w:cs="Arial"/>
          <w:szCs w:val="22"/>
          <w:lang w:eastAsia="en-US"/>
        </w:rPr>
        <w:t>La totalité du cautionnement est libérable après la réception définitive complète du marché.</w:t>
      </w:r>
    </w:p>
    <w:p w14:paraId="5A861E51" w14:textId="77777777" w:rsidR="007746CA" w:rsidRPr="00A1106D" w:rsidRDefault="00A1106D" w:rsidP="008D1F79">
      <w:pPr>
        <w:autoSpaceDE w:val="0"/>
        <w:autoSpaceDN w:val="0"/>
        <w:adjustRightInd w:val="0"/>
        <w:spacing w:before="0" w:after="0"/>
        <w:jc w:val="both"/>
        <w:rPr>
          <w:rFonts w:ascii="ArialMT" w:eastAsiaTheme="minorHAnsi" w:hAnsi="ArialMT" w:cs="ArialMT"/>
          <w:sz w:val="22"/>
          <w:szCs w:val="22"/>
          <w:lang w:eastAsia="en-US"/>
        </w:rPr>
      </w:pPr>
      <w:r w:rsidRPr="007746CA">
        <w:rPr>
          <w:rFonts w:eastAsiaTheme="minorHAnsi" w:cs="Arial"/>
          <w:szCs w:val="22"/>
          <w:lang w:eastAsia="en-US"/>
        </w:rPr>
        <w:t>Toutefois, si le marché fait l’objet d’une première reconduction, le cautionnement constitué pour le</w:t>
      </w:r>
      <w:r w:rsidR="007746CA" w:rsidRPr="007746CA">
        <w:rPr>
          <w:rFonts w:eastAsiaTheme="minorHAnsi" w:cs="Arial"/>
          <w:szCs w:val="22"/>
          <w:lang w:eastAsia="en-US"/>
        </w:rPr>
        <w:t xml:space="preserve"> </w:t>
      </w:r>
      <w:r w:rsidRPr="007746CA">
        <w:rPr>
          <w:rFonts w:eastAsiaTheme="minorHAnsi" w:cs="Arial"/>
          <w:szCs w:val="22"/>
          <w:lang w:eastAsia="en-US"/>
        </w:rPr>
        <w:t>marché initial est transféré de plein droit au marché reconduit</w:t>
      </w:r>
    </w:p>
    <w:p w14:paraId="6645FC70" w14:textId="78009C9E" w:rsidR="00A1106D" w:rsidRPr="00BE3937" w:rsidRDefault="00A1106D" w:rsidP="00BE3937">
      <w:pPr>
        <w:pStyle w:val="Titre2"/>
        <w:rPr>
          <w:rFonts w:eastAsiaTheme="minorHAnsi"/>
        </w:rPr>
      </w:pPr>
      <w:bookmarkStart w:id="216" w:name="_Toc66976492"/>
      <w:r w:rsidRPr="00BE3937">
        <w:rPr>
          <w:rFonts w:eastAsiaTheme="minorHAnsi"/>
        </w:rPr>
        <w:t xml:space="preserve">Article 160 </w:t>
      </w:r>
      <w:r w:rsidR="008D1F79">
        <w:rPr>
          <w:rFonts w:eastAsiaTheme="minorHAnsi"/>
        </w:rPr>
        <w:t>-</w:t>
      </w:r>
      <w:r w:rsidRPr="00BE3937">
        <w:rPr>
          <w:rFonts w:eastAsiaTheme="minorHAnsi"/>
        </w:rPr>
        <w:t xml:space="preserve"> Paiements</w:t>
      </w:r>
      <w:bookmarkEnd w:id="216"/>
    </w:p>
    <w:p w14:paraId="25F24DEC" w14:textId="1D555C46" w:rsidR="00A1106D" w:rsidRDefault="00A1106D" w:rsidP="008D1F79">
      <w:pPr>
        <w:autoSpaceDE w:val="0"/>
        <w:autoSpaceDN w:val="0"/>
        <w:adjustRightInd w:val="0"/>
        <w:spacing w:before="0" w:after="0"/>
        <w:jc w:val="both"/>
        <w:rPr>
          <w:rFonts w:eastAsiaTheme="minorHAnsi" w:cs="Arial"/>
          <w:lang w:eastAsia="en-US"/>
        </w:rPr>
      </w:pPr>
      <w:r w:rsidRPr="007746CA">
        <w:rPr>
          <w:rFonts w:eastAsiaTheme="minorHAnsi" w:cs="Arial"/>
          <w:lang w:eastAsia="en-US"/>
        </w:rPr>
        <w:t xml:space="preserve">Les paiements sont exécutés à charge du budget </w:t>
      </w:r>
      <w:r w:rsidR="007746CA" w:rsidRPr="007746CA">
        <w:rPr>
          <w:rFonts w:eastAsiaTheme="minorHAnsi" w:cs="Arial"/>
          <w:lang w:eastAsia="en-US"/>
        </w:rPr>
        <w:t>de l’</w:t>
      </w:r>
      <w:r w:rsidRPr="007746CA">
        <w:rPr>
          <w:rFonts w:eastAsiaTheme="minorHAnsi" w:cs="Arial"/>
          <w:lang w:eastAsia="en-US"/>
        </w:rPr>
        <w:t>Administration communale</w:t>
      </w:r>
      <w:r w:rsidR="007746CA" w:rsidRPr="007746CA">
        <w:rPr>
          <w:rFonts w:eastAsiaTheme="minorHAnsi" w:cs="Arial"/>
          <w:lang w:eastAsia="en-US"/>
        </w:rPr>
        <w:t xml:space="preserve"> de </w:t>
      </w:r>
      <w:r w:rsidR="007746CA" w:rsidRPr="007746CA">
        <w:rPr>
          <w:rFonts w:eastAsiaTheme="minorHAnsi" w:cs="Arial"/>
          <w:highlight w:val="yellow"/>
          <w:lang w:eastAsia="en-US"/>
        </w:rPr>
        <w:t>XXX.</w:t>
      </w:r>
      <w:r w:rsidRPr="007746CA">
        <w:rPr>
          <w:rFonts w:eastAsiaTheme="minorHAnsi" w:cs="Arial"/>
          <w:lang w:eastAsia="en-US"/>
        </w:rPr>
        <w:t xml:space="preserve"> </w:t>
      </w:r>
    </w:p>
    <w:p w14:paraId="6EC1A0CD" w14:textId="1542BB3B" w:rsidR="00011E31" w:rsidRDefault="00011E31" w:rsidP="008D1F79">
      <w:pPr>
        <w:autoSpaceDE w:val="0"/>
        <w:autoSpaceDN w:val="0"/>
        <w:adjustRightInd w:val="0"/>
        <w:spacing w:before="0" w:after="0"/>
        <w:jc w:val="both"/>
        <w:rPr>
          <w:rFonts w:eastAsiaTheme="minorHAnsi" w:cs="Arial"/>
          <w:lang w:eastAsia="en-US"/>
        </w:rPr>
      </w:pPr>
    </w:p>
    <w:p w14:paraId="44044DBF" w14:textId="77777777" w:rsidR="00011E31" w:rsidRPr="00011E31" w:rsidRDefault="00011E31" w:rsidP="008D1F79">
      <w:pPr>
        <w:autoSpaceDE w:val="0"/>
        <w:autoSpaceDN w:val="0"/>
        <w:adjustRightInd w:val="0"/>
        <w:spacing w:before="0" w:after="0"/>
        <w:jc w:val="both"/>
        <w:rPr>
          <w:rFonts w:eastAsiaTheme="minorHAnsi" w:cs="Arial"/>
          <w:lang w:eastAsia="en-US"/>
        </w:rPr>
      </w:pPr>
      <w:r w:rsidRPr="00011E31">
        <w:rPr>
          <w:rFonts w:eastAsiaTheme="minorHAnsi" w:cs="Arial"/>
          <w:lang w:eastAsia="en-US"/>
        </w:rPr>
        <w:t xml:space="preserve">Les services sont soumis à des vérifications destinées à constater qu’ils répondent aux conditions imposées dans les documents du marché. </w:t>
      </w:r>
    </w:p>
    <w:p w14:paraId="7427700D" w14:textId="77777777" w:rsidR="00011E31" w:rsidRPr="00011E31" w:rsidRDefault="00011E31" w:rsidP="008D1F79">
      <w:pPr>
        <w:autoSpaceDE w:val="0"/>
        <w:autoSpaceDN w:val="0"/>
        <w:adjustRightInd w:val="0"/>
        <w:spacing w:before="0" w:after="0"/>
        <w:jc w:val="both"/>
        <w:rPr>
          <w:rFonts w:eastAsiaTheme="minorHAnsi" w:cs="Arial"/>
          <w:lang w:eastAsia="en-US"/>
        </w:rPr>
      </w:pPr>
    </w:p>
    <w:p w14:paraId="3C15897F" w14:textId="323A3164" w:rsidR="00011E31" w:rsidRDefault="00011E31" w:rsidP="008D1F79">
      <w:pPr>
        <w:autoSpaceDE w:val="0"/>
        <w:autoSpaceDN w:val="0"/>
        <w:adjustRightInd w:val="0"/>
        <w:spacing w:before="0" w:after="0"/>
        <w:jc w:val="both"/>
        <w:rPr>
          <w:rFonts w:eastAsiaTheme="minorHAnsi" w:cs="Arial"/>
          <w:lang w:eastAsia="en-US"/>
        </w:rPr>
      </w:pPr>
      <w:r w:rsidRPr="00011E31">
        <w:rPr>
          <w:rFonts w:eastAsiaTheme="minorHAnsi" w:cs="Arial"/>
          <w:lang w:eastAsia="en-US"/>
        </w:rPr>
        <w:t xml:space="preserve">Le pouvoir adjudicateur dispose d’un délai de 30 jours </w:t>
      </w:r>
      <w:r w:rsidR="003A2341">
        <w:rPr>
          <w:rFonts w:eastAsiaTheme="minorHAnsi" w:cs="Arial"/>
          <w:lang w:eastAsia="en-US"/>
        </w:rPr>
        <w:t>à</w:t>
      </w:r>
      <w:r w:rsidR="003A2341" w:rsidRPr="003A2341">
        <w:rPr>
          <w:rFonts w:eastAsiaTheme="minorHAnsi" w:cs="Arial"/>
          <w:lang w:eastAsia="en-US"/>
        </w:rPr>
        <w:t xml:space="preserve"> compter de la fin des services pour autant qu’il soit en possession de la liste des services prestés ou de la facture</w:t>
      </w:r>
      <w:r w:rsidRPr="00011E31">
        <w:rPr>
          <w:rFonts w:eastAsiaTheme="minorHAnsi" w:cs="Arial"/>
          <w:lang w:eastAsia="en-US"/>
        </w:rPr>
        <w:t xml:space="preserve"> pour effectuer les vérifications et procéder aux formalités de réception.</w:t>
      </w:r>
    </w:p>
    <w:p w14:paraId="328DB984" w14:textId="0212C171" w:rsidR="000018DC" w:rsidRDefault="000018DC" w:rsidP="008D1F79">
      <w:pPr>
        <w:autoSpaceDE w:val="0"/>
        <w:autoSpaceDN w:val="0"/>
        <w:adjustRightInd w:val="0"/>
        <w:spacing w:before="0" w:after="0"/>
        <w:jc w:val="both"/>
        <w:rPr>
          <w:rFonts w:eastAsiaTheme="minorHAnsi" w:cs="Arial"/>
          <w:lang w:eastAsia="en-US"/>
        </w:rPr>
      </w:pPr>
    </w:p>
    <w:p w14:paraId="5BA42C87" w14:textId="18E28DC1" w:rsidR="007746CA" w:rsidRPr="007746CA" w:rsidRDefault="000018DC" w:rsidP="008D1F79">
      <w:pPr>
        <w:autoSpaceDE w:val="0"/>
        <w:autoSpaceDN w:val="0"/>
        <w:adjustRightInd w:val="0"/>
        <w:spacing w:before="0" w:after="0"/>
        <w:jc w:val="both"/>
        <w:rPr>
          <w:rFonts w:eastAsiaTheme="minorHAnsi" w:cs="Arial"/>
          <w:lang w:eastAsia="en-US"/>
        </w:rPr>
      </w:pPr>
      <w:r w:rsidRPr="000018DC">
        <w:rPr>
          <w:rFonts w:eastAsiaTheme="minorHAnsi" w:cs="Arial"/>
          <w:lang w:eastAsia="en-US"/>
        </w:rPr>
        <w:t>Le paiement du montant dû au prestataire de services doit intervenir dans le délai de paiement de trente jours à compter de la date de la fin de la vérification</w:t>
      </w:r>
      <w:r>
        <w:rPr>
          <w:rFonts w:eastAsiaTheme="minorHAnsi" w:cs="Arial"/>
          <w:lang w:eastAsia="en-US"/>
        </w:rPr>
        <w:t>,</w:t>
      </w:r>
      <w:r w:rsidRPr="000018DC">
        <w:rPr>
          <w:rFonts w:eastAsiaTheme="minorHAnsi" w:cs="Arial"/>
          <w:lang w:eastAsia="en-US"/>
        </w:rPr>
        <w:t xml:space="preserve"> pour autant que l'adjudicateur soit, en même temps, en possession de la facture régulièrement établie ainsi que des autres documents éventuellement exigés.</w:t>
      </w:r>
    </w:p>
    <w:p w14:paraId="1EB15A44" w14:textId="77777777" w:rsidR="007746CA" w:rsidRPr="007746CA" w:rsidRDefault="007746CA" w:rsidP="008D1F79">
      <w:pPr>
        <w:autoSpaceDE w:val="0"/>
        <w:autoSpaceDN w:val="0"/>
        <w:adjustRightInd w:val="0"/>
        <w:spacing w:before="0" w:after="0"/>
        <w:jc w:val="both"/>
        <w:rPr>
          <w:rFonts w:eastAsiaTheme="minorHAnsi" w:cs="Arial"/>
          <w:lang w:eastAsia="en-US"/>
        </w:rPr>
      </w:pPr>
    </w:p>
    <w:p w14:paraId="14E0A0AC" w14:textId="77777777" w:rsidR="00A1106D" w:rsidRPr="007746CA" w:rsidRDefault="00A1106D" w:rsidP="008D1F79">
      <w:pPr>
        <w:autoSpaceDE w:val="0"/>
        <w:autoSpaceDN w:val="0"/>
        <w:adjustRightInd w:val="0"/>
        <w:spacing w:before="0" w:after="0"/>
        <w:jc w:val="both"/>
        <w:rPr>
          <w:rFonts w:eastAsiaTheme="minorHAnsi" w:cs="Arial"/>
          <w:b/>
          <w:bCs/>
          <w:i/>
          <w:iCs/>
          <w:lang w:eastAsia="en-US"/>
        </w:rPr>
      </w:pPr>
      <w:r w:rsidRPr="007746CA">
        <w:rPr>
          <w:rFonts w:eastAsiaTheme="minorHAnsi" w:cs="Arial"/>
          <w:b/>
          <w:bCs/>
          <w:i/>
          <w:iCs/>
          <w:lang w:eastAsia="en-US"/>
        </w:rPr>
        <w:t>Conditions particulières</w:t>
      </w:r>
    </w:p>
    <w:p w14:paraId="0880A248" w14:textId="77777777" w:rsidR="007746CA" w:rsidRPr="007746CA" w:rsidRDefault="007746CA" w:rsidP="008D1F79">
      <w:pPr>
        <w:autoSpaceDE w:val="0"/>
        <w:autoSpaceDN w:val="0"/>
        <w:adjustRightInd w:val="0"/>
        <w:spacing w:before="0" w:after="0"/>
        <w:jc w:val="both"/>
        <w:rPr>
          <w:rFonts w:eastAsiaTheme="minorHAnsi" w:cs="Arial"/>
          <w:b/>
          <w:bCs/>
          <w:i/>
          <w:iCs/>
          <w:lang w:eastAsia="en-US"/>
        </w:rPr>
      </w:pPr>
    </w:p>
    <w:p w14:paraId="49DE55AF" w14:textId="77777777" w:rsidR="00A1106D" w:rsidRPr="007746CA" w:rsidRDefault="00A1106D" w:rsidP="008D1F79">
      <w:pPr>
        <w:pStyle w:val="Paragraphedeliste"/>
        <w:numPr>
          <w:ilvl w:val="0"/>
          <w:numId w:val="16"/>
        </w:numPr>
        <w:autoSpaceDE w:val="0"/>
        <w:autoSpaceDN w:val="0"/>
        <w:adjustRightInd w:val="0"/>
        <w:spacing w:before="0" w:after="0"/>
        <w:jc w:val="both"/>
        <w:rPr>
          <w:rFonts w:ascii="Arial" w:eastAsiaTheme="minorHAnsi" w:hAnsi="Arial" w:cs="Arial"/>
          <w:sz w:val="24"/>
          <w:szCs w:val="24"/>
        </w:rPr>
      </w:pPr>
      <w:r w:rsidRPr="007746CA">
        <w:rPr>
          <w:rFonts w:ascii="Arial" w:eastAsiaTheme="minorHAnsi" w:hAnsi="Arial" w:cs="Arial"/>
          <w:sz w:val="24"/>
          <w:szCs w:val="24"/>
        </w:rPr>
        <w:t>Postes à quantité présumée</w:t>
      </w:r>
    </w:p>
    <w:p w14:paraId="7189F6E2" w14:textId="77777777" w:rsidR="007746CA" w:rsidRPr="007746CA" w:rsidRDefault="007746CA" w:rsidP="008D1F79">
      <w:pPr>
        <w:pStyle w:val="Paragraphedeliste"/>
        <w:autoSpaceDE w:val="0"/>
        <w:autoSpaceDN w:val="0"/>
        <w:adjustRightInd w:val="0"/>
        <w:spacing w:before="0" w:after="0"/>
        <w:ind w:left="0"/>
        <w:jc w:val="both"/>
        <w:rPr>
          <w:rFonts w:ascii="Arial" w:eastAsiaTheme="minorHAnsi" w:hAnsi="Arial" w:cs="Arial"/>
          <w:sz w:val="24"/>
          <w:szCs w:val="24"/>
        </w:rPr>
      </w:pPr>
    </w:p>
    <w:p w14:paraId="54D133E9" w14:textId="77777777" w:rsidR="007746CA" w:rsidRPr="007746CA" w:rsidRDefault="00A1106D" w:rsidP="008D1F79">
      <w:pPr>
        <w:autoSpaceDE w:val="0"/>
        <w:autoSpaceDN w:val="0"/>
        <w:adjustRightInd w:val="0"/>
        <w:spacing w:before="0" w:after="0"/>
        <w:jc w:val="both"/>
        <w:rPr>
          <w:rFonts w:eastAsiaTheme="minorHAnsi" w:cs="Arial"/>
          <w:lang w:eastAsia="en-US"/>
        </w:rPr>
      </w:pPr>
      <w:r w:rsidRPr="007746CA">
        <w:rPr>
          <w:rFonts w:eastAsiaTheme="minorHAnsi" w:cs="Arial"/>
          <w:lang w:eastAsia="en-US"/>
        </w:rPr>
        <w:t xml:space="preserve">Les </w:t>
      </w:r>
      <w:r w:rsidR="00803F20">
        <w:rPr>
          <w:rFonts w:eastAsiaTheme="minorHAnsi" w:cs="Arial"/>
          <w:lang w:eastAsia="en-US"/>
        </w:rPr>
        <w:t>services</w:t>
      </w:r>
      <w:r w:rsidRPr="007746CA">
        <w:rPr>
          <w:rFonts w:eastAsiaTheme="minorHAnsi" w:cs="Arial"/>
          <w:lang w:eastAsia="en-US"/>
        </w:rPr>
        <w:t xml:space="preserve"> faisant l’objet de postes à quantité présumée sont portés en compte au prorata des</w:t>
      </w:r>
      <w:r w:rsidR="007746CA" w:rsidRPr="007746CA">
        <w:rPr>
          <w:rFonts w:eastAsiaTheme="minorHAnsi" w:cs="Arial"/>
          <w:lang w:eastAsia="en-US"/>
        </w:rPr>
        <w:t xml:space="preserve"> </w:t>
      </w:r>
      <w:r w:rsidRPr="007746CA">
        <w:rPr>
          <w:rFonts w:eastAsiaTheme="minorHAnsi" w:cs="Arial"/>
          <w:lang w:eastAsia="en-US"/>
        </w:rPr>
        <w:t>quantités dont l’exécution est complètement terminée.</w:t>
      </w:r>
    </w:p>
    <w:p w14:paraId="2D09083C" w14:textId="77777777" w:rsidR="007746CA" w:rsidRPr="007746CA" w:rsidRDefault="007746CA" w:rsidP="008D1F79">
      <w:pPr>
        <w:autoSpaceDE w:val="0"/>
        <w:autoSpaceDN w:val="0"/>
        <w:adjustRightInd w:val="0"/>
        <w:spacing w:before="0" w:after="0"/>
        <w:jc w:val="both"/>
        <w:rPr>
          <w:rFonts w:eastAsiaTheme="minorHAnsi" w:cs="Arial"/>
          <w:lang w:eastAsia="en-US"/>
        </w:rPr>
      </w:pPr>
    </w:p>
    <w:p w14:paraId="4E8DAC74" w14:textId="35393019" w:rsidR="00A1106D" w:rsidRDefault="00A1106D" w:rsidP="008D1F79">
      <w:pPr>
        <w:pStyle w:val="Paragraphedeliste"/>
        <w:numPr>
          <w:ilvl w:val="0"/>
          <w:numId w:val="16"/>
        </w:numPr>
        <w:autoSpaceDE w:val="0"/>
        <w:autoSpaceDN w:val="0"/>
        <w:adjustRightInd w:val="0"/>
        <w:spacing w:before="0" w:after="0"/>
        <w:jc w:val="both"/>
        <w:rPr>
          <w:rFonts w:ascii="Arial" w:eastAsiaTheme="minorHAnsi" w:hAnsi="Arial" w:cs="Arial"/>
          <w:sz w:val="24"/>
          <w:szCs w:val="24"/>
        </w:rPr>
      </w:pPr>
      <w:r w:rsidRPr="007746CA">
        <w:rPr>
          <w:rFonts w:ascii="Arial" w:eastAsiaTheme="minorHAnsi" w:hAnsi="Arial" w:cs="Arial"/>
          <w:sz w:val="24"/>
          <w:szCs w:val="24"/>
        </w:rPr>
        <w:t xml:space="preserve">Rapport de qualité des terres </w:t>
      </w:r>
      <w:r w:rsidR="008D1F79">
        <w:rPr>
          <w:rFonts w:ascii="Arial" w:eastAsiaTheme="minorHAnsi" w:hAnsi="Arial" w:cs="Arial"/>
          <w:sz w:val="24"/>
          <w:szCs w:val="24"/>
        </w:rPr>
        <w:t>-</w:t>
      </w:r>
      <w:r w:rsidRPr="007746CA">
        <w:rPr>
          <w:rFonts w:ascii="Arial" w:eastAsiaTheme="minorHAnsi" w:hAnsi="Arial" w:cs="Arial"/>
          <w:sz w:val="24"/>
          <w:szCs w:val="24"/>
        </w:rPr>
        <w:t xml:space="preserve"> réintroduction du rapport </w:t>
      </w:r>
      <w:proofErr w:type="gramStart"/>
      <w:r w:rsidRPr="007746CA">
        <w:rPr>
          <w:rFonts w:ascii="Arial" w:eastAsiaTheme="minorHAnsi" w:hAnsi="Arial" w:cs="Arial"/>
          <w:sz w:val="24"/>
          <w:szCs w:val="24"/>
        </w:rPr>
        <w:t>suite à un</w:t>
      </w:r>
      <w:proofErr w:type="gramEnd"/>
      <w:r w:rsidRPr="007746CA">
        <w:rPr>
          <w:rFonts w:ascii="Arial" w:eastAsiaTheme="minorHAnsi" w:hAnsi="Arial" w:cs="Arial"/>
          <w:sz w:val="24"/>
          <w:szCs w:val="24"/>
        </w:rPr>
        <w:t xml:space="preserve"> refus</w:t>
      </w:r>
    </w:p>
    <w:p w14:paraId="2C1DC2FF" w14:textId="77777777" w:rsidR="00803F20" w:rsidRPr="007746CA" w:rsidRDefault="00803F20" w:rsidP="008D1F79">
      <w:pPr>
        <w:pStyle w:val="Paragraphedeliste"/>
        <w:autoSpaceDE w:val="0"/>
        <w:autoSpaceDN w:val="0"/>
        <w:adjustRightInd w:val="0"/>
        <w:spacing w:before="0" w:after="0"/>
        <w:ind w:left="0"/>
        <w:jc w:val="both"/>
        <w:rPr>
          <w:rFonts w:ascii="Arial" w:eastAsiaTheme="minorHAnsi" w:hAnsi="Arial" w:cs="Arial"/>
          <w:sz w:val="24"/>
          <w:szCs w:val="24"/>
        </w:rPr>
      </w:pPr>
    </w:p>
    <w:p w14:paraId="0CCE76D9" w14:textId="77777777" w:rsidR="00A1106D" w:rsidRPr="007746CA" w:rsidRDefault="00A1106D" w:rsidP="008D1F79">
      <w:pPr>
        <w:autoSpaceDE w:val="0"/>
        <w:autoSpaceDN w:val="0"/>
        <w:adjustRightInd w:val="0"/>
        <w:spacing w:before="0" w:after="0"/>
        <w:jc w:val="both"/>
        <w:rPr>
          <w:rFonts w:eastAsiaTheme="minorHAnsi" w:cs="Arial"/>
          <w:lang w:eastAsia="en-US"/>
        </w:rPr>
      </w:pPr>
      <w:r w:rsidRPr="007746CA">
        <w:rPr>
          <w:rFonts w:eastAsiaTheme="minorHAnsi" w:cs="Arial"/>
          <w:lang w:eastAsia="en-US"/>
        </w:rPr>
        <w:t>Si le rapport de qualité des terres est refusé car incomplet ou non conforme aux dispositions</w:t>
      </w:r>
      <w:r w:rsidR="007746CA" w:rsidRPr="007746CA">
        <w:rPr>
          <w:rFonts w:eastAsiaTheme="minorHAnsi" w:cs="Arial"/>
          <w:lang w:eastAsia="en-US"/>
        </w:rPr>
        <w:t xml:space="preserve"> </w:t>
      </w:r>
      <w:r w:rsidRPr="007746CA">
        <w:rPr>
          <w:rFonts w:eastAsiaTheme="minorHAnsi" w:cs="Arial"/>
          <w:lang w:eastAsia="en-US"/>
        </w:rPr>
        <w:t>applicables, le prestataire de services est tenu de corriger et compléter son rapport et de réintroduire la demande de certificat de qualité des terres. Cette réintroduction du dossier est à charge du</w:t>
      </w:r>
      <w:r w:rsidRPr="007746CA">
        <w:rPr>
          <w:rFonts w:cs="Arial"/>
        </w:rPr>
        <w:t xml:space="preserve"> </w:t>
      </w:r>
      <w:r w:rsidRPr="007746CA">
        <w:rPr>
          <w:rFonts w:eastAsiaTheme="minorHAnsi" w:cs="Arial"/>
          <w:lang w:eastAsia="en-US"/>
        </w:rPr>
        <w:t>prestataire de services et ne pourra en aucun cas être facturée au pouvoir adjudicateur.</w:t>
      </w:r>
    </w:p>
    <w:p w14:paraId="67B21DE0" w14:textId="2CF61CCE" w:rsidR="00E42F25" w:rsidRPr="00E1240F" w:rsidRDefault="00E42F25" w:rsidP="008D1F79">
      <w:pPr>
        <w:spacing w:before="0" w:after="200" w:line="276" w:lineRule="auto"/>
        <w:jc w:val="both"/>
        <w:rPr>
          <w:b/>
          <w:bCs/>
        </w:rPr>
      </w:pPr>
    </w:p>
    <w:p w14:paraId="0520F708" w14:textId="6DF70FAA" w:rsidR="00E1240F" w:rsidRPr="00E1240F" w:rsidRDefault="00E1240F" w:rsidP="008D1F79">
      <w:pPr>
        <w:tabs>
          <w:tab w:val="left" w:pos="708"/>
          <w:tab w:val="left" w:pos="4536"/>
        </w:tabs>
        <w:spacing w:before="0" w:after="120"/>
        <w:jc w:val="both"/>
        <w:rPr>
          <w:rFonts w:eastAsia="Calibri" w:cs="Arial"/>
          <w:b/>
          <w:bCs/>
          <w:lang w:eastAsia="en-US"/>
        </w:rPr>
      </w:pPr>
      <w:r w:rsidRPr="00E1240F">
        <w:rPr>
          <w:rFonts w:eastAsia="Calibri" w:cs="Arial"/>
          <w:b/>
          <w:bCs/>
          <w:lang w:eastAsia="en-US"/>
        </w:rPr>
        <w:t>Facturation électronique</w:t>
      </w:r>
    </w:p>
    <w:p w14:paraId="5CB19159" w14:textId="77777777" w:rsidR="00E1240F" w:rsidRPr="00E1240F" w:rsidRDefault="00E1240F" w:rsidP="008D1F79">
      <w:pPr>
        <w:tabs>
          <w:tab w:val="left" w:pos="708"/>
          <w:tab w:val="left" w:pos="4536"/>
        </w:tabs>
        <w:spacing w:before="0" w:after="0"/>
        <w:jc w:val="both"/>
        <w:rPr>
          <w:rFonts w:eastAsia="Calibri" w:cs="Arial"/>
          <w:lang w:eastAsia="en-US"/>
        </w:rPr>
      </w:pPr>
      <w:r w:rsidRPr="00E1240F">
        <w:rPr>
          <w:rFonts w:eastAsia="Calibri" w:cs="Arial"/>
          <w:lang w:eastAsia="en-US"/>
        </w:rPr>
        <w:t>L’adjudicataire a la possibilité d’encoder ses factures dans son outil comptable qui aura été préalablement connecté au réseau PEPPOL (réseau d’échange des factures électroniques respectant les normes européennes) via un point d’accès.</w:t>
      </w:r>
    </w:p>
    <w:p w14:paraId="2321D9F4" w14:textId="77777777" w:rsidR="00E1240F" w:rsidRPr="00E1240F" w:rsidRDefault="00E1240F" w:rsidP="008D1F79">
      <w:pPr>
        <w:tabs>
          <w:tab w:val="left" w:pos="708"/>
          <w:tab w:val="left" w:pos="4536"/>
        </w:tabs>
        <w:spacing w:before="0" w:after="0"/>
        <w:jc w:val="both"/>
        <w:rPr>
          <w:rFonts w:eastAsia="Calibri" w:cs="Arial"/>
          <w:lang w:eastAsia="en-US"/>
        </w:rPr>
      </w:pPr>
    </w:p>
    <w:p w14:paraId="64B31837" w14:textId="2653B30F" w:rsidR="00E1240F" w:rsidRPr="00E1240F" w:rsidRDefault="00E1240F" w:rsidP="008D1F79">
      <w:pPr>
        <w:tabs>
          <w:tab w:val="left" w:pos="708"/>
          <w:tab w:val="left" w:pos="4536"/>
        </w:tabs>
        <w:spacing w:before="0" w:after="0"/>
        <w:jc w:val="both"/>
        <w:rPr>
          <w:rFonts w:eastAsia="Calibri" w:cs="Arial"/>
          <w:lang w:eastAsia="en-US"/>
        </w:rPr>
      </w:pPr>
      <w:r w:rsidRPr="00E1240F">
        <w:rPr>
          <w:rFonts w:eastAsia="Calibri" w:cs="Arial"/>
          <w:lang w:eastAsia="en-US"/>
        </w:rPr>
        <w:t>Dans le cas où l’adjudicataire ne dispose pas d’outil comptable adapté, il peut utiliser gratuitement le portail d’encodage de la plate-forme MERCURIUS accessible à l’adresse suivante</w:t>
      </w:r>
      <w:r w:rsidR="006E56AF">
        <w:rPr>
          <w:rFonts w:eastAsia="Calibri" w:cs="Arial"/>
          <w:lang w:eastAsia="en-US"/>
        </w:rPr>
        <w:t xml:space="preserve"> </w:t>
      </w:r>
      <w:r w:rsidRPr="00E1240F">
        <w:rPr>
          <w:rFonts w:eastAsia="Calibri" w:cs="Arial"/>
          <w:lang w:eastAsia="en-US"/>
        </w:rPr>
        <w:t xml:space="preserve">: </w:t>
      </w:r>
    </w:p>
    <w:p w14:paraId="45B4E71F" w14:textId="77777777" w:rsidR="00E1240F" w:rsidRPr="008D1F79" w:rsidRDefault="0050066D" w:rsidP="008D1F79">
      <w:pPr>
        <w:tabs>
          <w:tab w:val="left" w:pos="708"/>
          <w:tab w:val="left" w:pos="4536"/>
        </w:tabs>
        <w:spacing w:before="0" w:after="0"/>
        <w:jc w:val="both"/>
        <w:rPr>
          <w:rFonts w:eastAsia="Calibri" w:cs="Arial"/>
          <w:lang w:eastAsia="en-US"/>
        </w:rPr>
      </w:pPr>
      <w:hyperlink r:id="rId18" w:history="1">
        <w:r w:rsidR="00E1240F" w:rsidRPr="008D1F79">
          <w:rPr>
            <w:rFonts w:eastAsia="Calibri" w:cs="Arial"/>
            <w:lang w:eastAsia="en-US"/>
          </w:rPr>
          <w:t>https://digital.belgium.be/e-invoicing/MercuriusLogin.html?language=FR&amp;nextAction=&amp;nextActionParameters=</w:t>
        </w:r>
      </w:hyperlink>
    </w:p>
    <w:p w14:paraId="481374BE" w14:textId="77777777" w:rsidR="00E1240F" w:rsidRPr="00E1240F" w:rsidRDefault="00E1240F" w:rsidP="008D1F79">
      <w:pPr>
        <w:tabs>
          <w:tab w:val="left" w:pos="708"/>
          <w:tab w:val="left" w:pos="4536"/>
        </w:tabs>
        <w:spacing w:before="0" w:after="0"/>
        <w:jc w:val="both"/>
        <w:rPr>
          <w:rFonts w:eastAsia="Calibri" w:cs="Arial"/>
          <w:lang w:eastAsia="en-US"/>
        </w:rPr>
      </w:pPr>
    </w:p>
    <w:p w14:paraId="103E7DC2" w14:textId="5D1EF779" w:rsidR="00223A41" w:rsidRPr="00223A41" w:rsidRDefault="00223A41" w:rsidP="00223A41">
      <w:pPr>
        <w:tabs>
          <w:tab w:val="left" w:pos="708"/>
          <w:tab w:val="left" w:pos="4536"/>
        </w:tabs>
        <w:spacing w:before="0" w:after="0"/>
        <w:jc w:val="both"/>
        <w:rPr>
          <w:rFonts w:eastAsia="Calibri" w:cs="Arial"/>
          <w:highlight w:val="yellow"/>
          <w:lang w:eastAsia="en-US"/>
        </w:rPr>
      </w:pPr>
      <w:r w:rsidRPr="00223A41">
        <w:rPr>
          <w:rFonts w:eastAsia="Calibri" w:cs="Arial"/>
          <w:lang w:eastAsia="en-US"/>
        </w:rPr>
        <w:t xml:space="preserve">Outre les treize mentions obligatoires listées à l’article 14/2 de la [Loi 2016-06-17], la facture électronique précise </w:t>
      </w:r>
      <w:r>
        <w:rPr>
          <w:rFonts w:eastAsia="Calibri" w:cs="Arial"/>
          <w:highlight w:val="yellow"/>
          <w:lang w:eastAsia="en-US"/>
        </w:rPr>
        <w:t>(à</w:t>
      </w:r>
      <w:r w:rsidRPr="00223A41">
        <w:rPr>
          <w:rFonts w:eastAsia="Calibri" w:cs="Arial"/>
          <w:highlight w:val="yellow"/>
          <w:lang w:eastAsia="en-US"/>
        </w:rPr>
        <w:t xml:space="preserve"> adapter au présent CSC</w:t>
      </w:r>
      <w:r>
        <w:rPr>
          <w:rFonts w:eastAsia="Calibri" w:cs="Arial"/>
          <w:lang w:eastAsia="en-US"/>
        </w:rPr>
        <w:t xml:space="preserve">) </w:t>
      </w:r>
      <w:r w:rsidRPr="00223A41">
        <w:rPr>
          <w:rFonts w:eastAsia="Calibri" w:cs="Arial"/>
          <w:lang w:eastAsia="en-US"/>
        </w:rPr>
        <w:t>:</w:t>
      </w:r>
    </w:p>
    <w:p w14:paraId="103D49A5" w14:textId="60D6A8D7" w:rsidR="00223A41" w:rsidRDefault="00223A41" w:rsidP="00223A41">
      <w:pPr>
        <w:tabs>
          <w:tab w:val="left" w:pos="708"/>
          <w:tab w:val="left" w:pos="4536"/>
        </w:tabs>
        <w:spacing w:before="0" w:after="0"/>
        <w:jc w:val="both"/>
        <w:rPr>
          <w:rFonts w:eastAsia="Calibri" w:cs="Arial"/>
          <w:lang w:eastAsia="en-US"/>
        </w:rPr>
      </w:pPr>
    </w:p>
    <w:p w14:paraId="486B3A7E" w14:textId="77777777" w:rsidR="00223A41" w:rsidRPr="00223A41" w:rsidRDefault="00223A41" w:rsidP="00223A41">
      <w:pPr>
        <w:tabs>
          <w:tab w:val="left" w:pos="708"/>
          <w:tab w:val="left" w:pos="4536"/>
        </w:tabs>
        <w:spacing w:before="0" w:after="0"/>
        <w:jc w:val="both"/>
        <w:rPr>
          <w:rFonts w:eastAsia="Calibri" w:cs="Arial"/>
          <w:highlight w:val="yellow"/>
          <w:lang w:eastAsia="en-US"/>
        </w:rPr>
      </w:pPr>
      <w:r w:rsidRPr="00223A41">
        <w:rPr>
          <w:rFonts w:eastAsia="Calibri" w:cs="Arial"/>
          <w:highlight w:val="yellow"/>
          <w:lang w:eastAsia="en-US"/>
        </w:rPr>
        <w:t> la dénomination du Département et/ou de la Direction concernée de l'adjudicateur</w:t>
      </w:r>
    </w:p>
    <w:p w14:paraId="54AFC465" w14:textId="77777777" w:rsidR="00223A41" w:rsidRPr="00223A41" w:rsidRDefault="00223A41" w:rsidP="00223A41">
      <w:pPr>
        <w:tabs>
          <w:tab w:val="left" w:pos="708"/>
          <w:tab w:val="left" w:pos="4536"/>
        </w:tabs>
        <w:spacing w:before="0" w:after="0"/>
        <w:jc w:val="both"/>
        <w:rPr>
          <w:rFonts w:eastAsia="Calibri" w:cs="Arial"/>
          <w:highlight w:val="yellow"/>
          <w:lang w:eastAsia="en-US"/>
        </w:rPr>
      </w:pPr>
      <w:r w:rsidRPr="00223A41">
        <w:rPr>
          <w:rFonts w:eastAsia="Calibri" w:cs="Arial"/>
          <w:highlight w:val="yellow"/>
          <w:lang w:eastAsia="en-US"/>
        </w:rPr>
        <w:t> l’adresse complète de ce Département et/ou de cette Direction</w:t>
      </w:r>
    </w:p>
    <w:p w14:paraId="760E419C" w14:textId="77777777" w:rsidR="00223A41" w:rsidRPr="00223A41" w:rsidRDefault="00223A41" w:rsidP="00223A41">
      <w:pPr>
        <w:tabs>
          <w:tab w:val="left" w:pos="708"/>
          <w:tab w:val="left" w:pos="4536"/>
        </w:tabs>
        <w:spacing w:before="0" w:after="0"/>
        <w:jc w:val="both"/>
        <w:rPr>
          <w:rFonts w:eastAsia="Calibri" w:cs="Arial"/>
          <w:highlight w:val="yellow"/>
          <w:lang w:eastAsia="en-US"/>
        </w:rPr>
      </w:pPr>
      <w:r w:rsidRPr="00223A41">
        <w:rPr>
          <w:rFonts w:eastAsia="Calibri" w:cs="Arial"/>
          <w:highlight w:val="yellow"/>
          <w:lang w:eastAsia="en-US"/>
        </w:rPr>
        <w:t> le nom de la personne de contact</w:t>
      </w:r>
    </w:p>
    <w:p w14:paraId="1BF80598" w14:textId="77777777" w:rsidR="00223A41" w:rsidRPr="00223A41" w:rsidRDefault="00223A41" w:rsidP="00223A41">
      <w:pPr>
        <w:tabs>
          <w:tab w:val="left" w:pos="708"/>
          <w:tab w:val="left" w:pos="4536"/>
        </w:tabs>
        <w:spacing w:before="0" w:after="0"/>
        <w:jc w:val="both"/>
        <w:rPr>
          <w:rFonts w:eastAsia="Calibri" w:cs="Arial"/>
          <w:highlight w:val="yellow"/>
          <w:lang w:eastAsia="en-US"/>
        </w:rPr>
      </w:pPr>
      <w:r w:rsidRPr="00223A41">
        <w:rPr>
          <w:rFonts w:eastAsia="Calibri" w:cs="Arial"/>
          <w:highlight w:val="yellow"/>
          <w:lang w:eastAsia="en-US"/>
        </w:rPr>
        <w:t> le n° du CSC</w:t>
      </w:r>
    </w:p>
    <w:p w14:paraId="07AFBC31" w14:textId="1A3EF9FD" w:rsidR="00E1240F" w:rsidRDefault="00223A41" w:rsidP="00223A41">
      <w:pPr>
        <w:tabs>
          <w:tab w:val="left" w:pos="708"/>
          <w:tab w:val="left" w:pos="4536"/>
        </w:tabs>
        <w:spacing w:before="0" w:after="0"/>
        <w:jc w:val="both"/>
        <w:rPr>
          <w:rFonts w:eastAsia="Calibri" w:cs="Arial"/>
          <w:lang w:eastAsia="en-US"/>
        </w:rPr>
      </w:pPr>
      <w:r w:rsidRPr="00223A41">
        <w:rPr>
          <w:rFonts w:eastAsia="Calibri" w:cs="Arial"/>
          <w:highlight w:val="yellow"/>
          <w:lang w:eastAsia="en-US"/>
        </w:rPr>
        <w:t> le n° de visa d’engagement, le cas échéant</w:t>
      </w:r>
    </w:p>
    <w:p w14:paraId="7D09177A" w14:textId="77777777" w:rsidR="00223A41" w:rsidRDefault="00223A41" w:rsidP="00223A41">
      <w:pPr>
        <w:tabs>
          <w:tab w:val="left" w:pos="708"/>
          <w:tab w:val="left" w:pos="4536"/>
        </w:tabs>
        <w:spacing w:before="0" w:after="0"/>
        <w:jc w:val="both"/>
        <w:rPr>
          <w:rFonts w:eastAsia="Calibri" w:cs="Arial"/>
          <w:lang w:eastAsia="en-US"/>
        </w:rPr>
      </w:pPr>
    </w:p>
    <w:p w14:paraId="75238106" w14:textId="0E50FA76" w:rsidR="00E1240F" w:rsidRPr="00E1240F" w:rsidRDefault="00E1240F" w:rsidP="008D1F79">
      <w:pPr>
        <w:tabs>
          <w:tab w:val="left" w:pos="708"/>
          <w:tab w:val="left" w:pos="4536"/>
        </w:tabs>
        <w:spacing w:before="0" w:after="0"/>
        <w:jc w:val="both"/>
        <w:rPr>
          <w:rFonts w:eastAsia="Calibri" w:cs="Arial"/>
          <w:lang w:eastAsia="en-US"/>
        </w:rPr>
      </w:pPr>
      <w:r w:rsidRPr="00E1240F">
        <w:rPr>
          <w:rFonts w:eastAsia="Calibri" w:cs="Arial"/>
          <w:lang w:eastAsia="en-US"/>
        </w:rPr>
        <w:t>En l’absence de ces mentions, la facture sera considérée comme n’étant pas "régulièrement établie" au sens de l’article 95 §</w:t>
      </w:r>
      <w:r w:rsidR="008D1F79">
        <w:rPr>
          <w:rFonts w:eastAsia="Calibri" w:cs="Arial"/>
          <w:lang w:eastAsia="en-US"/>
        </w:rPr>
        <w:t xml:space="preserve"> </w:t>
      </w:r>
      <w:r w:rsidRPr="00E1240F">
        <w:rPr>
          <w:rFonts w:eastAsia="Calibri" w:cs="Arial"/>
          <w:lang w:eastAsia="en-US"/>
        </w:rPr>
        <w:t>3 des RGE.</w:t>
      </w:r>
    </w:p>
    <w:p w14:paraId="6E19B140" w14:textId="77777777" w:rsidR="00E1240F" w:rsidRPr="00E1240F" w:rsidRDefault="00E1240F" w:rsidP="008D1F79">
      <w:pPr>
        <w:tabs>
          <w:tab w:val="left" w:pos="708"/>
          <w:tab w:val="left" w:pos="4536"/>
        </w:tabs>
        <w:spacing w:before="0" w:after="0"/>
        <w:jc w:val="both"/>
        <w:rPr>
          <w:rFonts w:eastAsia="Calibri" w:cs="Arial"/>
          <w:lang w:eastAsia="en-US"/>
        </w:rPr>
      </w:pPr>
    </w:p>
    <w:p w14:paraId="75A2B225" w14:textId="53A54294" w:rsidR="00E1240F" w:rsidRPr="00E1240F" w:rsidRDefault="00E1240F" w:rsidP="008D1F79">
      <w:pPr>
        <w:tabs>
          <w:tab w:val="left" w:pos="708"/>
          <w:tab w:val="left" w:pos="4536"/>
        </w:tabs>
        <w:spacing w:before="0" w:after="0"/>
        <w:jc w:val="both"/>
        <w:rPr>
          <w:rFonts w:eastAsia="Calibri" w:cs="Arial"/>
          <w:lang w:eastAsia="en-US"/>
        </w:rPr>
      </w:pPr>
      <w:r w:rsidRPr="00E1240F">
        <w:rPr>
          <w:rFonts w:eastAsia="Calibri" w:cs="Arial"/>
          <w:lang w:eastAsia="en-US"/>
        </w:rPr>
        <w:t>Une facture envoyée par courriel (sous format PDF, Word</w:t>
      </w:r>
      <w:r w:rsidR="008D1F79">
        <w:rPr>
          <w:rFonts w:eastAsia="Calibri" w:cs="Arial"/>
          <w:lang w:eastAsia="en-US"/>
        </w:rPr>
        <w:t xml:space="preserve"> </w:t>
      </w:r>
      <w:r w:rsidRPr="00E1240F">
        <w:rPr>
          <w:rFonts w:eastAsia="Calibri" w:cs="Arial"/>
          <w:lang w:eastAsia="en-US"/>
        </w:rPr>
        <w:t>…) n’est pas considérée comme une facture électronique.</w:t>
      </w:r>
    </w:p>
    <w:p w14:paraId="5525A013" w14:textId="77777777" w:rsidR="00E1240F" w:rsidRDefault="00E1240F" w:rsidP="008D1F79">
      <w:pPr>
        <w:spacing w:before="0" w:after="200" w:line="276" w:lineRule="auto"/>
        <w:jc w:val="both"/>
      </w:pPr>
    </w:p>
    <w:p w14:paraId="75C428AB" w14:textId="77777777" w:rsidR="00212B8E" w:rsidRDefault="00212B8E">
      <w:pPr>
        <w:spacing w:before="0" w:after="200" w:line="276" w:lineRule="auto"/>
        <w:rPr>
          <w:b/>
          <w:sz w:val="36"/>
          <w:szCs w:val="20"/>
          <w:u w:val="single"/>
          <w:lang w:val="fr-FR" w:eastAsia="en-US"/>
        </w:rPr>
      </w:pPr>
      <w:bookmarkStart w:id="217" w:name="_Toc515528259"/>
      <w:bookmarkStart w:id="218" w:name="_Toc40336070"/>
      <w:r>
        <w:rPr>
          <w:lang w:eastAsia="en-US"/>
        </w:rPr>
        <w:br w:type="page"/>
      </w:r>
    </w:p>
    <w:p w14:paraId="3730F94F" w14:textId="6E1D5148" w:rsidR="001D2006" w:rsidRPr="001D2006" w:rsidRDefault="001D2006" w:rsidP="003B57ED">
      <w:pPr>
        <w:pStyle w:val="Titre1"/>
        <w:rPr>
          <w:lang w:eastAsia="en-US"/>
        </w:rPr>
      </w:pPr>
      <w:bookmarkStart w:id="219" w:name="_Toc66976493"/>
      <w:r w:rsidRPr="001D2006">
        <w:rPr>
          <w:lang w:eastAsia="en-US"/>
        </w:rPr>
        <w:t>Description des exigences techniques</w:t>
      </w:r>
      <w:bookmarkEnd w:id="217"/>
      <w:bookmarkEnd w:id="218"/>
      <w:bookmarkEnd w:id="219"/>
    </w:p>
    <w:p w14:paraId="624E079F" w14:textId="77777777" w:rsidR="001D2006" w:rsidRPr="008D1F79" w:rsidRDefault="001D2006" w:rsidP="008D1F79">
      <w:pPr>
        <w:pStyle w:val="Titre3"/>
        <w:jc w:val="both"/>
      </w:pPr>
      <w:bookmarkStart w:id="220" w:name="_Toc40336071"/>
      <w:bookmarkStart w:id="221" w:name="_Toc66976494"/>
      <w:r w:rsidRPr="008D1F79">
        <w:t>Organisation générale du chantier</w:t>
      </w:r>
      <w:bookmarkEnd w:id="220"/>
      <w:bookmarkEnd w:id="221"/>
    </w:p>
    <w:p w14:paraId="66874689" w14:textId="77777777" w:rsidR="001D2006" w:rsidRPr="008D1F79" w:rsidRDefault="001D2006" w:rsidP="008D1F79">
      <w:pPr>
        <w:spacing w:after="0"/>
        <w:jc w:val="both"/>
        <w:rPr>
          <w:rFonts w:cs="Arial"/>
          <w:lang w:eastAsia="en-US"/>
        </w:rPr>
      </w:pPr>
      <w:r w:rsidRPr="008D1F79">
        <w:rPr>
          <w:rFonts w:cs="Arial"/>
          <w:lang w:eastAsia="en-US"/>
        </w:rPr>
        <w:t>Chantier de 3e catégorie.</w:t>
      </w:r>
    </w:p>
    <w:p w14:paraId="06D89F74" w14:textId="77777777" w:rsidR="001D2006" w:rsidRPr="008D1F79" w:rsidRDefault="001D2006" w:rsidP="008D1F79">
      <w:pPr>
        <w:pStyle w:val="Titre3"/>
        <w:jc w:val="both"/>
      </w:pPr>
      <w:bookmarkStart w:id="222" w:name="_Toc40336072"/>
      <w:bookmarkStart w:id="223" w:name="_Toc66976495"/>
      <w:r w:rsidRPr="008D1F79">
        <w:t>Frais de signalisation</w:t>
      </w:r>
      <w:bookmarkEnd w:id="222"/>
      <w:bookmarkEnd w:id="223"/>
    </w:p>
    <w:p w14:paraId="3F69EC66" w14:textId="77777777" w:rsidR="001D2006" w:rsidRPr="008D1F79" w:rsidRDefault="001D2006" w:rsidP="008D1F79">
      <w:pPr>
        <w:spacing w:after="0"/>
        <w:jc w:val="both"/>
        <w:rPr>
          <w:rFonts w:cs="Arial"/>
          <w:lang w:eastAsia="en-US"/>
        </w:rPr>
      </w:pPr>
      <w:r w:rsidRPr="008D1F79">
        <w:rPr>
          <w:rFonts w:cs="Arial"/>
          <w:lang w:eastAsia="en-US"/>
        </w:rPr>
        <w:t>A charge de l’adjudicataire.</w:t>
      </w:r>
    </w:p>
    <w:p w14:paraId="5D9ED4ED" w14:textId="77777777" w:rsidR="001D2006" w:rsidRPr="008D1F79" w:rsidRDefault="001D2006" w:rsidP="008D1F79">
      <w:pPr>
        <w:pStyle w:val="Titre3"/>
        <w:jc w:val="both"/>
      </w:pPr>
      <w:bookmarkStart w:id="224" w:name="_Toc40336073"/>
      <w:bookmarkStart w:id="225" w:name="_Toc66976496"/>
      <w:r w:rsidRPr="008D1F79">
        <w:t>Additionnels divers</w:t>
      </w:r>
      <w:bookmarkEnd w:id="224"/>
      <w:bookmarkEnd w:id="225"/>
    </w:p>
    <w:p w14:paraId="315B7A11" w14:textId="2E42B059" w:rsidR="001D2006" w:rsidRPr="008D1F79" w:rsidRDefault="001D2006" w:rsidP="008D1F79">
      <w:pPr>
        <w:spacing w:after="0"/>
        <w:jc w:val="both"/>
        <w:rPr>
          <w:rFonts w:cs="Arial"/>
          <w:lang w:eastAsia="en-US"/>
        </w:rPr>
      </w:pPr>
      <w:r w:rsidRPr="008D1F79">
        <w:rPr>
          <w:rFonts w:cs="Arial"/>
          <w:lang w:eastAsia="en-US"/>
        </w:rPr>
        <w:t>Les prescriptions techniques des différentes opérations envisagées sont décrites ci-dessous</w:t>
      </w:r>
      <w:r w:rsidR="008D1F79" w:rsidRPr="008D1F79">
        <w:rPr>
          <w:rFonts w:cs="Arial"/>
          <w:lang w:eastAsia="en-US"/>
        </w:rPr>
        <w:t>.</w:t>
      </w:r>
    </w:p>
    <w:p w14:paraId="1D669C38" w14:textId="77777777" w:rsidR="001D2006" w:rsidRPr="008D1F79" w:rsidRDefault="001D2006" w:rsidP="008D1F79">
      <w:pPr>
        <w:spacing w:before="0" w:after="0"/>
        <w:jc w:val="both"/>
        <w:rPr>
          <w:rFonts w:cs="Arial"/>
          <w:lang w:eastAsia="en-US"/>
        </w:rPr>
      </w:pPr>
    </w:p>
    <w:p w14:paraId="0483D31C" w14:textId="3287C63D" w:rsidR="001D2006" w:rsidRPr="008D1F79" w:rsidRDefault="001D2006" w:rsidP="008D1F79">
      <w:pPr>
        <w:spacing w:before="0" w:after="0"/>
        <w:jc w:val="both"/>
        <w:rPr>
          <w:rFonts w:cs="Arial"/>
          <w:b/>
          <w:bCs/>
          <w:u w:val="single"/>
          <w:lang w:eastAsia="en-US"/>
        </w:rPr>
      </w:pPr>
      <w:r w:rsidRPr="008D1F79">
        <w:rPr>
          <w:rFonts w:cs="Arial"/>
          <w:b/>
          <w:bCs/>
          <w:u w:val="single"/>
          <w:lang w:eastAsia="en-US"/>
        </w:rPr>
        <w:t>Poste 1 - Frais administratifs</w:t>
      </w:r>
    </w:p>
    <w:p w14:paraId="50468694" w14:textId="77777777" w:rsidR="001D2006" w:rsidRPr="008D1F79" w:rsidRDefault="001D2006" w:rsidP="008D1F79">
      <w:pPr>
        <w:spacing w:before="0" w:after="0"/>
        <w:jc w:val="both"/>
        <w:rPr>
          <w:rFonts w:cs="Arial"/>
          <w:u w:val="single"/>
          <w:lang w:val="fr-FR" w:eastAsia="en-US"/>
        </w:rPr>
      </w:pPr>
    </w:p>
    <w:p w14:paraId="3CA5B874" w14:textId="74091798" w:rsidR="001D2006" w:rsidRPr="008D1F79" w:rsidRDefault="001D2006" w:rsidP="008D1F79">
      <w:pPr>
        <w:tabs>
          <w:tab w:val="left" w:pos="851"/>
        </w:tabs>
        <w:suppressAutoHyphens/>
        <w:spacing w:before="0" w:after="0"/>
        <w:jc w:val="both"/>
        <w:rPr>
          <w:rFonts w:cs="Arial"/>
          <w:szCs w:val="32"/>
          <w:lang w:eastAsia="en-US"/>
        </w:rPr>
      </w:pPr>
      <w:r w:rsidRPr="008D1F79">
        <w:rPr>
          <w:rFonts w:cs="Arial"/>
          <w:szCs w:val="32"/>
          <w:lang w:eastAsia="en-US"/>
        </w:rPr>
        <w:t>Ce poste comprend notamment</w:t>
      </w:r>
      <w:r w:rsidR="006E56AF">
        <w:rPr>
          <w:rFonts w:cs="Arial"/>
          <w:szCs w:val="32"/>
          <w:lang w:eastAsia="en-US"/>
        </w:rPr>
        <w:t xml:space="preserve"> </w:t>
      </w:r>
      <w:r w:rsidR="005D063E" w:rsidRPr="008D1F79">
        <w:rPr>
          <w:rFonts w:cs="Arial"/>
          <w:szCs w:val="32"/>
          <w:lang w:eastAsia="en-US"/>
        </w:rPr>
        <w:t>:</w:t>
      </w:r>
    </w:p>
    <w:p w14:paraId="3CA20811" w14:textId="1CD3677D" w:rsidR="001D2006" w:rsidRPr="008D1F79" w:rsidRDefault="001D2006" w:rsidP="008D1F79">
      <w:pPr>
        <w:numPr>
          <w:ilvl w:val="0"/>
          <w:numId w:val="17"/>
        </w:numPr>
        <w:tabs>
          <w:tab w:val="left" w:pos="851"/>
        </w:tabs>
        <w:suppressAutoHyphens/>
        <w:spacing w:before="120" w:after="0"/>
        <w:ind w:left="357" w:hanging="357"/>
        <w:jc w:val="both"/>
        <w:rPr>
          <w:rFonts w:cs="Arial"/>
          <w:szCs w:val="32"/>
          <w:lang w:eastAsia="en-US"/>
        </w:rPr>
      </w:pPr>
      <w:proofErr w:type="gramStart"/>
      <w:r w:rsidRPr="008D1F79">
        <w:rPr>
          <w:rFonts w:cs="Arial"/>
          <w:szCs w:val="32"/>
          <w:lang w:eastAsia="en-US"/>
        </w:rPr>
        <w:t>la</w:t>
      </w:r>
      <w:proofErr w:type="gramEnd"/>
      <w:r w:rsidRPr="008D1F79">
        <w:rPr>
          <w:rFonts w:cs="Arial"/>
          <w:szCs w:val="32"/>
          <w:lang w:eastAsia="en-US"/>
        </w:rPr>
        <w:t xml:space="preserve"> prise de connaissance du dossier</w:t>
      </w:r>
      <w:r w:rsidR="006E56AF">
        <w:rPr>
          <w:rFonts w:cs="Arial"/>
          <w:szCs w:val="32"/>
          <w:lang w:eastAsia="en-US"/>
        </w:rPr>
        <w:t>;</w:t>
      </w:r>
    </w:p>
    <w:p w14:paraId="2F1C4A6B" w14:textId="7921B2C0" w:rsidR="001D2006" w:rsidRPr="008D1F79" w:rsidRDefault="001D2006" w:rsidP="008D1F79">
      <w:pPr>
        <w:numPr>
          <w:ilvl w:val="0"/>
          <w:numId w:val="17"/>
        </w:numPr>
        <w:tabs>
          <w:tab w:val="left" w:pos="851"/>
        </w:tabs>
        <w:suppressAutoHyphens/>
        <w:spacing w:before="120" w:after="0"/>
        <w:ind w:left="357" w:hanging="357"/>
        <w:jc w:val="both"/>
        <w:rPr>
          <w:rFonts w:cs="Arial"/>
          <w:szCs w:val="32"/>
          <w:lang w:eastAsia="en-US"/>
        </w:rPr>
      </w:pPr>
      <w:proofErr w:type="gramStart"/>
      <w:r w:rsidRPr="008D1F79">
        <w:rPr>
          <w:rFonts w:cs="Arial"/>
          <w:szCs w:val="32"/>
          <w:lang w:eastAsia="en-US"/>
        </w:rPr>
        <w:t>une</w:t>
      </w:r>
      <w:proofErr w:type="gramEnd"/>
      <w:r w:rsidRPr="008D1F79">
        <w:rPr>
          <w:rFonts w:cs="Arial"/>
          <w:szCs w:val="32"/>
          <w:lang w:eastAsia="en-US"/>
        </w:rPr>
        <w:t xml:space="preserve"> analyse de la situation</w:t>
      </w:r>
      <w:r w:rsidR="006E56AF">
        <w:rPr>
          <w:rFonts w:cs="Arial"/>
          <w:szCs w:val="32"/>
          <w:lang w:eastAsia="en-US"/>
        </w:rPr>
        <w:t>;</w:t>
      </w:r>
    </w:p>
    <w:p w14:paraId="6B5FC755" w14:textId="0037D637" w:rsidR="001D2006" w:rsidRPr="008D1F79" w:rsidRDefault="001D2006" w:rsidP="008D1F79">
      <w:pPr>
        <w:numPr>
          <w:ilvl w:val="0"/>
          <w:numId w:val="17"/>
        </w:numPr>
        <w:tabs>
          <w:tab w:val="left" w:pos="851"/>
        </w:tabs>
        <w:suppressAutoHyphens/>
        <w:spacing w:before="120" w:after="0"/>
        <w:ind w:left="357" w:hanging="357"/>
        <w:jc w:val="both"/>
        <w:rPr>
          <w:rFonts w:cs="Arial"/>
          <w:szCs w:val="32"/>
          <w:lang w:eastAsia="en-US"/>
        </w:rPr>
      </w:pPr>
      <w:proofErr w:type="gramStart"/>
      <w:r w:rsidRPr="008D1F79">
        <w:rPr>
          <w:rFonts w:cs="Arial"/>
          <w:szCs w:val="32"/>
          <w:lang w:eastAsia="en-US"/>
        </w:rPr>
        <w:t>une</w:t>
      </w:r>
      <w:proofErr w:type="gramEnd"/>
      <w:r w:rsidRPr="008D1F79">
        <w:rPr>
          <w:rFonts w:cs="Arial"/>
          <w:szCs w:val="32"/>
          <w:lang w:eastAsia="en-US"/>
        </w:rPr>
        <w:t xml:space="preserve"> proposition d'intervention</w:t>
      </w:r>
      <w:r w:rsidR="006E56AF">
        <w:rPr>
          <w:rFonts w:cs="Arial"/>
          <w:szCs w:val="32"/>
          <w:lang w:eastAsia="en-US"/>
        </w:rPr>
        <w:t>;</w:t>
      </w:r>
    </w:p>
    <w:p w14:paraId="546EE743" w14:textId="7535F24F" w:rsidR="001D2006" w:rsidRPr="008D1F79" w:rsidRDefault="001D2006" w:rsidP="008D1F79">
      <w:pPr>
        <w:numPr>
          <w:ilvl w:val="0"/>
          <w:numId w:val="17"/>
        </w:numPr>
        <w:tabs>
          <w:tab w:val="left" w:pos="851"/>
        </w:tabs>
        <w:suppressAutoHyphens/>
        <w:spacing w:before="120" w:after="0"/>
        <w:ind w:left="357" w:hanging="357"/>
        <w:jc w:val="both"/>
        <w:rPr>
          <w:rFonts w:cs="Arial"/>
          <w:szCs w:val="32"/>
          <w:lang w:eastAsia="en-US"/>
        </w:rPr>
      </w:pPr>
      <w:proofErr w:type="gramStart"/>
      <w:r w:rsidRPr="008D1F79">
        <w:rPr>
          <w:rFonts w:cs="Arial"/>
          <w:szCs w:val="32"/>
          <w:lang w:eastAsia="en-US"/>
        </w:rPr>
        <w:t>la</w:t>
      </w:r>
      <w:proofErr w:type="gramEnd"/>
      <w:r w:rsidRPr="008D1F79">
        <w:rPr>
          <w:rFonts w:cs="Arial"/>
          <w:szCs w:val="32"/>
          <w:lang w:eastAsia="en-US"/>
        </w:rPr>
        <w:t xml:space="preserve"> préparation du chantier (impétrants, choix des analyses, nombre de prélèvements …)</w:t>
      </w:r>
      <w:r w:rsidR="006E56AF">
        <w:rPr>
          <w:rFonts w:cs="Arial"/>
          <w:szCs w:val="32"/>
          <w:lang w:eastAsia="en-US"/>
        </w:rPr>
        <w:t>;</w:t>
      </w:r>
    </w:p>
    <w:p w14:paraId="3DAAD805" w14:textId="0A64E916" w:rsidR="001D2006" w:rsidRPr="008D1F79" w:rsidRDefault="001D2006" w:rsidP="008D1F79">
      <w:pPr>
        <w:numPr>
          <w:ilvl w:val="0"/>
          <w:numId w:val="17"/>
        </w:numPr>
        <w:tabs>
          <w:tab w:val="left" w:pos="851"/>
        </w:tabs>
        <w:suppressAutoHyphens/>
        <w:spacing w:before="120" w:after="0"/>
        <w:ind w:left="357" w:hanging="357"/>
        <w:jc w:val="both"/>
        <w:rPr>
          <w:rFonts w:cs="Arial"/>
          <w:szCs w:val="32"/>
          <w:lang w:eastAsia="en-US"/>
        </w:rPr>
      </w:pPr>
      <w:proofErr w:type="gramStart"/>
      <w:r w:rsidRPr="008D1F79">
        <w:rPr>
          <w:rFonts w:cs="Arial"/>
          <w:szCs w:val="32"/>
          <w:lang w:eastAsia="en-US"/>
        </w:rPr>
        <w:t>les</w:t>
      </w:r>
      <w:proofErr w:type="gramEnd"/>
      <w:r w:rsidRPr="008D1F79">
        <w:rPr>
          <w:rFonts w:cs="Arial"/>
          <w:szCs w:val="32"/>
          <w:lang w:eastAsia="en-US"/>
        </w:rPr>
        <w:t xml:space="preserve"> frais d'envoi</w:t>
      </w:r>
      <w:r w:rsidR="008D1F79">
        <w:rPr>
          <w:rFonts w:cs="Arial"/>
          <w:szCs w:val="32"/>
          <w:lang w:eastAsia="en-US"/>
        </w:rPr>
        <w:t>.</w:t>
      </w:r>
    </w:p>
    <w:p w14:paraId="5E2E1A1F" w14:textId="77777777" w:rsidR="001D2006" w:rsidRPr="008D1F79" w:rsidRDefault="001D2006" w:rsidP="008D1F79">
      <w:pPr>
        <w:spacing w:before="0" w:after="0"/>
        <w:jc w:val="both"/>
        <w:rPr>
          <w:rFonts w:cs="Arial"/>
          <w:szCs w:val="32"/>
          <w:lang w:eastAsia="en-US"/>
        </w:rPr>
      </w:pPr>
    </w:p>
    <w:p w14:paraId="29ACFD17" w14:textId="77777777" w:rsidR="001D2006" w:rsidRPr="008D1F79" w:rsidRDefault="001D2006" w:rsidP="008D1F79">
      <w:pPr>
        <w:spacing w:before="0" w:after="0"/>
        <w:jc w:val="both"/>
        <w:rPr>
          <w:rFonts w:cs="Arial"/>
          <w:szCs w:val="32"/>
          <w:u w:val="single"/>
          <w:lang w:eastAsia="en-US"/>
        </w:rPr>
      </w:pPr>
      <w:r w:rsidRPr="008D1F79">
        <w:rPr>
          <w:rFonts w:cs="Arial"/>
          <w:szCs w:val="32"/>
          <w:u w:val="single"/>
          <w:lang w:eastAsia="en-US"/>
        </w:rPr>
        <w:t>Paiement</w:t>
      </w:r>
    </w:p>
    <w:p w14:paraId="6C762F6C" w14:textId="565D9638" w:rsidR="001D2006" w:rsidRPr="008D1F79" w:rsidRDefault="001D2006" w:rsidP="008D1F79">
      <w:pPr>
        <w:tabs>
          <w:tab w:val="left" w:pos="851"/>
        </w:tabs>
        <w:suppressAutoHyphens/>
        <w:spacing w:before="0" w:after="0"/>
        <w:jc w:val="both"/>
        <w:rPr>
          <w:rFonts w:cs="Arial"/>
          <w:szCs w:val="32"/>
          <w:lang w:eastAsia="en-US"/>
        </w:rPr>
      </w:pPr>
      <w:r w:rsidRPr="008D1F79">
        <w:rPr>
          <w:rFonts w:cs="Arial"/>
          <w:szCs w:val="32"/>
          <w:lang w:eastAsia="en-US"/>
        </w:rPr>
        <w:t xml:space="preserve">Poste </w:t>
      </w:r>
      <w:r w:rsidR="005C1195" w:rsidRPr="008D1F79">
        <w:rPr>
          <w:rFonts w:cs="Arial"/>
          <w:szCs w:val="32"/>
          <w:lang w:eastAsia="en-US"/>
        </w:rPr>
        <w:t>à prix global</w:t>
      </w:r>
      <w:r w:rsidRPr="008D1F79">
        <w:rPr>
          <w:rFonts w:cs="Arial"/>
          <w:szCs w:val="32"/>
          <w:lang w:eastAsia="en-US"/>
        </w:rPr>
        <w:t xml:space="preserve">. </w:t>
      </w:r>
    </w:p>
    <w:p w14:paraId="0D063ACC" w14:textId="77777777" w:rsidR="001D2006" w:rsidRPr="008D1F79" w:rsidRDefault="001D2006" w:rsidP="008D1F79">
      <w:pPr>
        <w:spacing w:before="0" w:after="0"/>
        <w:jc w:val="both"/>
        <w:rPr>
          <w:rFonts w:cs="Arial"/>
          <w:sz w:val="22"/>
          <w:szCs w:val="22"/>
          <w:lang w:val="fr-FR" w:eastAsia="en-US"/>
        </w:rPr>
      </w:pPr>
    </w:p>
    <w:p w14:paraId="430A61A0" w14:textId="666AC761" w:rsidR="001D2006" w:rsidRPr="008D1F79" w:rsidRDefault="001D2006" w:rsidP="008D1F79">
      <w:pPr>
        <w:spacing w:before="0" w:after="0"/>
        <w:jc w:val="both"/>
        <w:rPr>
          <w:rFonts w:cs="Arial"/>
          <w:b/>
          <w:bCs/>
          <w:u w:val="single"/>
          <w:lang w:eastAsia="en-US"/>
        </w:rPr>
      </w:pPr>
      <w:r w:rsidRPr="008D1F79">
        <w:rPr>
          <w:rFonts w:cs="Arial"/>
          <w:b/>
          <w:bCs/>
          <w:u w:val="single"/>
          <w:lang w:eastAsia="en-US"/>
        </w:rPr>
        <w:t xml:space="preserve">Poste 2 </w:t>
      </w:r>
      <w:r w:rsidR="008D1F79">
        <w:rPr>
          <w:rFonts w:cs="Arial"/>
          <w:b/>
          <w:bCs/>
          <w:u w:val="single"/>
          <w:lang w:eastAsia="en-US"/>
        </w:rPr>
        <w:t>-</w:t>
      </w:r>
      <w:r w:rsidRPr="008D1F79">
        <w:rPr>
          <w:rFonts w:cs="Arial"/>
          <w:b/>
          <w:bCs/>
          <w:u w:val="single"/>
          <w:lang w:eastAsia="en-US"/>
        </w:rPr>
        <w:t xml:space="preserve"> Déplacement du </w:t>
      </w:r>
      <w:proofErr w:type="gramStart"/>
      <w:r w:rsidRPr="008D1F79">
        <w:rPr>
          <w:rFonts w:cs="Arial"/>
          <w:b/>
          <w:bCs/>
          <w:u w:val="single"/>
          <w:lang w:eastAsia="en-US"/>
        </w:rPr>
        <w:t>matériel</w:t>
      </w:r>
      <w:r w:rsidR="005D063E" w:rsidRPr="008D1F79">
        <w:rPr>
          <w:rFonts w:cs="Arial"/>
          <w:b/>
          <w:bCs/>
          <w:u w:val="single"/>
          <w:lang w:eastAsia="en-US"/>
        </w:rPr>
        <w:t>:</w:t>
      </w:r>
      <w:proofErr w:type="gramEnd"/>
      <w:r w:rsidRPr="008D1F79">
        <w:rPr>
          <w:rFonts w:cs="Arial"/>
          <w:b/>
          <w:bCs/>
          <w:u w:val="single"/>
          <w:lang w:eastAsia="en-US"/>
        </w:rPr>
        <w:t xml:space="preserve"> </w:t>
      </w:r>
    </w:p>
    <w:p w14:paraId="005015D7" w14:textId="77777777" w:rsidR="001D2006" w:rsidRPr="008D1F79" w:rsidRDefault="001D2006" w:rsidP="008D1F79">
      <w:pPr>
        <w:spacing w:before="0" w:after="0"/>
        <w:ind w:left="1134"/>
        <w:jc w:val="both"/>
        <w:rPr>
          <w:rFonts w:cs="Arial"/>
          <w:b/>
          <w:u w:val="single"/>
          <w:lang w:eastAsia="en-US"/>
        </w:rPr>
      </w:pPr>
    </w:p>
    <w:p w14:paraId="1B627D00" w14:textId="77777777" w:rsidR="001D2006" w:rsidRPr="008D1F79" w:rsidRDefault="001D2006" w:rsidP="008D1F79">
      <w:pPr>
        <w:tabs>
          <w:tab w:val="left" w:pos="851"/>
        </w:tabs>
        <w:suppressAutoHyphens/>
        <w:spacing w:before="0" w:after="0"/>
        <w:jc w:val="both"/>
        <w:rPr>
          <w:rFonts w:cs="Arial"/>
          <w:lang w:eastAsia="en-US"/>
        </w:rPr>
      </w:pPr>
      <w:r w:rsidRPr="008D1F79">
        <w:rPr>
          <w:rFonts w:cs="Arial"/>
          <w:lang w:eastAsia="en-US"/>
        </w:rPr>
        <w:t>Ce poste comprend l’amenée et le repli des machines nécessaires à la campagne d’investigation sur le ou les zones de prélèvements relatives à la commande.</w:t>
      </w:r>
    </w:p>
    <w:p w14:paraId="2C621CB4" w14:textId="77777777" w:rsidR="001D2006" w:rsidRPr="008D1F79" w:rsidRDefault="001D2006" w:rsidP="008D1F79">
      <w:pPr>
        <w:spacing w:before="0" w:after="0"/>
        <w:ind w:left="1134"/>
        <w:jc w:val="both"/>
        <w:rPr>
          <w:rFonts w:cs="Arial"/>
          <w:lang w:val="fr-FR" w:eastAsia="en-US"/>
        </w:rPr>
      </w:pPr>
    </w:p>
    <w:p w14:paraId="4AF3F3FD" w14:textId="77777777" w:rsidR="001D2006" w:rsidRPr="008D1F79" w:rsidRDefault="001D2006" w:rsidP="008D1F79">
      <w:pPr>
        <w:spacing w:before="0" w:after="0"/>
        <w:jc w:val="both"/>
        <w:rPr>
          <w:rFonts w:cs="Arial"/>
          <w:u w:val="single"/>
          <w:lang w:eastAsia="en-US"/>
        </w:rPr>
      </w:pPr>
      <w:r w:rsidRPr="008D1F79">
        <w:rPr>
          <w:rFonts w:cs="Arial"/>
          <w:u w:val="single"/>
          <w:lang w:eastAsia="en-US"/>
        </w:rPr>
        <w:t>Paiement</w:t>
      </w:r>
    </w:p>
    <w:p w14:paraId="0BE41F82" w14:textId="5F58B5F6" w:rsidR="001D2006" w:rsidRPr="008D1F79" w:rsidRDefault="001D2006" w:rsidP="008D1F79">
      <w:pPr>
        <w:spacing w:before="0" w:after="0"/>
        <w:jc w:val="both"/>
        <w:rPr>
          <w:rFonts w:cs="Arial"/>
          <w:lang w:val="fr-FR" w:eastAsia="en-US"/>
        </w:rPr>
      </w:pPr>
      <w:r w:rsidRPr="008D1F79">
        <w:rPr>
          <w:rFonts w:cs="Arial"/>
          <w:lang w:eastAsia="en-US"/>
        </w:rPr>
        <w:t xml:space="preserve">Poste </w:t>
      </w:r>
      <w:r w:rsidR="005C1195" w:rsidRPr="008D1F79">
        <w:rPr>
          <w:rFonts w:cs="Arial"/>
          <w:lang w:eastAsia="en-US"/>
        </w:rPr>
        <w:t>à prix global</w:t>
      </w:r>
      <w:r w:rsidRPr="008D1F79">
        <w:rPr>
          <w:rFonts w:cs="Arial"/>
          <w:lang w:eastAsia="en-US"/>
        </w:rPr>
        <w:t>.</w:t>
      </w:r>
    </w:p>
    <w:p w14:paraId="49997599" w14:textId="77777777" w:rsidR="001D2006" w:rsidRPr="008D1F79" w:rsidRDefault="001D2006" w:rsidP="008D1F79">
      <w:pPr>
        <w:spacing w:before="0" w:after="0"/>
        <w:ind w:left="1134"/>
        <w:jc w:val="both"/>
        <w:rPr>
          <w:rFonts w:cs="Arial"/>
          <w:lang w:val="fr-FR" w:eastAsia="en-US"/>
        </w:rPr>
      </w:pPr>
    </w:p>
    <w:p w14:paraId="1F415157" w14:textId="59897AA8" w:rsidR="001D2006" w:rsidRPr="008D1F79" w:rsidRDefault="001D2006" w:rsidP="008D1F79">
      <w:pPr>
        <w:spacing w:before="0" w:after="0"/>
        <w:jc w:val="both"/>
        <w:rPr>
          <w:rFonts w:cs="Arial"/>
          <w:b/>
          <w:bCs/>
          <w:u w:val="single"/>
          <w:lang w:eastAsia="en-US"/>
        </w:rPr>
      </w:pPr>
      <w:r w:rsidRPr="008D1F79">
        <w:rPr>
          <w:rFonts w:cs="Arial"/>
          <w:b/>
          <w:bCs/>
          <w:u w:val="single"/>
          <w:lang w:eastAsia="en-US"/>
        </w:rPr>
        <w:t xml:space="preserve">Poste 3 </w:t>
      </w:r>
      <w:r w:rsidR="008D1F79">
        <w:rPr>
          <w:rFonts w:cs="Arial"/>
          <w:b/>
          <w:bCs/>
          <w:u w:val="single"/>
          <w:lang w:eastAsia="en-US"/>
        </w:rPr>
        <w:t>-</w:t>
      </w:r>
      <w:r w:rsidRPr="008D1F79">
        <w:rPr>
          <w:rFonts w:cs="Arial"/>
          <w:b/>
          <w:bCs/>
          <w:u w:val="single"/>
          <w:lang w:eastAsia="en-US"/>
        </w:rPr>
        <w:t xml:space="preserve"> Carottage de reconnaissance jusqu’au fond de coffre (0,80</w:t>
      </w:r>
      <w:r w:rsidR="008D1F79">
        <w:rPr>
          <w:rFonts w:cs="Arial"/>
          <w:b/>
          <w:bCs/>
          <w:u w:val="single"/>
          <w:lang w:eastAsia="en-US"/>
        </w:rPr>
        <w:t> </w:t>
      </w:r>
      <w:r w:rsidRPr="008D1F79">
        <w:rPr>
          <w:rFonts w:cs="Arial"/>
          <w:b/>
          <w:bCs/>
          <w:u w:val="single"/>
          <w:lang w:eastAsia="en-US"/>
        </w:rPr>
        <w:t>m max), y compris PAK MARKER</w:t>
      </w:r>
    </w:p>
    <w:p w14:paraId="27DA3985" w14:textId="77777777" w:rsidR="001D2006" w:rsidRPr="008D1F79" w:rsidRDefault="001D2006" w:rsidP="008D1F79">
      <w:pPr>
        <w:spacing w:before="0" w:after="0"/>
        <w:ind w:left="1134"/>
        <w:jc w:val="both"/>
        <w:rPr>
          <w:rFonts w:cs="Arial"/>
          <w:b/>
          <w:u w:val="single"/>
          <w:lang w:eastAsia="en-US"/>
        </w:rPr>
      </w:pPr>
    </w:p>
    <w:p w14:paraId="79DD5EA8" w14:textId="319DC0FA" w:rsidR="001D2006" w:rsidRPr="008D1F79" w:rsidRDefault="001D2006" w:rsidP="008D1F79">
      <w:pPr>
        <w:tabs>
          <w:tab w:val="left" w:pos="851"/>
        </w:tabs>
        <w:suppressAutoHyphens/>
        <w:spacing w:before="0" w:after="0"/>
        <w:jc w:val="both"/>
        <w:rPr>
          <w:rFonts w:cs="Arial"/>
          <w:lang w:eastAsia="en-US"/>
        </w:rPr>
      </w:pPr>
      <w:r w:rsidRPr="008D1F79">
        <w:rPr>
          <w:rFonts w:cs="Arial"/>
          <w:lang w:eastAsia="en-US"/>
        </w:rPr>
        <w:t>Ce poste comprend notamment</w:t>
      </w:r>
      <w:r w:rsidR="006E56AF">
        <w:rPr>
          <w:rFonts w:cs="Arial"/>
          <w:lang w:eastAsia="en-US"/>
        </w:rPr>
        <w:t xml:space="preserve"> </w:t>
      </w:r>
      <w:r w:rsidR="005D063E" w:rsidRPr="008D1F79">
        <w:rPr>
          <w:rFonts w:cs="Arial"/>
          <w:lang w:eastAsia="en-US"/>
        </w:rPr>
        <w:t>:</w:t>
      </w:r>
    </w:p>
    <w:p w14:paraId="6107FFDA" w14:textId="7743D19B" w:rsidR="001D2006" w:rsidRPr="008D1F79" w:rsidRDefault="001D2006" w:rsidP="00CF4471">
      <w:pPr>
        <w:numPr>
          <w:ilvl w:val="0"/>
          <w:numId w:val="17"/>
        </w:numPr>
        <w:spacing w:before="120" w:after="0"/>
        <w:ind w:left="357" w:hanging="357"/>
        <w:jc w:val="both"/>
        <w:rPr>
          <w:rFonts w:cs="Arial"/>
          <w:lang w:eastAsia="en-US"/>
        </w:rPr>
      </w:pPr>
      <w:proofErr w:type="gramStart"/>
      <w:r w:rsidRPr="008D1F79">
        <w:rPr>
          <w:rFonts w:cs="Arial"/>
          <w:lang w:eastAsia="en-US"/>
        </w:rPr>
        <w:t>le</w:t>
      </w:r>
      <w:proofErr w:type="gramEnd"/>
      <w:r w:rsidRPr="008D1F79">
        <w:rPr>
          <w:rFonts w:cs="Arial"/>
          <w:lang w:eastAsia="en-US"/>
        </w:rPr>
        <w:t xml:space="preserve"> prélèvement d’une carotte de béton ou de revêtement hydrocarboné à l'aide d'un outil diamanté dans la partie supérieure de la voirie</w:t>
      </w:r>
      <w:r w:rsidR="00CF4471">
        <w:rPr>
          <w:rFonts w:cs="Arial"/>
          <w:lang w:eastAsia="en-US"/>
        </w:rPr>
        <w:t>;</w:t>
      </w:r>
    </w:p>
    <w:p w14:paraId="0AEF4ABB" w14:textId="7852ADB9" w:rsidR="001D2006" w:rsidRPr="008D1F79" w:rsidRDefault="001D2006" w:rsidP="00CF4471">
      <w:pPr>
        <w:numPr>
          <w:ilvl w:val="0"/>
          <w:numId w:val="17"/>
        </w:numPr>
        <w:spacing w:before="120" w:after="0"/>
        <w:ind w:left="357" w:hanging="357"/>
        <w:jc w:val="both"/>
        <w:rPr>
          <w:rFonts w:cs="Arial"/>
          <w:lang w:eastAsia="en-US"/>
        </w:rPr>
      </w:pPr>
      <w:proofErr w:type="gramStart"/>
      <w:r w:rsidRPr="008D1F79">
        <w:rPr>
          <w:rFonts w:cs="Arial"/>
          <w:lang w:eastAsia="en-US"/>
        </w:rPr>
        <w:t>un</w:t>
      </w:r>
      <w:proofErr w:type="gramEnd"/>
      <w:r w:rsidRPr="008D1F79">
        <w:rPr>
          <w:rFonts w:cs="Arial"/>
          <w:lang w:eastAsia="en-US"/>
        </w:rPr>
        <w:t xml:space="preserve"> forage pour échantillonnage de reconnaissance par carottage jusqu’au fond de coffre (≤ 80 cm)</w:t>
      </w:r>
      <w:r w:rsidR="00CF4471">
        <w:rPr>
          <w:rFonts w:cs="Arial"/>
          <w:lang w:eastAsia="en-US"/>
        </w:rPr>
        <w:t>;</w:t>
      </w:r>
    </w:p>
    <w:p w14:paraId="19129711" w14:textId="694BCEFC" w:rsidR="001D2006" w:rsidRPr="008D1F79" w:rsidRDefault="001D2006" w:rsidP="00CF4471">
      <w:pPr>
        <w:numPr>
          <w:ilvl w:val="0"/>
          <w:numId w:val="17"/>
        </w:numPr>
        <w:spacing w:before="120" w:after="0"/>
        <w:ind w:left="357" w:hanging="357"/>
        <w:jc w:val="both"/>
        <w:rPr>
          <w:rFonts w:cs="Arial"/>
          <w:lang w:eastAsia="en-US"/>
        </w:rPr>
      </w:pPr>
      <w:proofErr w:type="gramStart"/>
      <w:r w:rsidRPr="008D1F79">
        <w:rPr>
          <w:rFonts w:cs="Arial"/>
          <w:lang w:eastAsia="en-US"/>
        </w:rPr>
        <w:t>le</w:t>
      </w:r>
      <w:proofErr w:type="gramEnd"/>
      <w:r w:rsidRPr="008D1F79">
        <w:rPr>
          <w:rFonts w:cs="Arial"/>
          <w:lang w:eastAsia="en-US"/>
        </w:rPr>
        <w:t xml:space="preserve"> rebouchage des trous de prélèvement au moyen d’un enrobé stockable à base de liant réactif à l’eau sur les 15 cm supérieurs</w:t>
      </w:r>
      <w:r w:rsidR="00CF4471">
        <w:rPr>
          <w:rFonts w:cs="Arial"/>
          <w:lang w:eastAsia="en-US"/>
        </w:rPr>
        <w:t>;</w:t>
      </w:r>
    </w:p>
    <w:p w14:paraId="793A2450" w14:textId="1C508CB7" w:rsidR="001D2006" w:rsidRPr="008D1F79" w:rsidRDefault="001D2006" w:rsidP="00CF4471">
      <w:pPr>
        <w:numPr>
          <w:ilvl w:val="0"/>
          <w:numId w:val="17"/>
        </w:numPr>
        <w:spacing w:before="120" w:after="0"/>
        <w:ind w:left="357" w:hanging="357"/>
        <w:jc w:val="both"/>
        <w:rPr>
          <w:rFonts w:cs="Arial"/>
          <w:lang w:eastAsia="en-US"/>
        </w:rPr>
      </w:pPr>
      <w:proofErr w:type="gramStart"/>
      <w:r w:rsidRPr="008D1F79">
        <w:rPr>
          <w:rFonts w:cs="Arial"/>
          <w:lang w:eastAsia="en-US"/>
        </w:rPr>
        <w:t>le</w:t>
      </w:r>
      <w:proofErr w:type="gramEnd"/>
      <w:r w:rsidRPr="008D1F79">
        <w:rPr>
          <w:rFonts w:cs="Arial"/>
          <w:lang w:eastAsia="en-US"/>
        </w:rPr>
        <w:t xml:space="preserve"> nettoyage de la zone de travail après prélèvement</w:t>
      </w:r>
      <w:r w:rsidR="00CF4471">
        <w:rPr>
          <w:rFonts w:cs="Arial"/>
          <w:lang w:eastAsia="en-US"/>
        </w:rPr>
        <w:t>;</w:t>
      </w:r>
    </w:p>
    <w:p w14:paraId="469019A8" w14:textId="573FB911" w:rsidR="001D2006" w:rsidRPr="008D1F79" w:rsidRDefault="001D2006" w:rsidP="00CF4471">
      <w:pPr>
        <w:numPr>
          <w:ilvl w:val="0"/>
          <w:numId w:val="17"/>
        </w:numPr>
        <w:spacing w:before="120" w:after="0"/>
        <w:ind w:left="357" w:hanging="357"/>
        <w:jc w:val="both"/>
        <w:rPr>
          <w:rFonts w:cs="Arial"/>
          <w:lang w:eastAsia="en-US"/>
        </w:rPr>
      </w:pPr>
      <w:proofErr w:type="gramStart"/>
      <w:r w:rsidRPr="008D1F79">
        <w:rPr>
          <w:rFonts w:cs="Arial"/>
          <w:lang w:eastAsia="en-US"/>
        </w:rPr>
        <w:t>la</w:t>
      </w:r>
      <w:proofErr w:type="gramEnd"/>
      <w:r w:rsidRPr="008D1F79">
        <w:rPr>
          <w:rFonts w:cs="Arial"/>
          <w:lang w:eastAsia="en-US"/>
        </w:rPr>
        <w:t xml:space="preserve"> description accompagnée de photos des différents types de matériaux rencontrés (hydrocarboné, béton, empierrement, sol …), selon la circulaire A8 du SPW</w:t>
      </w:r>
      <w:r w:rsidR="00CF4471">
        <w:rPr>
          <w:rFonts w:cs="Arial"/>
          <w:lang w:eastAsia="en-US"/>
        </w:rPr>
        <w:t>;</w:t>
      </w:r>
    </w:p>
    <w:p w14:paraId="213520F8" w14:textId="42ABB23E" w:rsidR="001D2006" w:rsidRPr="008D1F79" w:rsidRDefault="001D2006" w:rsidP="00CF4471">
      <w:pPr>
        <w:numPr>
          <w:ilvl w:val="0"/>
          <w:numId w:val="17"/>
        </w:numPr>
        <w:spacing w:before="120" w:after="0"/>
        <w:ind w:left="357" w:hanging="357"/>
        <w:jc w:val="both"/>
        <w:rPr>
          <w:rFonts w:cs="Arial"/>
          <w:lang w:eastAsia="en-US"/>
        </w:rPr>
      </w:pPr>
      <w:proofErr w:type="gramStart"/>
      <w:r w:rsidRPr="008D1F79">
        <w:rPr>
          <w:rFonts w:cs="Arial"/>
          <w:lang w:eastAsia="en-US"/>
        </w:rPr>
        <w:t>la</w:t>
      </w:r>
      <w:proofErr w:type="gramEnd"/>
      <w:r w:rsidRPr="008D1F79">
        <w:rPr>
          <w:rFonts w:cs="Arial"/>
          <w:lang w:eastAsia="en-US"/>
        </w:rPr>
        <w:t xml:space="preserve"> détection du goudron sur la carotte hydrocarbonée au PAK Marker</w:t>
      </w:r>
      <w:r w:rsidR="00CF4471">
        <w:rPr>
          <w:rFonts w:cs="Arial"/>
          <w:lang w:eastAsia="en-US"/>
        </w:rPr>
        <w:t>.</w:t>
      </w:r>
    </w:p>
    <w:p w14:paraId="0E3E82E5" w14:textId="77777777" w:rsidR="001D2006" w:rsidRPr="008D1F79" w:rsidRDefault="001D2006" w:rsidP="008D1F79">
      <w:pPr>
        <w:spacing w:before="0" w:after="0"/>
        <w:ind w:left="1134"/>
        <w:jc w:val="both"/>
        <w:rPr>
          <w:rFonts w:cs="Arial"/>
          <w:sz w:val="22"/>
          <w:szCs w:val="22"/>
          <w:lang w:val="fr-FR" w:eastAsia="en-US"/>
        </w:rPr>
      </w:pPr>
    </w:p>
    <w:p w14:paraId="66D79BFF" w14:textId="77777777" w:rsidR="00CE44E7" w:rsidRPr="00CF4471" w:rsidRDefault="00CE44E7" w:rsidP="008D1F79">
      <w:pPr>
        <w:spacing w:before="0" w:after="0"/>
        <w:jc w:val="both"/>
        <w:rPr>
          <w:rFonts w:cs="Arial"/>
          <w:szCs w:val="32"/>
          <w:u w:val="single"/>
          <w:lang w:eastAsia="en-US"/>
        </w:rPr>
      </w:pPr>
    </w:p>
    <w:p w14:paraId="0F303288" w14:textId="2E17EC79" w:rsidR="001D2006" w:rsidRPr="00CF4471" w:rsidRDefault="001D2006" w:rsidP="008D1F79">
      <w:pPr>
        <w:spacing w:before="0" w:after="0"/>
        <w:jc w:val="both"/>
        <w:rPr>
          <w:rFonts w:cs="Arial"/>
          <w:szCs w:val="32"/>
          <w:u w:val="single"/>
          <w:lang w:eastAsia="en-US"/>
        </w:rPr>
      </w:pPr>
      <w:r w:rsidRPr="00CF4471">
        <w:rPr>
          <w:rFonts w:cs="Arial"/>
          <w:szCs w:val="32"/>
          <w:u w:val="single"/>
          <w:lang w:eastAsia="en-US"/>
        </w:rPr>
        <w:t>Paiement</w:t>
      </w:r>
    </w:p>
    <w:p w14:paraId="470F4CBE" w14:textId="6949937A" w:rsidR="001D2006" w:rsidRPr="00CF4471" w:rsidRDefault="001D2006" w:rsidP="008D1F79">
      <w:pPr>
        <w:tabs>
          <w:tab w:val="left" w:pos="851"/>
        </w:tabs>
        <w:suppressAutoHyphens/>
        <w:spacing w:before="0" w:after="0"/>
        <w:jc w:val="both"/>
        <w:rPr>
          <w:rFonts w:cs="Arial"/>
          <w:szCs w:val="32"/>
          <w:lang w:eastAsia="en-US"/>
        </w:rPr>
      </w:pPr>
      <w:bookmarkStart w:id="226" w:name="_Hlk42681180"/>
      <w:r w:rsidRPr="00CF4471">
        <w:rPr>
          <w:rFonts w:cs="Arial"/>
          <w:szCs w:val="32"/>
          <w:lang w:eastAsia="en-US"/>
        </w:rPr>
        <w:t>Poste à quantité présumée</w:t>
      </w:r>
      <w:r w:rsidR="005C1195" w:rsidRPr="00CF4471">
        <w:rPr>
          <w:rFonts w:cs="Arial"/>
          <w:szCs w:val="32"/>
          <w:lang w:eastAsia="en-US"/>
        </w:rPr>
        <w:t>.</w:t>
      </w:r>
    </w:p>
    <w:p w14:paraId="1BEE33DE" w14:textId="77777777" w:rsidR="00847687" w:rsidRPr="00CF4471" w:rsidRDefault="00847687" w:rsidP="008D1F79">
      <w:pPr>
        <w:tabs>
          <w:tab w:val="left" w:pos="851"/>
        </w:tabs>
        <w:suppressAutoHyphens/>
        <w:spacing w:before="0" w:after="0"/>
        <w:jc w:val="both"/>
        <w:rPr>
          <w:rFonts w:cs="Arial"/>
          <w:lang w:eastAsia="en-US"/>
        </w:rPr>
      </w:pPr>
    </w:p>
    <w:bookmarkEnd w:id="226"/>
    <w:p w14:paraId="30FFFDD9" w14:textId="53EFBF50" w:rsidR="001D2006" w:rsidRPr="00CF4471" w:rsidRDefault="001D2006" w:rsidP="008D1F79">
      <w:pPr>
        <w:spacing w:before="0" w:after="0"/>
        <w:jc w:val="both"/>
        <w:rPr>
          <w:rFonts w:cs="Arial"/>
          <w:b/>
          <w:bCs/>
          <w:u w:val="single"/>
          <w:lang w:eastAsia="en-US"/>
        </w:rPr>
      </w:pPr>
      <w:r w:rsidRPr="00CF4471">
        <w:rPr>
          <w:rFonts w:cs="Arial"/>
          <w:b/>
          <w:bCs/>
          <w:u w:val="single"/>
          <w:lang w:eastAsia="en-US"/>
        </w:rPr>
        <w:t>Poste 4 - Forage destructif du coffre de voirie en vue de prélever un échantillon composite de terre sous voirie</w:t>
      </w:r>
    </w:p>
    <w:p w14:paraId="67BA4C17" w14:textId="77777777" w:rsidR="001D2006" w:rsidRPr="00CF4471" w:rsidRDefault="001D2006" w:rsidP="008D1F79">
      <w:pPr>
        <w:tabs>
          <w:tab w:val="left" w:pos="851"/>
        </w:tabs>
        <w:suppressAutoHyphens/>
        <w:spacing w:before="0" w:after="0"/>
        <w:jc w:val="both"/>
        <w:rPr>
          <w:rFonts w:cs="Arial"/>
          <w:lang w:eastAsia="en-US"/>
        </w:rPr>
      </w:pPr>
    </w:p>
    <w:p w14:paraId="7105FB86" w14:textId="0C010F77"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 poste comprend notamment</w:t>
      </w:r>
      <w:r w:rsidR="006E56AF">
        <w:rPr>
          <w:rFonts w:cs="Arial"/>
          <w:lang w:eastAsia="en-US"/>
        </w:rPr>
        <w:t xml:space="preserve"> </w:t>
      </w:r>
      <w:r w:rsidR="005D063E" w:rsidRPr="00CF4471">
        <w:rPr>
          <w:rFonts w:cs="Arial"/>
          <w:lang w:eastAsia="en-US"/>
        </w:rPr>
        <w:t>:</w:t>
      </w:r>
    </w:p>
    <w:p w14:paraId="4A297DEC" w14:textId="5078D048"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le</w:t>
      </w:r>
      <w:proofErr w:type="gramEnd"/>
      <w:r w:rsidRPr="00CF4471">
        <w:rPr>
          <w:rFonts w:cs="Arial"/>
          <w:lang w:eastAsia="en-US"/>
        </w:rPr>
        <w:t xml:space="preserve"> prélèvement d’une carotte de béton ou de revêtement hydrocarboné à l'aide d'un outil diamanté dans la partie supérieure de la voirie</w:t>
      </w:r>
      <w:r w:rsidR="00CF4471">
        <w:rPr>
          <w:rFonts w:cs="Arial"/>
          <w:lang w:eastAsia="en-US"/>
        </w:rPr>
        <w:t>;</w:t>
      </w:r>
    </w:p>
    <w:p w14:paraId="34D0A8E4" w14:textId="074F3954"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un</w:t>
      </w:r>
      <w:proofErr w:type="gramEnd"/>
      <w:r w:rsidRPr="00CF4471">
        <w:rPr>
          <w:rFonts w:cs="Arial"/>
          <w:lang w:eastAsia="en-US"/>
        </w:rPr>
        <w:t xml:space="preserve"> forage pour échantillonnage de reconnaissance par carottage jusqu’au fond de coffre (≤ 80 cm)</w:t>
      </w:r>
      <w:r w:rsidR="00CF4471">
        <w:rPr>
          <w:rFonts w:cs="Arial"/>
          <w:lang w:eastAsia="en-US"/>
        </w:rPr>
        <w:t>;</w:t>
      </w:r>
    </w:p>
    <w:p w14:paraId="43EC0AB8" w14:textId="28645F9D"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le</w:t>
      </w:r>
      <w:proofErr w:type="gramEnd"/>
      <w:r w:rsidRPr="00CF4471">
        <w:rPr>
          <w:rFonts w:cs="Arial"/>
          <w:lang w:eastAsia="en-US"/>
        </w:rPr>
        <w:t xml:space="preserve"> rebouchage des trous de prélèvement au moyen d’un enrobé stockable à base de liant réactif à l’eau sur les 15 cm supérieurs</w:t>
      </w:r>
      <w:r w:rsidR="00CF4471">
        <w:rPr>
          <w:rFonts w:cs="Arial"/>
          <w:lang w:eastAsia="en-US"/>
        </w:rPr>
        <w:t>;</w:t>
      </w:r>
    </w:p>
    <w:p w14:paraId="51641128" w14:textId="2DB4CA40"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le</w:t>
      </w:r>
      <w:proofErr w:type="gramEnd"/>
      <w:r w:rsidRPr="00CF4471">
        <w:rPr>
          <w:rFonts w:cs="Arial"/>
          <w:lang w:eastAsia="en-US"/>
        </w:rPr>
        <w:t xml:space="preserve"> nettoyage de la zone de travail après prélèvement</w:t>
      </w:r>
      <w:r w:rsidR="00CF4471">
        <w:rPr>
          <w:rFonts w:cs="Arial"/>
          <w:lang w:eastAsia="en-US"/>
        </w:rPr>
        <w:t>.</w:t>
      </w:r>
    </w:p>
    <w:p w14:paraId="32DFEDAB" w14:textId="77777777" w:rsidR="001D2006" w:rsidRPr="00CF4471" w:rsidRDefault="001D2006" w:rsidP="008D1F79">
      <w:pPr>
        <w:spacing w:before="0" w:after="0"/>
        <w:ind w:left="360"/>
        <w:jc w:val="both"/>
        <w:rPr>
          <w:rFonts w:cs="Arial"/>
          <w:lang w:eastAsia="en-US"/>
        </w:rPr>
      </w:pPr>
    </w:p>
    <w:p w14:paraId="53AD93B5" w14:textId="77777777" w:rsidR="001D2006" w:rsidRPr="00CF4471" w:rsidRDefault="001D2006" w:rsidP="008D1F79">
      <w:pPr>
        <w:spacing w:before="0" w:after="0"/>
        <w:jc w:val="both"/>
        <w:rPr>
          <w:rFonts w:cs="Arial"/>
          <w:u w:val="single"/>
          <w:lang w:eastAsia="en-US"/>
        </w:rPr>
      </w:pPr>
      <w:r w:rsidRPr="00CF4471">
        <w:rPr>
          <w:rFonts w:cs="Arial"/>
          <w:u w:val="single"/>
          <w:lang w:eastAsia="en-US"/>
        </w:rPr>
        <w:t>Paiement</w:t>
      </w:r>
    </w:p>
    <w:p w14:paraId="450877BF" w14:textId="46ABABDA" w:rsidR="001D2006" w:rsidRPr="00CF4471" w:rsidRDefault="001D2006" w:rsidP="008D1F79">
      <w:pPr>
        <w:spacing w:before="0" w:after="0"/>
        <w:jc w:val="both"/>
        <w:rPr>
          <w:rFonts w:cs="Arial"/>
          <w:lang w:eastAsia="en-US"/>
        </w:rPr>
      </w:pPr>
      <w:bookmarkStart w:id="227" w:name="_Hlk51767168"/>
      <w:r w:rsidRPr="00CF4471">
        <w:rPr>
          <w:rFonts w:cs="Arial"/>
          <w:lang w:eastAsia="en-US"/>
        </w:rPr>
        <w:t>Poste à quantité présumée</w:t>
      </w:r>
      <w:bookmarkEnd w:id="227"/>
      <w:r w:rsidR="005C1195" w:rsidRPr="00CF4471">
        <w:rPr>
          <w:rFonts w:cs="Arial"/>
          <w:lang w:eastAsia="en-US"/>
        </w:rPr>
        <w:t>.</w:t>
      </w:r>
    </w:p>
    <w:p w14:paraId="70E6B0ED" w14:textId="77777777" w:rsidR="001D2006" w:rsidRPr="00CF4471" w:rsidRDefault="001D2006" w:rsidP="008D1F79">
      <w:pPr>
        <w:spacing w:before="0" w:after="0"/>
        <w:jc w:val="both"/>
        <w:rPr>
          <w:rFonts w:cs="Arial"/>
          <w:lang w:val="fr-FR" w:eastAsia="en-US"/>
        </w:rPr>
      </w:pPr>
    </w:p>
    <w:p w14:paraId="5D1E6C6E" w14:textId="7FB0B1BB" w:rsidR="001D2006" w:rsidRPr="00CF4471" w:rsidRDefault="001D2006" w:rsidP="008D1F79">
      <w:pPr>
        <w:spacing w:before="0" w:after="0"/>
        <w:jc w:val="both"/>
        <w:rPr>
          <w:rFonts w:cs="Arial"/>
          <w:b/>
          <w:bCs/>
          <w:u w:val="single"/>
          <w:lang w:eastAsia="en-US"/>
        </w:rPr>
      </w:pPr>
      <w:r w:rsidRPr="00CF4471">
        <w:rPr>
          <w:rFonts w:cs="Arial"/>
          <w:b/>
          <w:bCs/>
          <w:u w:val="single"/>
          <w:lang w:eastAsia="en-US"/>
        </w:rPr>
        <w:t xml:space="preserve">Poste 5 - Analyse HAP des couches réagissant positivement au test du PAK </w:t>
      </w:r>
      <w:proofErr w:type="gramStart"/>
      <w:r w:rsidRPr="00CF4471">
        <w:rPr>
          <w:rFonts w:cs="Arial"/>
          <w:b/>
          <w:bCs/>
          <w:u w:val="single"/>
          <w:lang w:eastAsia="en-US"/>
        </w:rPr>
        <w:t>Marker</w:t>
      </w:r>
      <w:r w:rsidR="005D063E" w:rsidRPr="00CF4471">
        <w:rPr>
          <w:rFonts w:cs="Arial"/>
          <w:b/>
          <w:bCs/>
          <w:u w:val="single"/>
          <w:lang w:eastAsia="en-US"/>
        </w:rPr>
        <w:t>:</w:t>
      </w:r>
      <w:proofErr w:type="gramEnd"/>
      <w:r w:rsidRPr="00CF4471">
        <w:rPr>
          <w:rFonts w:cs="Arial"/>
          <w:b/>
          <w:bCs/>
          <w:u w:val="single"/>
          <w:lang w:eastAsia="en-US"/>
        </w:rPr>
        <w:t xml:space="preserve"> </w:t>
      </w:r>
    </w:p>
    <w:p w14:paraId="7332AD5F" w14:textId="77777777" w:rsidR="001D2006" w:rsidRPr="00CF4471" w:rsidRDefault="001D2006" w:rsidP="008D1F79">
      <w:pPr>
        <w:spacing w:before="0" w:after="0"/>
        <w:ind w:left="360"/>
        <w:jc w:val="both"/>
        <w:rPr>
          <w:rFonts w:cs="Arial"/>
          <w:u w:val="single"/>
          <w:lang w:val="fr-FR" w:eastAsia="en-US"/>
        </w:rPr>
      </w:pPr>
    </w:p>
    <w:p w14:paraId="7A32078D" w14:textId="1FBAF723"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 poste comprend notamment</w:t>
      </w:r>
      <w:r w:rsidR="006E56AF">
        <w:rPr>
          <w:rFonts w:cs="Arial"/>
          <w:lang w:eastAsia="en-US"/>
        </w:rPr>
        <w:t xml:space="preserve"> </w:t>
      </w:r>
      <w:r w:rsidR="005D063E" w:rsidRPr="00CF4471">
        <w:rPr>
          <w:rFonts w:cs="Arial"/>
          <w:lang w:eastAsia="en-US"/>
        </w:rPr>
        <w:t>:</w:t>
      </w:r>
    </w:p>
    <w:p w14:paraId="1DC2470A" w14:textId="508A9140"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préparation des zones réagissant au PAK Marker en laboratoire, sciage, conditionnement pour l’analyse des HAP, analyses, transport, manipulation et destruction de l’échantillon</w:t>
      </w:r>
      <w:r w:rsidR="00CF4471">
        <w:rPr>
          <w:rFonts w:cs="Arial"/>
          <w:lang w:eastAsia="en-US"/>
        </w:rPr>
        <w:t>;</w:t>
      </w:r>
    </w:p>
    <w:p w14:paraId="412C1D94" w14:textId="77777777"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fourniture d’un rapport interprétatif suivant les résultats des analyses obtenus. </w:t>
      </w:r>
    </w:p>
    <w:p w14:paraId="54779387" w14:textId="77777777" w:rsidR="001D2006" w:rsidRPr="00CF4471" w:rsidRDefault="001D2006" w:rsidP="008D1F79">
      <w:pPr>
        <w:tabs>
          <w:tab w:val="left" w:pos="851"/>
        </w:tabs>
        <w:suppressAutoHyphens/>
        <w:spacing w:before="0" w:after="0"/>
        <w:jc w:val="both"/>
        <w:rPr>
          <w:rFonts w:cs="Arial"/>
          <w:lang w:eastAsia="en-US"/>
        </w:rPr>
      </w:pPr>
    </w:p>
    <w:p w14:paraId="0A6376F1" w14:textId="77777777" w:rsidR="001D2006" w:rsidRPr="00CF4471" w:rsidRDefault="001D2006" w:rsidP="008D1F79">
      <w:pPr>
        <w:spacing w:before="0" w:after="0"/>
        <w:jc w:val="both"/>
        <w:rPr>
          <w:rFonts w:cs="Arial"/>
          <w:u w:val="single"/>
          <w:lang w:eastAsia="en-US"/>
        </w:rPr>
      </w:pPr>
      <w:r w:rsidRPr="00CF4471">
        <w:rPr>
          <w:rFonts w:cs="Arial"/>
          <w:u w:val="single"/>
          <w:lang w:eastAsia="en-US"/>
        </w:rPr>
        <w:t>Paiement</w:t>
      </w:r>
    </w:p>
    <w:p w14:paraId="24D6A750" w14:textId="42EC9FB0" w:rsidR="001D2006" w:rsidRPr="00CF4471" w:rsidRDefault="005C1195" w:rsidP="008D1F79">
      <w:pPr>
        <w:tabs>
          <w:tab w:val="left" w:pos="851"/>
        </w:tabs>
        <w:suppressAutoHyphens/>
        <w:spacing w:before="0" w:after="0"/>
        <w:jc w:val="both"/>
        <w:rPr>
          <w:rFonts w:cs="Arial"/>
          <w:lang w:eastAsia="en-US"/>
        </w:rPr>
      </w:pPr>
      <w:r w:rsidRPr="00CF4471">
        <w:rPr>
          <w:rFonts w:cs="Arial"/>
          <w:lang w:eastAsia="en-US"/>
        </w:rPr>
        <w:t>Poste à quantité présumée</w:t>
      </w:r>
      <w:r w:rsidR="001D2006" w:rsidRPr="00CF4471">
        <w:rPr>
          <w:rFonts w:cs="Arial"/>
          <w:lang w:eastAsia="en-US"/>
        </w:rPr>
        <w:t>.</w:t>
      </w:r>
    </w:p>
    <w:p w14:paraId="59DD5E89" w14:textId="77777777" w:rsidR="001D2006" w:rsidRPr="00CF4471" w:rsidRDefault="001D2006" w:rsidP="008D1F79">
      <w:pPr>
        <w:spacing w:before="0" w:after="0"/>
        <w:jc w:val="both"/>
        <w:rPr>
          <w:rFonts w:cs="Arial"/>
          <w:u w:val="single"/>
          <w:lang w:val="fr-FR" w:eastAsia="en-US"/>
        </w:rPr>
      </w:pPr>
    </w:p>
    <w:p w14:paraId="1C8089A2" w14:textId="78B03279" w:rsidR="001D2006" w:rsidRPr="00CF4471" w:rsidRDefault="001D2006" w:rsidP="008D1F79">
      <w:pPr>
        <w:spacing w:before="0" w:after="0"/>
        <w:jc w:val="both"/>
        <w:rPr>
          <w:rFonts w:cs="Arial"/>
          <w:b/>
          <w:bCs/>
          <w:u w:val="single"/>
          <w:lang w:eastAsia="en-US"/>
        </w:rPr>
      </w:pPr>
      <w:r w:rsidRPr="00CF4471">
        <w:rPr>
          <w:rFonts w:cs="Arial"/>
          <w:b/>
          <w:bCs/>
          <w:u w:val="single"/>
          <w:lang w:eastAsia="en-US"/>
        </w:rPr>
        <w:t>Poste 6 - Échantillonnage et prélèvement d'un sol en place dans la partie supérieure du fond de coffre (profondeur max. 1</w:t>
      </w:r>
      <w:r w:rsidR="00CF4471">
        <w:rPr>
          <w:rFonts w:cs="Arial"/>
          <w:b/>
          <w:bCs/>
          <w:u w:val="single"/>
          <w:lang w:eastAsia="en-US"/>
        </w:rPr>
        <w:t xml:space="preserve"> </w:t>
      </w:r>
      <w:r w:rsidRPr="00CF4471">
        <w:rPr>
          <w:rFonts w:cs="Arial"/>
          <w:b/>
          <w:bCs/>
          <w:u w:val="single"/>
          <w:lang w:eastAsia="en-US"/>
        </w:rPr>
        <w:t>m ou refus)</w:t>
      </w:r>
    </w:p>
    <w:p w14:paraId="0A2CD9DB" w14:textId="77777777" w:rsidR="001D2006" w:rsidRPr="00CF4471" w:rsidRDefault="001D2006" w:rsidP="00CF4471">
      <w:pPr>
        <w:spacing w:before="0" w:after="0"/>
        <w:jc w:val="both"/>
        <w:rPr>
          <w:rFonts w:cs="Arial"/>
          <w:u w:val="single"/>
          <w:lang w:val="fr-FR" w:eastAsia="en-US"/>
        </w:rPr>
      </w:pPr>
    </w:p>
    <w:p w14:paraId="75AE5D67" w14:textId="62A7C850"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 poste comprend notamment</w:t>
      </w:r>
      <w:r w:rsidR="006E56AF">
        <w:rPr>
          <w:rFonts w:cs="Arial"/>
          <w:lang w:eastAsia="en-US"/>
        </w:rPr>
        <w:t xml:space="preserve"> </w:t>
      </w:r>
      <w:r w:rsidR="005D063E" w:rsidRPr="00CF4471">
        <w:rPr>
          <w:rFonts w:cs="Arial"/>
          <w:lang w:eastAsia="en-US"/>
        </w:rPr>
        <w:t>:</w:t>
      </w:r>
    </w:p>
    <w:p w14:paraId="30498019" w14:textId="341EE484"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le</w:t>
      </w:r>
      <w:proofErr w:type="gramEnd"/>
      <w:r w:rsidRPr="00CF4471">
        <w:rPr>
          <w:rFonts w:cs="Arial"/>
          <w:lang w:eastAsia="en-US"/>
        </w:rPr>
        <w:t xml:space="preserve"> prélèvement par forage d’un sol en place à la tarière manuelle sous le coffre de voirie (max 1</w:t>
      </w:r>
      <w:r w:rsidR="00CF4471">
        <w:rPr>
          <w:rFonts w:cs="Arial"/>
          <w:lang w:eastAsia="en-US"/>
        </w:rPr>
        <w:t> </w:t>
      </w:r>
      <w:r w:rsidRPr="00CF4471">
        <w:rPr>
          <w:rFonts w:cs="Arial"/>
          <w:lang w:eastAsia="en-US"/>
        </w:rPr>
        <w:t>m)</w:t>
      </w:r>
      <w:r w:rsidR="00CF4471">
        <w:rPr>
          <w:rFonts w:cs="Arial"/>
          <w:lang w:eastAsia="en-US"/>
        </w:rPr>
        <w:t>;</w:t>
      </w:r>
    </w:p>
    <w:p w14:paraId="0EC3FEC6" w14:textId="219B1FC9"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description macroscopique de l’échantillon</w:t>
      </w:r>
      <w:r w:rsidR="00CF4471">
        <w:rPr>
          <w:rFonts w:cs="Arial"/>
          <w:lang w:eastAsia="en-US"/>
        </w:rPr>
        <w:t>;</w:t>
      </w:r>
    </w:p>
    <w:p w14:paraId="1011B48B" w14:textId="62934C40"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le</w:t>
      </w:r>
      <w:proofErr w:type="gramEnd"/>
      <w:r w:rsidRPr="00CF4471">
        <w:rPr>
          <w:rFonts w:cs="Arial"/>
          <w:lang w:eastAsia="en-US"/>
        </w:rPr>
        <w:t xml:space="preserve"> prélèvement des échantillons élémentaires qui seront regroupés et homogénéisés en vue d’établir un échantillon composite à analyser en laboratoire</w:t>
      </w:r>
      <w:r w:rsidR="00CF4471">
        <w:rPr>
          <w:rFonts w:cs="Arial"/>
          <w:lang w:eastAsia="en-US"/>
        </w:rPr>
        <w:t>;</w:t>
      </w:r>
    </w:p>
    <w:p w14:paraId="1247FE55" w14:textId="47E1193A"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le</w:t>
      </w:r>
      <w:proofErr w:type="gramEnd"/>
      <w:r w:rsidRPr="00CF4471">
        <w:rPr>
          <w:rFonts w:cs="Arial"/>
          <w:lang w:eastAsia="en-US"/>
        </w:rPr>
        <w:t xml:space="preserve"> nettoyage de la zone de travail après prélèvement</w:t>
      </w:r>
      <w:r w:rsidR="00CF4471">
        <w:rPr>
          <w:rFonts w:cs="Arial"/>
          <w:lang w:eastAsia="en-US"/>
        </w:rPr>
        <w:t>;</w:t>
      </w:r>
    </w:p>
    <w:p w14:paraId="6EF4C171" w14:textId="77777777"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commande d'analyses.</w:t>
      </w:r>
    </w:p>
    <w:p w14:paraId="3EADFF97" w14:textId="77777777" w:rsidR="001D2006" w:rsidRPr="00CF4471" w:rsidRDefault="001D2006" w:rsidP="008D1F79">
      <w:pPr>
        <w:tabs>
          <w:tab w:val="left" w:pos="851"/>
        </w:tabs>
        <w:suppressAutoHyphens/>
        <w:spacing w:before="0" w:after="0"/>
        <w:ind w:left="567"/>
        <w:jc w:val="both"/>
        <w:rPr>
          <w:rFonts w:cs="Arial"/>
          <w:lang w:eastAsia="en-US"/>
        </w:rPr>
      </w:pPr>
    </w:p>
    <w:p w14:paraId="3433214B" w14:textId="59BC93A8" w:rsidR="001D2006" w:rsidRPr="00CF4471" w:rsidRDefault="001D2006" w:rsidP="008D1F79">
      <w:pPr>
        <w:tabs>
          <w:tab w:val="left" w:pos="851"/>
        </w:tabs>
        <w:suppressAutoHyphens/>
        <w:spacing w:before="0" w:after="0"/>
        <w:jc w:val="both"/>
        <w:rPr>
          <w:rFonts w:cs="Arial"/>
          <w:b/>
          <w:lang w:eastAsia="en-US"/>
        </w:rPr>
      </w:pPr>
      <w:r w:rsidRPr="00CF4471">
        <w:rPr>
          <w:rFonts w:cs="Arial"/>
          <w:b/>
          <w:lang w:eastAsia="en-US"/>
        </w:rPr>
        <w:t>Le nombre d’échantillons élémentaires est à déterminer par l’adjudicataire suivant le guide de référence relatif à la gestion des terres (GRGT</w:t>
      </w:r>
      <w:r w:rsidR="00847687" w:rsidRPr="00CF4471">
        <w:rPr>
          <w:rFonts w:cs="Arial"/>
          <w:b/>
          <w:lang w:eastAsia="en-US"/>
        </w:rPr>
        <w:t xml:space="preserve"> et le CWEA)</w:t>
      </w:r>
      <w:r w:rsidRPr="00CF4471">
        <w:rPr>
          <w:rFonts w:cs="Arial"/>
          <w:b/>
          <w:lang w:eastAsia="en-US"/>
        </w:rPr>
        <w:t>.</w:t>
      </w:r>
    </w:p>
    <w:p w14:paraId="28910121" w14:textId="77777777" w:rsidR="001D2006" w:rsidRPr="00CF4471" w:rsidRDefault="001D2006" w:rsidP="008D1F79">
      <w:pPr>
        <w:spacing w:before="0" w:after="0"/>
        <w:jc w:val="both"/>
        <w:rPr>
          <w:rFonts w:cs="Arial"/>
          <w:u w:val="single"/>
          <w:lang w:eastAsia="en-US"/>
        </w:rPr>
      </w:pPr>
    </w:p>
    <w:p w14:paraId="5DE52262" w14:textId="77777777" w:rsidR="001D2006" w:rsidRPr="00CF4471" w:rsidRDefault="001D2006" w:rsidP="008D1F79">
      <w:pPr>
        <w:spacing w:before="0" w:after="0"/>
        <w:jc w:val="both"/>
        <w:rPr>
          <w:rFonts w:cs="Arial"/>
          <w:u w:val="single"/>
          <w:lang w:eastAsia="en-US"/>
        </w:rPr>
      </w:pPr>
      <w:r w:rsidRPr="00CF4471">
        <w:rPr>
          <w:rFonts w:cs="Arial"/>
          <w:u w:val="single"/>
          <w:lang w:eastAsia="en-US"/>
        </w:rPr>
        <w:t>Paiement</w:t>
      </w:r>
    </w:p>
    <w:p w14:paraId="3A64E9CF" w14:textId="44558A51"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 xml:space="preserve">Poste </w:t>
      </w:r>
      <w:r w:rsidR="003D1BA4" w:rsidRPr="00CF4471">
        <w:rPr>
          <w:rFonts w:cs="Arial"/>
          <w:lang w:eastAsia="en-US"/>
        </w:rPr>
        <w:t xml:space="preserve">à quantité </w:t>
      </w:r>
      <w:r w:rsidR="00CE44E7" w:rsidRPr="00CF4471">
        <w:rPr>
          <w:rFonts w:cs="Arial"/>
          <w:lang w:eastAsia="en-US"/>
        </w:rPr>
        <w:t>présumée</w:t>
      </w:r>
      <w:r w:rsidRPr="00CF4471">
        <w:rPr>
          <w:rFonts w:cs="Arial"/>
          <w:lang w:eastAsia="en-US"/>
        </w:rPr>
        <w:t xml:space="preserve">. </w:t>
      </w:r>
    </w:p>
    <w:p w14:paraId="4C6A8CBB" w14:textId="77777777" w:rsidR="001D2006" w:rsidRPr="00CF4471" w:rsidRDefault="001D2006" w:rsidP="008D1F79">
      <w:pPr>
        <w:spacing w:before="0" w:after="0"/>
        <w:ind w:left="1134"/>
        <w:jc w:val="both"/>
        <w:rPr>
          <w:rFonts w:cs="Arial"/>
          <w:u w:val="single"/>
          <w:lang w:val="fr-FR" w:eastAsia="en-US"/>
        </w:rPr>
      </w:pPr>
    </w:p>
    <w:p w14:paraId="2EA5B64E" w14:textId="6BE9D138" w:rsidR="001D2006" w:rsidRPr="00CF4471" w:rsidRDefault="001D2006" w:rsidP="008D1F79">
      <w:pPr>
        <w:spacing w:before="0" w:after="0"/>
        <w:jc w:val="both"/>
        <w:rPr>
          <w:rFonts w:cs="Arial"/>
          <w:b/>
          <w:bCs/>
          <w:u w:val="single"/>
          <w:lang w:eastAsia="en-US"/>
        </w:rPr>
      </w:pPr>
      <w:r w:rsidRPr="00CF4471">
        <w:rPr>
          <w:rFonts w:cs="Arial"/>
          <w:b/>
          <w:bCs/>
          <w:u w:val="single"/>
          <w:lang w:eastAsia="en-US"/>
        </w:rPr>
        <w:t>Poste 7 - Échantillonnage d'un sol en place depuis la partie supérieure du fond de coffre (profondeur max. 3 m ou refus</w:t>
      </w:r>
      <w:r w:rsidR="00847687" w:rsidRPr="00CF4471">
        <w:rPr>
          <w:rFonts w:cs="Arial"/>
          <w:b/>
          <w:bCs/>
          <w:u w:val="single"/>
          <w:lang w:eastAsia="en-US"/>
        </w:rPr>
        <w:t xml:space="preserve"> ou d’un sol en place non revêtu</w:t>
      </w:r>
      <w:r w:rsidRPr="00CF4471">
        <w:rPr>
          <w:rFonts w:cs="Arial"/>
          <w:b/>
          <w:bCs/>
          <w:u w:val="single"/>
          <w:lang w:eastAsia="en-US"/>
        </w:rPr>
        <w:t>)</w:t>
      </w:r>
    </w:p>
    <w:p w14:paraId="264F960B" w14:textId="77777777" w:rsidR="001D2006" w:rsidRPr="00CF4471" w:rsidRDefault="001D2006" w:rsidP="008D1F79">
      <w:pPr>
        <w:spacing w:before="0" w:after="0"/>
        <w:ind w:left="1134"/>
        <w:jc w:val="both"/>
        <w:rPr>
          <w:rFonts w:cs="Arial"/>
          <w:b/>
          <w:u w:val="single"/>
          <w:lang w:eastAsia="en-US"/>
        </w:rPr>
      </w:pPr>
    </w:p>
    <w:p w14:paraId="563BF751" w14:textId="327971C5"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 poste comprend notamment</w:t>
      </w:r>
      <w:r w:rsidR="006E56AF">
        <w:rPr>
          <w:rFonts w:cs="Arial"/>
          <w:lang w:eastAsia="en-US"/>
        </w:rPr>
        <w:t xml:space="preserve"> </w:t>
      </w:r>
      <w:r w:rsidR="005D063E" w:rsidRPr="00CF4471">
        <w:rPr>
          <w:rFonts w:cs="Arial"/>
          <w:lang w:eastAsia="en-US"/>
        </w:rPr>
        <w:t>:</w:t>
      </w:r>
    </w:p>
    <w:p w14:paraId="6C11DB68" w14:textId="7374673D"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préparation du matériel d'échantillonnage (liner, etc.)</w:t>
      </w:r>
      <w:r w:rsidR="00CF4471">
        <w:rPr>
          <w:rFonts w:cs="Arial"/>
          <w:lang w:eastAsia="en-US"/>
        </w:rPr>
        <w:t>;</w:t>
      </w:r>
    </w:p>
    <w:p w14:paraId="041B1F25" w14:textId="28E84BD0"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le</w:t>
      </w:r>
      <w:proofErr w:type="gramEnd"/>
      <w:r w:rsidRPr="00CF4471">
        <w:rPr>
          <w:rFonts w:cs="Arial"/>
          <w:lang w:eastAsia="en-US"/>
        </w:rPr>
        <w:t xml:space="preserve"> prélèvement par forage d’un sol en place (jusqu’à max. 3 m de profondeur par rapport au niveau de la voirie ou avant si refus à l’enfoncement)</w:t>
      </w:r>
      <w:r w:rsidR="00CF4471">
        <w:rPr>
          <w:rFonts w:cs="Arial"/>
          <w:lang w:eastAsia="en-US"/>
        </w:rPr>
        <w:t>;</w:t>
      </w:r>
    </w:p>
    <w:p w14:paraId="1F867362" w14:textId="12C2B5D0"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description macroscopique de l’échantillon</w:t>
      </w:r>
      <w:r w:rsidR="00CF4471">
        <w:rPr>
          <w:rFonts w:cs="Arial"/>
          <w:lang w:eastAsia="en-US"/>
        </w:rPr>
        <w:t>;</w:t>
      </w:r>
    </w:p>
    <w:p w14:paraId="04053F23" w14:textId="0390A630"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le</w:t>
      </w:r>
      <w:proofErr w:type="gramEnd"/>
      <w:r w:rsidRPr="00CF4471">
        <w:rPr>
          <w:rFonts w:cs="Arial"/>
          <w:lang w:eastAsia="en-US"/>
        </w:rPr>
        <w:t xml:space="preserve"> prélèvement des échantillons élémentaires qui seront regroupés et homogénéisés en vue d’établir un échantillon composite à analyser en laboratoire</w:t>
      </w:r>
      <w:r w:rsidR="00CF4471">
        <w:rPr>
          <w:rFonts w:cs="Arial"/>
          <w:lang w:eastAsia="en-US"/>
        </w:rPr>
        <w:t>;</w:t>
      </w:r>
    </w:p>
    <w:p w14:paraId="5853CE99" w14:textId="5F442952"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w:t>
      </w:r>
      <w:bookmarkStart w:id="228" w:name="_Hlk42681370"/>
      <w:r w:rsidRPr="00CF4471">
        <w:rPr>
          <w:rFonts w:cs="Arial"/>
          <w:lang w:eastAsia="en-US"/>
        </w:rPr>
        <w:t>e</w:t>
      </w:r>
      <w:proofErr w:type="gramEnd"/>
      <w:r w:rsidRPr="00CF4471">
        <w:rPr>
          <w:rFonts w:cs="Arial"/>
          <w:lang w:eastAsia="en-US"/>
        </w:rPr>
        <w:t xml:space="preserve"> nettoyage de la zone de travail après prélèvement</w:t>
      </w:r>
      <w:bookmarkEnd w:id="228"/>
      <w:r w:rsidR="00CF4471">
        <w:rPr>
          <w:rFonts w:cs="Arial"/>
          <w:lang w:eastAsia="en-US"/>
        </w:rPr>
        <w:t>;</w:t>
      </w:r>
    </w:p>
    <w:p w14:paraId="222995DB" w14:textId="77777777"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commande d'analyses. </w:t>
      </w:r>
    </w:p>
    <w:p w14:paraId="3066B6F8" w14:textId="780E4EF5" w:rsidR="001D2006" w:rsidRPr="00CF4471" w:rsidRDefault="001D2006" w:rsidP="008D1F79">
      <w:pPr>
        <w:spacing w:after="0"/>
        <w:jc w:val="both"/>
        <w:rPr>
          <w:rFonts w:cs="Arial"/>
          <w:b/>
          <w:bCs/>
          <w:lang w:val="fr-FR" w:eastAsia="en-US"/>
        </w:rPr>
      </w:pPr>
      <w:r w:rsidRPr="00CF4471">
        <w:rPr>
          <w:rFonts w:cs="Arial"/>
          <w:b/>
          <w:bCs/>
          <w:lang w:val="fr-FR" w:eastAsia="en-US"/>
        </w:rPr>
        <w:t>Le nombre d’échantillons élémentaires est à déterminer par l’adjudicataire suivant le guide de référence relatif à la gestion des terres (GRGT</w:t>
      </w:r>
      <w:r w:rsidR="00847687" w:rsidRPr="00CF4471">
        <w:rPr>
          <w:rFonts w:cs="Arial"/>
          <w:b/>
          <w:bCs/>
          <w:lang w:val="fr-FR" w:eastAsia="en-US"/>
        </w:rPr>
        <w:t xml:space="preserve"> et le CWEA</w:t>
      </w:r>
      <w:r w:rsidRPr="00CF4471">
        <w:rPr>
          <w:rFonts w:cs="Arial"/>
          <w:b/>
          <w:bCs/>
          <w:lang w:val="fr-FR" w:eastAsia="en-US"/>
        </w:rPr>
        <w:t>).</w:t>
      </w:r>
    </w:p>
    <w:p w14:paraId="6F861BB6" w14:textId="77777777" w:rsidR="001D2006" w:rsidRPr="00CF4471" w:rsidRDefault="001D2006" w:rsidP="008D1F79">
      <w:pPr>
        <w:spacing w:before="0" w:after="0"/>
        <w:jc w:val="both"/>
        <w:rPr>
          <w:rFonts w:cs="Arial"/>
          <w:b/>
          <w:bCs/>
          <w:lang w:val="fr-FR" w:eastAsia="en-US"/>
        </w:rPr>
      </w:pPr>
      <w:r w:rsidRPr="00CF4471">
        <w:rPr>
          <w:rFonts w:cs="Arial"/>
          <w:b/>
          <w:bCs/>
          <w:lang w:val="fr-FR" w:eastAsia="en-US"/>
        </w:rPr>
        <w:t>L’adjudicataire indiquera la quantité de prélèvements prévus dans une note explicative.</w:t>
      </w:r>
    </w:p>
    <w:p w14:paraId="06E20A3C" w14:textId="77777777" w:rsidR="001D2006" w:rsidRPr="00CF4471" w:rsidRDefault="001D2006" w:rsidP="008D1F79">
      <w:pPr>
        <w:spacing w:before="0" w:after="0"/>
        <w:jc w:val="both"/>
        <w:rPr>
          <w:rFonts w:cs="Arial"/>
          <w:b/>
          <w:lang w:val="fr-FR" w:eastAsia="en-US"/>
        </w:rPr>
      </w:pPr>
    </w:p>
    <w:p w14:paraId="28AF4FAE" w14:textId="7F801C5E" w:rsidR="001D2006" w:rsidRPr="00CF4471" w:rsidRDefault="001D2006" w:rsidP="008D1F79">
      <w:pPr>
        <w:spacing w:before="0" w:after="0"/>
        <w:jc w:val="both"/>
        <w:rPr>
          <w:rFonts w:cs="Arial"/>
          <w:u w:val="single"/>
          <w:lang w:eastAsia="en-US"/>
        </w:rPr>
      </w:pPr>
      <w:r w:rsidRPr="00CF4471">
        <w:rPr>
          <w:rFonts w:cs="Arial"/>
          <w:u w:val="single"/>
          <w:lang w:eastAsia="en-US"/>
        </w:rPr>
        <w:t xml:space="preserve">Paiement </w:t>
      </w:r>
    </w:p>
    <w:p w14:paraId="70CD3FBA" w14:textId="2CC8C442" w:rsidR="005C1195" w:rsidRPr="00CF4471" w:rsidRDefault="005C1195" w:rsidP="008D1F79">
      <w:pPr>
        <w:spacing w:before="0" w:after="0"/>
        <w:jc w:val="both"/>
        <w:rPr>
          <w:rFonts w:cs="Arial"/>
          <w:u w:val="single"/>
          <w:lang w:eastAsia="en-US"/>
        </w:rPr>
      </w:pPr>
      <w:r w:rsidRPr="00CF4471">
        <w:rPr>
          <w:rFonts w:cs="Arial"/>
          <w:u w:val="single"/>
          <w:lang w:eastAsia="en-US"/>
        </w:rPr>
        <w:t>Poste à quantité présumée</w:t>
      </w:r>
    </w:p>
    <w:p w14:paraId="68907C4F" w14:textId="77777777"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Ces essais seront payés au mètre quel que soit le type de terrain rencontré, toutes opérations comprises.</w:t>
      </w:r>
    </w:p>
    <w:p w14:paraId="09FDC216" w14:textId="77777777" w:rsidR="001D2006" w:rsidRPr="00CF4471" w:rsidRDefault="001D2006" w:rsidP="008D1F79">
      <w:pPr>
        <w:spacing w:before="0" w:after="0"/>
        <w:jc w:val="both"/>
        <w:rPr>
          <w:rFonts w:cs="Arial"/>
          <w:u w:val="single"/>
          <w:lang w:val="fr-FR" w:eastAsia="en-US"/>
        </w:rPr>
      </w:pPr>
      <w:bookmarkStart w:id="229" w:name="_Hlk40104919"/>
    </w:p>
    <w:bookmarkEnd w:id="229"/>
    <w:p w14:paraId="670B823C" w14:textId="77777777" w:rsidR="001D2006" w:rsidRPr="00CF4471" w:rsidRDefault="001D2006" w:rsidP="008D1F79">
      <w:pPr>
        <w:spacing w:before="0" w:after="0"/>
        <w:jc w:val="both"/>
        <w:rPr>
          <w:rFonts w:cs="Arial"/>
          <w:b/>
          <w:bCs/>
          <w:u w:val="single"/>
          <w:lang w:eastAsia="en-US"/>
        </w:rPr>
      </w:pPr>
      <w:r w:rsidRPr="00CF4471">
        <w:rPr>
          <w:rFonts w:cs="Arial"/>
          <w:b/>
          <w:bCs/>
          <w:u w:val="single"/>
          <w:lang w:eastAsia="en-US"/>
        </w:rPr>
        <w:t xml:space="preserve">Poste 8 – Echantillonnage et prélèvement à la tarière manuelle d’un sol en place non-revêtu (à la pièce, profondeur du forage ≤ 0,5 m) </w:t>
      </w:r>
    </w:p>
    <w:p w14:paraId="3F901323" w14:textId="77777777" w:rsidR="001D2006" w:rsidRPr="00CF4471" w:rsidRDefault="001D2006" w:rsidP="00CF4471">
      <w:pPr>
        <w:spacing w:before="0" w:after="0"/>
        <w:jc w:val="both"/>
        <w:rPr>
          <w:rFonts w:cs="Arial"/>
          <w:u w:val="single"/>
          <w:lang w:val="fr-FR" w:eastAsia="en-US"/>
        </w:rPr>
      </w:pPr>
    </w:p>
    <w:p w14:paraId="153AE94E" w14:textId="57F7F647"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 poste comprend</w:t>
      </w:r>
      <w:r w:rsidR="006E56AF">
        <w:rPr>
          <w:rFonts w:cs="Arial"/>
          <w:lang w:eastAsia="en-US"/>
        </w:rPr>
        <w:t xml:space="preserve"> </w:t>
      </w:r>
      <w:r w:rsidR="005D063E" w:rsidRPr="00CF4471">
        <w:rPr>
          <w:rFonts w:cs="Arial"/>
          <w:lang w:eastAsia="en-US"/>
        </w:rPr>
        <w:t>:</w:t>
      </w:r>
    </w:p>
    <w:p w14:paraId="101502AC" w14:textId="0F524B43"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préparation du matériel d'échantillonnage</w:t>
      </w:r>
      <w:r w:rsidR="006E56AF">
        <w:rPr>
          <w:rFonts w:cs="Arial"/>
          <w:lang w:eastAsia="en-US"/>
        </w:rPr>
        <w:t>;</w:t>
      </w:r>
    </w:p>
    <w:p w14:paraId="11142FD8" w14:textId="3AA1C98B"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le</w:t>
      </w:r>
      <w:proofErr w:type="gramEnd"/>
      <w:r w:rsidRPr="00CF4471">
        <w:rPr>
          <w:rFonts w:cs="Arial"/>
          <w:lang w:eastAsia="en-US"/>
        </w:rPr>
        <w:t xml:space="preserve"> prélèvement à la tarière manuelle d’un sol en place</w:t>
      </w:r>
      <w:r w:rsidR="006E56AF">
        <w:rPr>
          <w:rFonts w:cs="Arial"/>
          <w:lang w:eastAsia="en-US"/>
        </w:rPr>
        <w:t>;</w:t>
      </w:r>
    </w:p>
    <w:p w14:paraId="4E7C1D27" w14:textId="7B79038A"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description macroscopique de l'échantillon</w:t>
      </w:r>
      <w:r w:rsidR="006E56AF">
        <w:rPr>
          <w:rFonts w:cs="Arial"/>
          <w:lang w:eastAsia="en-US"/>
        </w:rPr>
        <w:t>;</w:t>
      </w:r>
    </w:p>
    <w:p w14:paraId="0A77370A" w14:textId="77777777"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commande d'analyses.</w:t>
      </w:r>
    </w:p>
    <w:p w14:paraId="1A873441" w14:textId="77777777" w:rsidR="001D2006" w:rsidRPr="00CF4471" w:rsidRDefault="001D2006" w:rsidP="008D1F79">
      <w:pPr>
        <w:spacing w:before="0" w:after="0"/>
        <w:jc w:val="both"/>
        <w:rPr>
          <w:rFonts w:cs="Arial"/>
          <w:u w:val="single"/>
          <w:lang w:val="fr-FR" w:eastAsia="en-US"/>
        </w:rPr>
      </w:pPr>
    </w:p>
    <w:p w14:paraId="4FEC6F3D" w14:textId="77777777" w:rsidR="001D2006" w:rsidRPr="00CF4471" w:rsidRDefault="001D2006" w:rsidP="008D1F79">
      <w:pPr>
        <w:spacing w:before="0" w:after="0"/>
        <w:jc w:val="both"/>
        <w:rPr>
          <w:rFonts w:cs="Arial"/>
          <w:u w:val="single"/>
          <w:lang w:eastAsia="en-US"/>
        </w:rPr>
      </w:pPr>
      <w:r w:rsidRPr="00CF4471">
        <w:rPr>
          <w:rFonts w:cs="Arial"/>
          <w:u w:val="single"/>
          <w:lang w:eastAsia="en-US"/>
        </w:rPr>
        <w:t>Paiement</w:t>
      </w:r>
    </w:p>
    <w:p w14:paraId="3C7457E5" w14:textId="20A82423"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Poste</w:t>
      </w:r>
      <w:r w:rsidR="003D1BA4" w:rsidRPr="00CF4471">
        <w:rPr>
          <w:rFonts w:cs="Arial"/>
          <w:lang w:eastAsia="en-US"/>
        </w:rPr>
        <w:t xml:space="preserve"> à quantité</w:t>
      </w:r>
      <w:r w:rsidRPr="00CF4471">
        <w:rPr>
          <w:rFonts w:cs="Arial"/>
          <w:lang w:eastAsia="en-US"/>
        </w:rPr>
        <w:t xml:space="preserve"> </w:t>
      </w:r>
      <w:r w:rsidR="00CE44E7" w:rsidRPr="00CF4471">
        <w:rPr>
          <w:rFonts w:cs="Arial"/>
          <w:lang w:eastAsia="en-US"/>
        </w:rPr>
        <w:t>présumée</w:t>
      </w:r>
      <w:r w:rsidRPr="00CF4471">
        <w:rPr>
          <w:rFonts w:cs="Arial"/>
          <w:lang w:eastAsia="en-US"/>
        </w:rPr>
        <w:t xml:space="preserve">. </w:t>
      </w:r>
    </w:p>
    <w:p w14:paraId="565CB2C6" w14:textId="77777777" w:rsidR="001D2006" w:rsidRPr="00CF4471" w:rsidRDefault="001D2006" w:rsidP="008D1F79">
      <w:pPr>
        <w:spacing w:before="0" w:after="0"/>
        <w:jc w:val="both"/>
        <w:rPr>
          <w:rFonts w:cs="Arial"/>
          <w:u w:val="single"/>
          <w:lang w:val="fr-FR" w:eastAsia="en-US"/>
        </w:rPr>
      </w:pPr>
    </w:p>
    <w:p w14:paraId="3D4333D1" w14:textId="24282878" w:rsidR="001D2006" w:rsidRPr="00CF4471" w:rsidRDefault="001D2006" w:rsidP="008D1F79">
      <w:pPr>
        <w:spacing w:before="0" w:after="0"/>
        <w:jc w:val="both"/>
        <w:rPr>
          <w:rFonts w:cs="Arial"/>
          <w:b/>
          <w:bCs/>
          <w:u w:val="single"/>
          <w:lang w:eastAsia="en-US"/>
        </w:rPr>
      </w:pPr>
      <w:r w:rsidRPr="00CF4471">
        <w:rPr>
          <w:rFonts w:cs="Arial"/>
          <w:b/>
          <w:bCs/>
          <w:u w:val="single"/>
          <w:lang w:eastAsia="en-US"/>
        </w:rPr>
        <w:t xml:space="preserve">Postes 9 - Analyses des terres au regard des normes Décret Sol du </w:t>
      </w:r>
      <w:r w:rsidR="00CF4471">
        <w:rPr>
          <w:rFonts w:cs="Arial"/>
          <w:b/>
          <w:bCs/>
          <w:u w:val="single"/>
          <w:lang w:eastAsia="en-US"/>
        </w:rPr>
        <w:t>1</w:t>
      </w:r>
      <w:r w:rsidR="00CF4471" w:rsidRPr="00CF4471">
        <w:rPr>
          <w:rFonts w:cs="Arial"/>
          <w:b/>
          <w:bCs/>
          <w:u w:val="single"/>
          <w:vertAlign w:val="superscript"/>
          <w:lang w:eastAsia="en-US"/>
        </w:rPr>
        <w:t>e</w:t>
      </w:r>
      <w:r w:rsidR="00CF4471">
        <w:rPr>
          <w:rFonts w:cs="Arial"/>
          <w:b/>
          <w:bCs/>
          <w:u w:val="single"/>
          <w:lang w:eastAsia="en-US"/>
        </w:rPr>
        <w:t xml:space="preserve"> mars 2018</w:t>
      </w:r>
      <w:r w:rsidRPr="00CF4471">
        <w:rPr>
          <w:rFonts w:cs="Arial"/>
          <w:b/>
          <w:bCs/>
          <w:u w:val="single"/>
          <w:lang w:eastAsia="en-US"/>
        </w:rPr>
        <w:t xml:space="preserve"> (M. B. 22/03/2018) relatives à la gestion et à l'assainissement des sols</w:t>
      </w:r>
    </w:p>
    <w:p w14:paraId="5627A341" w14:textId="77777777" w:rsidR="001D2006" w:rsidRPr="00CF4471" w:rsidRDefault="001D2006" w:rsidP="008D1F79">
      <w:pPr>
        <w:spacing w:before="0" w:after="0"/>
        <w:ind w:left="1134"/>
        <w:jc w:val="both"/>
        <w:rPr>
          <w:rFonts w:cs="Arial"/>
          <w:b/>
          <w:u w:val="single"/>
          <w:lang w:eastAsia="en-US"/>
        </w:rPr>
      </w:pPr>
    </w:p>
    <w:p w14:paraId="49AED5A5" w14:textId="6C89BCA4"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 poste comprend</w:t>
      </w:r>
      <w:r w:rsidR="006E56AF">
        <w:rPr>
          <w:rFonts w:cs="Arial"/>
          <w:lang w:eastAsia="en-US"/>
        </w:rPr>
        <w:t xml:space="preserve"> </w:t>
      </w:r>
      <w:r w:rsidR="005D063E" w:rsidRPr="00CF4471">
        <w:rPr>
          <w:rFonts w:cs="Arial"/>
          <w:lang w:eastAsia="en-US"/>
        </w:rPr>
        <w:t>:</w:t>
      </w:r>
    </w:p>
    <w:p w14:paraId="6573FF74" w14:textId="1BC8B11D"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préparation des échantillons composites y compris broyage si nécessaire</w:t>
      </w:r>
      <w:r w:rsidR="00CF4471">
        <w:rPr>
          <w:rFonts w:cs="Arial"/>
          <w:lang w:eastAsia="en-US"/>
        </w:rPr>
        <w:t>;</w:t>
      </w:r>
    </w:p>
    <w:p w14:paraId="60FF5D69" w14:textId="20BB8DB4"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l’analyse</w:t>
      </w:r>
      <w:proofErr w:type="gramEnd"/>
      <w:r w:rsidRPr="00CF4471">
        <w:rPr>
          <w:rFonts w:cs="Arial"/>
          <w:lang w:eastAsia="en-US"/>
        </w:rPr>
        <w:t xml:space="preserve"> de chaque échantillon composite</w:t>
      </w:r>
      <w:r w:rsidR="00CF4471">
        <w:rPr>
          <w:rFonts w:cs="Arial"/>
          <w:lang w:eastAsia="en-US"/>
        </w:rPr>
        <w:t xml:space="preserve"> </w:t>
      </w:r>
      <w:r w:rsidR="00847687" w:rsidRPr="00CF4471">
        <w:rPr>
          <w:rFonts w:cs="Arial"/>
          <w:lang w:eastAsia="en-US"/>
        </w:rPr>
        <w:t>doit porter sur les paramètres repris en annexe 1 du décret sol additionnés le cas échéant de tout autre paramètre suspect relatif à une pollution avérée ou suspectée</w:t>
      </w:r>
      <w:r w:rsidR="00CF4471">
        <w:rPr>
          <w:rFonts w:cs="Arial"/>
          <w:lang w:eastAsia="en-US"/>
        </w:rPr>
        <w:t>.</w:t>
      </w:r>
    </w:p>
    <w:p w14:paraId="3FAF8067" w14:textId="7856719C" w:rsidR="001D2006" w:rsidRPr="00CF4471" w:rsidRDefault="001D2006" w:rsidP="00CF4471">
      <w:pPr>
        <w:spacing w:after="0"/>
        <w:jc w:val="both"/>
        <w:rPr>
          <w:rFonts w:cs="Arial"/>
          <w:b/>
          <w:lang w:val="fr-FR" w:eastAsia="en-US"/>
        </w:rPr>
      </w:pPr>
      <w:r w:rsidRPr="00CF4471">
        <w:rPr>
          <w:rFonts w:cs="Arial"/>
          <w:b/>
          <w:lang w:val="fr-FR" w:eastAsia="en-US"/>
        </w:rPr>
        <w:t>Le nombre d’échantillons composites est à déterminer par l’adjudicataire suivant le guide de référence relatif à la gestion des terres (GRGT</w:t>
      </w:r>
      <w:r w:rsidR="00847687" w:rsidRPr="00CF4471">
        <w:rPr>
          <w:rFonts w:cs="Arial"/>
          <w:b/>
          <w:lang w:val="fr-FR" w:eastAsia="en-US"/>
        </w:rPr>
        <w:t xml:space="preserve"> et le CWEA</w:t>
      </w:r>
      <w:r w:rsidRPr="00CF4471">
        <w:rPr>
          <w:rFonts w:cs="Arial"/>
          <w:b/>
          <w:lang w:val="fr-FR" w:eastAsia="en-US"/>
        </w:rPr>
        <w:t>).</w:t>
      </w:r>
    </w:p>
    <w:p w14:paraId="4ADDD88B" w14:textId="77777777" w:rsidR="001D2006" w:rsidRPr="00CF4471" w:rsidRDefault="001D2006" w:rsidP="00CF4471">
      <w:pPr>
        <w:spacing w:after="0"/>
        <w:jc w:val="both"/>
        <w:rPr>
          <w:rFonts w:cs="Arial"/>
          <w:b/>
          <w:lang w:val="fr-FR" w:eastAsia="en-US"/>
        </w:rPr>
      </w:pPr>
      <w:r w:rsidRPr="00CF4471">
        <w:rPr>
          <w:rFonts w:cs="Arial"/>
          <w:b/>
          <w:lang w:val="fr-FR" w:eastAsia="en-US"/>
        </w:rPr>
        <w:t>L’entreprise indiquera la quantité de prélèvements prévus dans une note explicative.</w:t>
      </w:r>
    </w:p>
    <w:p w14:paraId="3BC92044" w14:textId="77777777" w:rsidR="001D2006" w:rsidRPr="00CF4471" w:rsidRDefault="001D2006" w:rsidP="008D1F79">
      <w:pPr>
        <w:spacing w:before="0" w:after="0"/>
        <w:jc w:val="both"/>
        <w:rPr>
          <w:rFonts w:cs="Arial"/>
          <w:u w:val="single"/>
          <w:lang w:val="fr-FR" w:eastAsia="en-US"/>
        </w:rPr>
      </w:pPr>
    </w:p>
    <w:p w14:paraId="2DE7AD64" w14:textId="6E96AA55" w:rsidR="001D2006" w:rsidRPr="00CF4471" w:rsidRDefault="001D2006" w:rsidP="008D1F79">
      <w:pPr>
        <w:spacing w:before="0" w:after="0"/>
        <w:jc w:val="both"/>
        <w:rPr>
          <w:rFonts w:cs="Arial"/>
          <w:u w:val="single"/>
          <w:lang w:eastAsia="en-US"/>
        </w:rPr>
      </w:pPr>
      <w:r w:rsidRPr="00CF4471">
        <w:rPr>
          <w:rFonts w:cs="Arial"/>
          <w:u w:val="single"/>
          <w:lang w:eastAsia="en-US"/>
        </w:rPr>
        <w:t>Paiement</w:t>
      </w:r>
    </w:p>
    <w:p w14:paraId="251166BB" w14:textId="244D4149" w:rsidR="005C1195" w:rsidRPr="00CF4471" w:rsidRDefault="005C1195" w:rsidP="008D1F79">
      <w:pPr>
        <w:spacing w:before="0" w:after="0"/>
        <w:jc w:val="both"/>
        <w:rPr>
          <w:rFonts w:cs="Arial"/>
          <w:lang w:eastAsia="en-US"/>
        </w:rPr>
      </w:pPr>
      <w:r w:rsidRPr="00CF4471">
        <w:rPr>
          <w:rFonts w:cs="Arial"/>
          <w:lang w:eastAsia="en-US"/>
        </w:rPr>
        <w:t>Poste à quantité présumée</w:t>
      </w:r>
    </w:p>
    <w:p w14:paraId="2BF3A341" w14:textId="0AB70672"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Prix par échantillon composite</w:t>
      </w:r>
      <w:r w:rsidR="005C1195" w:rsidRPr="00CF4471">
        <w:rPr>
          <w:rFonts w:cs="Arial"/>
          <w:lang w:eastAsia="en-US"/>
        </w:rPr>
        <w:t>.</w:t>
      </w:r>
    </w:p>
    <w:p w14:paraId="3CCACADB" w14:textId="77777777" w:rsidR="001D2006" w:rsidRPr="00CF4471" w:rsidRDefault="001D2006" w:rsidP="008D1F79">
      <w:pPr>
        <w:spacing w:before="0" w:after="0"/>
        <w:jc w:val="both"/>
        <w:rPr>
          <w:rFonts w:cs="Arial"/>
          <w:u w:val="single"/>
          <w:lang w:val="fr-FR" w:eastAsia="en-US"/>
        </w:rPr>
      </w:pPr>
    </w:p>
    <w:p w14:paraId="4AD51005" w14:textId="39475E0E" w:rsidR="001D2006" w:rsidRPr="00CF4471" w:rsidRDefault="001D2006" w:rsidP="008D1F79">
      <w:pPr>
        <w:spacing w:before="0" w:after="0"/>
        <w:jc w:val="both"/>
        <w:rPr>
          <w:rFonts w:cs="Arial"/>
          <w:b/>
          <w:bCs/>
          <w:u w:val="single"/>
          <w:lang w:eastAsia="en-US"/>
        </w:rPr>
      </w:pPr>
      <w:r w:rsidRPr="00CF4471">
        <w:rPr>
          <w:rFonts w:cs="Arial"/>
          <w:b/>
          <w:bCs/>
          <w:u w:val="single"/>
          <w:lang w:eastAsia="en-US"/>
        </w:rPr>
        <w:t xml:space="preserve">Poste 10 - Fourniture du </w:t>
      </w:r>
      <w:r w:rsidR="00CF4471">
        <w:rPr>
          <w:rFonts w:cs="Arial"/>
          <w:b/>
          <w:bCs/>
          <w:u w:val="single"/>
          <w:lang w:eastAsia="en-US"/>
        </w:rPr>
        <w:t>r</w:t>
      </w:r>
      <w:r w:rsidRPr="00CF4471">
        <w:rPr>
          <w:rFonts w:cs="Arial"/>
          <w:b/>
          <w:bCs/>
          <w:u w:val="single"/>
          <w:lang w:eastAsia="en-US"/>
        </w:rPr>
        <w:t xml:space="preserve">apport </w:t>
      </w:r>
      <w:r w:rsidR="00CF4471">
        <w:rPr>
          <w:rFonts w:cs="Arial"/>
          <w:b/>
          <w:bCs/>
          <w:u w:val="single"/>
          <w:lang w:eastAsia="en-US"/>
        </w:rPr>
        <w:t>q</w:t>
      </w:r>
      <w:r w:rsidRPr="00CF4471">
        <w:rPr>
          <w:rFonts w:cs="Arial"/>
          <w:b/>
          <w:bCs/>
          <w:u w:val="single"/>
          <w:lang w:eastAsia="en-US"/>
        </w:rPr>
        <w:t xml:space="preserve">ualité des </w:t>
      </w:r>
      <w:r w:rsidR="00CF4471">
        <w:rPr>
          <w:rFonts w:cs="Arial"/>
          <w:b/>
          <w:bCs/>
          <w:u w:val="single"/>
          <w:lang w:eastAsia="en-US"/>
        </w:rPr>
        <w:t>t</w:t>
      </w:r>
      <w:r w:rsidRPr="00CF4471">
        <w:rPr>
          <w:rFonts w:cs="Arial"/>
          <w:b/>
          <w:bCs/>
          <w:u w:val="single"/>
          <w:lang w:eastAsia="en-US"/>
        </w:rPr>
        <w:t>erres (RQT)</w:t>
      </w:r>
      <w:r w:rsidR="00CF4471">
        <w:rPr>
          <w:rFonts w:cs="Arial"/>
          <w:b/>
          <w:bCs/>
          <w:u w:val="single"/>
          <w:lang w:eastAsia="en-US"/>
        </w:rPr>
        <w:t xml:space="preserve"> </w:t>
      </w:r>
      <w:r w:rsidRPr="00CF4471">
        <w:rPr>
          <w:rFonts w:cs="Arial"/>
          <w:b/>
          <w:bCs/>
          <w:u w:val="single"/>
          <w:lang w:eastAsia="en-US"/>
        </w:rPr>
        <w:t xml:space="preserve">et suivi jusqu’à obtention du </w:t>
      </w:r>
      <w:r w:rsidR="00CF4471">
        <w:rPr>
          <w:rFonts w:cs="Arial"/>
          <w:b/>
          <w:bCs/>
          <w:u w:val="single"/>
          <w:lang w:eastAsia="en-US"/>
        </w:rPr>
        <w:t>c</w:t>
      </w:r>
      <w:r w:rsidRPr="00CF4471">
        <w:rPr>
          <w:rFonts w:cs="Arial"/>
          <w:b/>
          <w:bCs/>
          <w:u w:val="single"/>
          <w:lang w:eastAsia="en-US"/>
        </w:rPr>
        <w:t xml:space="preserve">ertificat de </w:t>
      </w:r>
      <w:r w:rsidR="00CF4471">
        <w:rPr>
          <w:rFonts w:cs="Arial"/>
          <w:b/>
          <w:bCs/>
          <w:u w:val="single"/>
          <w:lang w:eastAsia="en-US"/>
        </w:rPr>
        <w:t>c</w:t>
      </w:r>
      <w:r w:rsidRPr="00CF4471">
        <w:rPr>
          <w:rFonts w:cs="Arial"/>
          <w:b/>
          <w:bCs/>
          <w:u w:val="single"/>
          <w:lang w:eastAsia="en-US"/>
        </w:rPr>
        <w:t xml:space="preserve">ontrôle de qualité des terres (CCQT) </w:t>
      </w:r>
      <w:r w:rsidR="00CF4471">
        <w:rPr>
          <w:rFonts w:cs="Arial"/>
          <w:b/>
          <w:bCs/>
          <w:u w:val="single"/>
          <w:lang w:eastAsia="en-US"/>
        </w:rPr>
        <w:t>-</w:t>
      </w:r>
      <w:r w:rsidRPr="00CF4471">
        <w:rPr>
          <w:rFonts w:cs="Arial"/>
          <w:b/>
          <w:bCs/>
          <w:u w:val="single"/>
          <w:lang w:eastAsia="en-US"/>
        </w:rPr>
        <w:t xml:space="preserve"> Quantités terres excavées ≤</w:t>
      </w:r>
      <w:r w:rsidR="00CF4471">
        <w:rPr>
          <w:rFonts w:cs="Arial"/>
          <w:b/>
          <w:bCs/>
          <w:u w:val="single"/>
          <w:lang w:eastAsia="en-US"/>
        </w:rPr>
        <w:t> </w:t>
      </w:r>
      <w:r w:rsidRPr="00CF4471">
        <w:rPr>
          <w:rFonts w:cs="Arial"/>
          <w:b/>
          <w:bCs/>
          <w:u w:val="single"/>
          <w:lang w:eastAsia="en-US"/>
        </w:rPr>
        <w:t>1</w:t>
      </w:r>
      <w:r w:rsidR="00CF4471">
        <w:rPr>
          <w:rFonts w:cs="Arial"/>
          <w:b/>
          <w:bCs/>
          <w:u w:val="single"/>
          <w:lang w:eastAsia="en-US"/>
        </w:rPr>
        <w:t>.</w:t>
      </w:r>
      <w:r w:rsidRPr="00CF4471">
        <w:rPr>
          <w:rFonts w:cs="Arial"/>
          <w:b/>
          <w:bCs/>
          <w:u w:val="single"/>
          <w:lang w:eastAsia="en-US"/>
        </w:rPr>
        <w:t>000 m</w:t>
      </w:r>
      <w:r w:rsidR="00CF4471">
        <w:rPr>
          <w:rFonts w:cs="Arial"/>
          <w:b/>
          <w:bCs/>
          <w:u w:val="single"/>
          <w:lang w:eastAsia="en-US"/>
        </w:rPr>
        <w:t>³</w:t>
      </w:r>
    </w:p>
    <w:p w14:paraId="6AD46F33" w14:textId="77777777" w:rsidR="001D2006" w:rsidRPr="00CF4471" w:rsidRDefault="001D2006" w:rsidP="008D1F79">
      <w:pPr>
        <w:spacing w:before="0" w:after="0"/>
        <w:jc w:val="both"/>
        <w:rPr>
          <w:rFonts w:cs="Arial"/>
          <w:b/>
          <w:bCs/>
          <w:u w:val="single"/>
          <w:lang w:eastAsia="en-US"/>
        </w:rPr>
      </w:pPr>
    </w:p>
    <w:p w14:paraId="72BADA21" w14:textId="16963676" w:rsidR="001D2006" w:rsidRPr="00CF4471" w:rsidRDefault="00847687" w:rsidP="008D1F79">
      <w:pPr>
        <w:spacing w:before="0" w:after="0"/>
        <w:jc w:val="both"/>
        <w:rPr>
          <w:rFonts w:cs="Arial"/>
          <w:lang w:val="fr-FR" w:eastAsia="en-US"/>
        </w:rPr>
      </w:pPr>
      <w:r w:rsidRPr="00CF4471">
        <w:rPr>
          <w:rFonts w:cs="Arial"/>
          <w:lang w:val="fr-FR" w:eastAsia="en-US"/>
        </w:rPr>
        <w:t>Suivant la définition du contenu minim</w:t>
      </w:r>
      <w:r w:rsidR="00CF4471">
        <w:rPr>
          <w:rFonts w:cs="Arial"/>
          <w:lang w:val="fr-FR" w:eastAsia="en-US"/>
        </w:rPr>
        <w:t>al</w:t>
      </w:r>
      <w:r w:rsidRPr="00CF4471">
        <w:rPr>
          <w:rFonts w:cs="Arial"/>
          <w:lang w:val="fr-FR" w:eastAsia="en-US"/>
        </w:rPr>
        <w:t xml:space="preserve"> du RQT qui figure en annexe 3 de l’AGW du 5 juillet 201</w:t>
      </w:r>
      <w:r w:rsidR="00CE44E7" w:rsidRPr="00CF4471">
        <w:rPr>
          <w:rFonts w:cs="Arial"/>
          <w:lang w:val="fr-FR" w:eastAsia="en-US"/>
        </w:rPr>
        <w:t>8</w:t>
      </w:r>
      <w:r w:rsidRPr="00CF4471">
        <w:rPr>
          <w:rFonts w:cs="Arial"/>
          <w:lang w:val="fr-FR" w:eastAsia="en-US"/>
        </w:rPr>
        <w:t>.</w:t>
      </w:r>
      <w:r w:rsidR="001D2006" w:rsidRPr="00CF4471">
        <w:rPr>
          <w:rFonts w:cs="Arial"/>
          <w:lang w:val="fr-FR" w:eastAsia="en-US"/>
        </w:rPr>
        <w:t xml:space="preserve"> </w:t>
      </w:r>
    </w:p>
    <w:p w14:paraId="054F25B1" w14:textId="77777777" w:rsidR="001D2006" w:rsidRPr="00CF4471" w:rsidRDefault="001D2006" w:rsidP="008D1F79">
      <w:pPr>
        <w:spacing w:before="0" w:after="0"/>
        <w:jc w:val="both"/>
        <w:rPr>
          <w:rFonts w:cs="Arial"/>
          <w:lang w:val="fr-FR" w:eastAsia="en-US"/>
        </w:rPr>
      </w:pPr>
      <w:r w:rsidRPr="00CF4471">
        <w:rPr>
          <w:rFonts w:cs="Arial"/>
          <w:lang w:val="fr-FR" w:eastAsia="en-US"/>
        </w:rPr>
        <w:t xml:space="preserve">L’envoi à l’organisme de suivi </w:t>
      </w:r>
      <w:proofErr w:type="spellStart"/>
      <w:r w:rsidRPr="00CF4471">
        <w:rPr>
          <w:rFonts w:cs="Arial"/>
          <w:lang w:val="fr-FR" w:eastAsia="en-US"/>
        </w:rPr>
        <w:t>Walterre</w:t>
      </w:r>
      <w:proofErr w:type="spellEnd"/>
      <w:r w:rsidRPr="00CF4471">
        <w:rPr>
          <w:rFonts w:cs="Arial"/>
          <w:lang w:val="fr-FR" w:eastAsia="en-US"/>
        </w:rPr>
        <w:t xml:space="preserve"> est également compris dans ce poste.</w:t>
      </w:r>
    </w:p>
    <w:p w14:paraId="4865BAF6" w14:textId="77777777" w:rsidR="001D2006" w:rsidRPr="00CF4471" w:rsidRDefault="001D2006" w:rsidP="008D1F79">
      <w:pPr>
        <w:spacing w:after="0"/>
        <w:jc w:val="both"/>
        <w:rPr>
          <w:rFonts w:cs="Arial"/>
          <w:lang w:val="fr-FR" w:eastAsia="en-US"/>
        </w:rPr>
      </w:pPr>
      <w:r w:rsidRPr="00CF4471">
        <w:rPr>
          <w:rFonts w:cs="Arial"/>
          <w:lang w:val="fr-FR" w:eastAsia="en-US"/>
        </w:rPr>
        <w:t>En cas de rapport jugé non recevable par l’organisme de suivi, l’adjudicataire modifie celui-ci en conséquence. Les frais liés à ces modifications ne pourront être facturés en supplément.</w:t>
      </w:r>
    </w:p>
    <w:p w14:paraId="01C24A09" w14:textId="2023A84A" w:rsidR="001D2006" w:rsidRPr="00CF4471" w:rsidRDefault="001D2006" w:rsidP="008D1F79">
      <w:pPr>
        <w:spacing w:after="160" w:line="259" w:lineRule="auto"/>
        <w:jc w:val="both"/>
        <w:rPr>
          <w:rFonts w:cs="Arial"/>
          <w:lang w:val="fr-FR" w:eastAsia="en-US"/>
        </w:rPr>
      </w:pPr>
      <w:r w:rsidRPr="00CF4471">
        <w:rPr>
          <w:rFonts w:cs="Arial"/>
          <w:lang w:val="fr-FR" w:eastAsia="en-US"/>
        </w:rPr>
        <w:t>Tous les frais administratifs nécessaires à l’obtention des certificats de contrôle de qualité des terres sont compris dans le prix du RQT (</w:t>
      </w:r>
      <w:r w:rsidR="00CF4471">
        <w:rPr>
          <w:rFonts w:cs="Arial"/>
          <w:lang w:val="fr-FR" w:eastAsia="en-US"/>
        </w:rPr>
        <w:t>y</w:t>
      </w:r>
      <w:r w:rsidRPr="00CF4471">
        <w:rPr>
          <w:rFonts w:cs="Arial"/>
          <w:lang w:val="fr-FR" w:eastAsia="en-US"/>
        </w:rPr>
        <w:t xml:space="preserve"> compris les frais de dossier liés à WALTERRE)</w:t>
      </w:r>
      <w:r w:rsidR="00CF4471">
        <w:rPr>
          <w:rFonts w:cs="Arial"/>
          <w:lang w:val="fr-FR" w:eastAsia="en-US"/>
        </w:rPr>
        <w:t>.</w:t>
      </w:r>
    </w:p>
    <w:p w14:paraId="159EE682" w14:textId="77777777" w:rsidR="001D2006" w:rsidRPr="00CF4471" w:rsidRDefault="001D2006" w:rsidP="008D1F79">
      <w:pPr>
        <w:spacing w:before="0" w:after="0"/>
        <w:jc w:val="both"/>
        <w:rPr>
          <w:rFonts w:cs="Arial"/>
          <w:u w:val="single"/>
          <w:lang w:eastAsia="en-US"/>
        </w:rPr>
      </w:pPr>
      <w:r w:rsidRPr="00CF4471">
        <w:rPr>
          <w:rFonts w:cs="Arial"/>
          <w:u w:val="single"/>
          <w:lang w:eastAsia="en-US"/>
        </w:rPr>
        <w:t>Paiement</w:t>
      </w:r>
    </w:p>
    <w:p w14:paraId="01B0D97F" w14:textId="6B1BD3B5" w:rsidR="005C1195" w:rsidRPr="00CF4471" w:rsidRDefault="005C1195" w:rsidP="008D1F79">
      <w:pPr>
        <w:spacing w:before="0" w:after="0"/>
        <w:jc w:val="both"/>
        <w:rPr>
          <w:rFonts w:cs="Arial"/>
          <w:lang w:val="fr-FR" w:eastAsia="en-US"/>
        </w:rPr>
      </w:pPr>
      <w:r w:rsidRPr="00CF4471">
        <w:rPr>
          <w:rFonts w:cs="Arial"/>
          <w:lang w:val="fr-FR" w:eastAsia="en-US"/>
        </w:rPr>
        <w:t>Poste à quantité présumée</w:t>
      </w:r>
    </w:p>
    <w:p w14:paraId="0BFDB54A" w14:textId="42CE5C1F" w:rsidR="001D2006" w:rsidRPr="00CF4471" w:rsidRDefault="001D2006" w:rsidP="008D1F79">
      <w:pPr>
        <w:spacing w:before="0" w:after="0"/>
        <w:jc w:val="both"/>
        <w:rPr>
          <w:rFonts w:cs="Arial"/>
          <w:lang w:val="fr-FR" w:eastAsia="en-US"/>
        </w:rPr>
      </w:pPr>
      <w:r w:rsidRPr="00CF4471">
        <w:rPr>
          <w:rFonts w:cs="Arial"/>
          <w:lang w:val="fr-FR" w:eastAsia="en-US"/>
        </w:rPr>
        <w:t>Il s’agit de 3 postes à la pièce. Un seul de ces postes sera utilisé par campagne de prélèvement commandée.</w:t>
      </w:r>
    </w:p>
    <w:p w14:paraId="40E21F53" w14:textId="77777777" w:rsidR="001D2006" w:rsidRPr="00CF4471" w:rsidRDefault="001D2006" w:rsidP="008D1F79">
      <w:pPr>
        <w:spacing w:before="0" w:after="0"/>
        <w:jc w:val="both"/>
        <w:rPr>
          <w:rFonts w:cs="Arial"/>
          <w:b/>
          <w:bCs/>
          <w:szCs w:val="32"/>
          <w:u w:val="single"/>
          <w:lang w:eastAsia="en-US"/>
        </w:rPr>
      </w:pPr>
    </w:p>
    <w:p w14:paraId="3638AE5F" w14:textId="19449B07" w:rsidR="001D2006" w:rsidRPr="00CF4471" w:rsidRDefault="001D2006" w:rsidP="008D1F79">
      <w:pPr>
        <w:spacing w:before="0" w:after="0"/>
        <w:jc w:val="both"/>
        <w:rPr>
          <w:rFonts w:cs="Arial"/>
          <w:b/>
          <w:bCs/>
          <w:szCs w:val="32"/>
          <w:u w:val="single"/>
          <w:lang w:eastAsia="en-US"/>
        </w:rPr>
      </w:pPr>
      <w:r w:rsidRPr="00CF4471">
        <w:rPr>
          <w:rFonts w:cs="Arial"/>
          <w:b/>
          <w:bCs/>
          <w:szCs w:val="32"/>
          <w:u w:val="single"/>
          <w:lang w:eastAsia="en-US"/>
        </w:rPr>
        <w:t xml:space="preserve">Poste 11 - Fourniture du </w:t>
      </w:r>
      <w:r w:rsidR="00CF4471" w:rsidRPr="00CF4471">
        <w:rPr>
          <w:rFonts w:cs="Arial"/>
          <w:b/>
          <w:bCs/>
          <w:szCs w:val="32"/>
          <w:u w:val="single"/>
          <w:lang w:eastAsia="en-US"/>
        </w:rPr>
        <w:t xml:space="preserve">rapport qualité des terres </w:t>
      </w:r>
      <w:r w:rsidRPr="00CF4471">
        <w:rPr>
          <w:rFonts w:cs="Arial"/>
          <w:b/>
          <w:bCs/>
          <w:szCs w:val="32"/>
          <w:u w:val="single"/>
          <w:lang w:eastAsia="en-US"/>
        </w:rPr>
        <w:t>(RQT)</w:t>
      </w:r>
      <w:r w:rsidR="00CF4471" w:rsidRPr="00CF4471">
        <w:rPr>
          <w:rFonts w:cs="Arial"/>
          <w:b/>
          <w:bCs/>
          <w:szCs w:val="32"/>
          <w:u w:val="single"/>
          <w:lang w:eastAsia="en-US"/>
        </w:rPr>
        <w:t xml:space="preserve"> </w:t>
      </w:r>
      <w:r w:rsidRPr="00CF4471">
        <w:rPr>
          <w:rFonts w:cs="Arial"/>
          <w:b/>
          <w:bCs/>
          <w:szCs w:val="32"/>
          <w:u w:val="single"/>
          <w:lang w:eastAsia="en-US"/>
        </w:rPr>
        <w:t xml:space="preserve">et suivi jusqu’à obtention du </w:t>
      </w:r>
      <w:r w:rsidR="00CF4471" w:rsidRPr="00CF4471">
        <w:rPr>
          <w:rFonts w:cs="Arial"/>
          <w:b/>
          <w:bCs/>
          <w:szCs w:val="32"/>
          <w:u w:val="single"/>
          <w:lang w:eastAsia="en-US"/>
        </w:rPr>
        <w:t>certificat de contrôle de quali</w:t>
      </w:r>
      <w:r w:rsidRPr="00CF4471">
        <w:rPr>
          <w:rFonts w:cs="Arial"/>
          <w:b/>
          <w:bCs/>
          <w:szCs w:val="32"/>
          <w:u w:val="single"/>
          <w:lang w:eastAsia="en-US"/>
        </w:rPr>
        <w:t xml:space="preserve">té des terres (CCQT) </w:t>
      </w:r>
      <w:r w:rsidR="00CF4471" w:rsidRPr="00CF4471">
        <w:rPr>
          <w:rFonts w:cs="Arial"/>
          <w:b/>
          <w:bCs/>
          <w:szCs w:val="32"/>
          <w:u w:val="single"/>
          <w:lang w:eastAsia="en-US"/>
        </w:rPr>
        <w:t xml:space="preserve">- </w:t>
      </w:r>
      <w:r w:rsidRPr="00CF4471">
        <w:rPr>
          <w:rFonts w:cs="Arial"/>
          <w:b/>
          <w:bCs/>
          <w:szCs w:val="32"/>
          <w:u w:val="single"/>
          <w:lang w:eastAsia="en-US"/>
        </w:rPr>
        <w:t>1</w:t>
      </w:r>
      <w:r w:rsidR="00CF4471" w:rsidRPr="00CF4471">
        <w:rPr>
          <w:rFonts w:cs="Arial"/>
          <w:b/>
          <w:bCs/>
          <w:szCs w:val="32"/>
          <w:u w:val="single"/>
          <w:lang w:eastAsia="en-US"/>
        </w:rPr>
        <w:t>.</w:t>
      </w:r>
      <w:r w:rsidRPr="00CF4471">
        <w:rPr>
          <w:rFonts w:cs="Arial"/>
          <w:b/>
          <w:bCs/>
          <w:szCs w:val="32"/>
          <w:u w:val="single"/>
          <w:lang w:eastAsia="en-US"/>
        </w:rPr>
        <w:t>000 m</w:t>
      </w:r>
      <w:r w:rsidR="00CF4471" w:rsidRPr="00CF4471">
        <w:rPr>
          <w:rFonts w:cs="Arial"/>
          <w:b/>
          <w:bCs/>
          <w:szCs w:val="32"/>
          <w:u w:val="single"/>
          <w:lang w:eastAsia="en-US"/>
        </w:rPr>
        <w:t>²</w:t>
      </w:r>
      <w:r w:rsidRPr="00CF4471">
        <w:rPr>
          <w:rFonts w:cs="Arial"/>
          <w:b/>
          <w:bCs/>
          <w:szCs w:val="32"/>
          <w:u w:val="single"/>
          <w:lang w:eastAsia="en-US"/>
        </w:rPr>
        <w:t xml:space="preserve"> &lt; Quantités terres excavées</w:t>
      </w:r>
      <w:r w:rsidR="00CF4471">
        <w:rPr>
          <w:rFonts w:cs="Arial"/>
          <w:b/>
          <w:bCs/>
          <w:szCs w:val="32"/>
          <w:u w:val="single"/>
          <w:lang w:eastAsia="en-US"/>
        </w:rPr>
        <w:t xml:space="preserve"> </w:t>
      </w:r>
      <w:r w:rsidRPr="00CF4471">
        <w:rPr>
          <w:rFonts w:cs="Arial"/>
          <w:b/>
          <w:bCs/>
          <w:szCs w:val="32"/>
          <w:u w:val="single"/>
          <w:lang w:eastAsia="en-US"/>
        </w:rPr>
        <w:t>≤ 3</w:t>
      </w:r>
      <w:r w:rsidR="00CF4471" w:rsidRPr="00CF4471">
        <w:rPr>
          <w:rFonts w:cs="Arial"/>
          <w:b/>
          <w:bCs/>
          <w:szCs w:val="32"/>
          <w:u w:val="single"/>
          <w:lang w:eastAsia="en-US"/>
        </w:rPr>
        <w:t>.</w:t>
      </w:r>
      <w:r w:rsidRPr="00CF4471">
        <w:rPr>
          <w:rFonts w:cs="Arial"/>
          <w:b/>
          <w:bCs/>
          <w:szCs w:val="32"/>
          <w:u w:val="single"/>
          <w:lang w:eastAsia="en-US"/>
        </w:rPr>
        <w:t>500 m</w:t>
      </w:r>
      <w:r w:rsidR="00CF4471" w:rsidRPr="00CF4471">
        <w:rPr>
          <w:rFonts w:cs="Arial"/>
          <w:b/>
          <w:bCs/>
          <w:szCs w:val="32"/>
          <w:u w:val="single"/>
          <w:lang w:eastAsia="en-US"/>
        </w:rPr>
        <w:t>²</w:t>
      </w:r>
    </w:p>
    <w:p w14:paraId="37863E31" w14:textId="77777777" w:rsidR="001D2006" w:rsidRPr="00CF4471" w:rsidRDefault="001D2006" w:rsidP="008D1F79">
      <w:pPr>
        <w:spacing w:before="0" w:after="0"/>
        <w:jc w:val="both"/>
        <w:rPr>
          <w:rFonts w:cs="Arial"/>
          <w:b/>
          <w:bCs/>
          <w:szCs w:val="32"/>
          <w:u w:val="single"/>
          <w:lang w:eastAsia="en-US"/>
        </w:rPr>
      </w:pPr>
    </w:p>
    <w:p w14:paraId="340CA2D0" w14:textId="40FDC23B" w:rsidR="001D2006" w:rsidRPr="008D1F79" w:rsidRDefault="001D2006" w:rsidP="008D1F79">
      <w:pPr>
        <w:spacing w:before="0" w:after="0"/>
        <w:jc w:val="both"/>
        <w:rPr>
          <w:rFonts w:cs="Arial"/>
          <w:sz w:val="22"/>
          <w:szCs w:val="22"/>
          <w:lang w:val="fr-FR" w:eastAsia="en-US"/>
        </w:rPr>
      </w:pPr>
      <w:r w:rsidRPr="008D1F79">
        <w:rPr>
          <w:rFonts w:cs="Arial"/>
          <w:sz w:val="22"/>
          <w:szCs w:val="22"/>
          <w:lang w:val="fr-FR" w:eastAsia="en-US"/>
        </w:rPr>
        <w:t xml:space="preserve">Suivant modèle demandé par WALTERRE et le Décret Sol du </w:t>
      </w:r>
      <w:r w:rsidR="00CF4471">
        <w:rPr>
          <w:rFonts w:cs="Arial"/>
          <w:sz w:val="22"/>
          <w:szCs w:val="22"/>
          <w:lang w:val="fr-FR" w:eastAsia="en-US"/>
        </w:rPr>
        <w:t>1</w:t>
      </w:r>
      <w:r w:rsidR="00CF4471" w:rsidRPr="00CF4471">
        <w:rPr>
          <w:rFonts w:cs="Arial"/>
          <w:sz w:val="22"/>
          <w:szCs w:val="22"/>
          <w:vertAlign w:val="superscript"/>
          <w:lang w:val="fr-FR" w:eastAsia="en-US"/>
        </w:rPr>
        <w:t>e</w:t>
      </w:r>
      <w:r w:rsidR="00CF4471">
        <w:rPr>
          <w:rFonts w:cs="Arial"/>
          <w:sz w:val="22"/>
          <w:szCs w:val="22"/>
          <w:lang w:val="fr-FR" w:eastAsia="en-US"/>
        </w:rPr>
        <w:t xml:space="preserve"> mars </w:t>
      </w:r>
      <w:r w:rsidRPr="008D1F79">
        <w:rPr>
          <w:rFonts w:cs="Arial"/>
          <w:sz w:val="22"/>
          <w:szCs w:val="22"/>
          <w:lang w:val="fr-FR" w:eastAsia="en-US"/>
        </w:rPr>
        <w:t xml:space="preserve">2018 (M. B. 22/03/2018) relatives à la gestion et à l'assainissement des sols. </w:t>
      </w:r>
    </w:p>
    <w:p w14:paraId="63CEC433" w14:textId="77777777" w:rsidR="001D2006" w:rsidRPr="008D1F79" w:rsidRDefault="001D2006" w:rsidP="008D1F79">
      <w:pPr>
        <w:spacing w:before="0" w:after="0"/>
        <w:jc w:val="both"/>
        <w:rPr>
          <w:rFonts w:cs="Arial"/>
          <w:sz w:val="22"/>
          <w:szCs w:val="22"/>
          <w:lang w:val="fr-FR" w:eastAsia="en-US"/>
        </w:rPr>
      </w:pPr>
      <w:r w:rsidRPr="008D1F79">
        <w:rPr>
          <w:rFonts w:cs="Arial"/>
          <w:sz w:val="22"/>
          <w:szCs w:val="22"/>
          <w:lang w:val="fr-FR" w:eastAsia="en-US"/>
        </w:rPr>
        <w:t xml:space="preserve">L’envoi à l’organisme de suivi </w:t>
      </w:r>
      <w:proofErr w:type="spellStart"/>
      <w:r w:rsidRPr="008D1F79">
        <w:rPr>
          <w:rFonts w:cs="Arial"/>
          <w:sz w:val="22"/>
          <w:szCs w:val="22"/>
          <w:lang w:val="fr-FR" w:eastAsia="en-US"/>
        </w:rPr>
        <w:t>Walterre</w:t>
      </w:r>
      <w:proofErr w:type="spellEnd"/>
      <w:r w:rsidRPr="008D1F79">
        <w:rPr>
          <w:rFonts w:cs="Arial"/>
          <w:sz w:val="22"/>
          <w:szCs w:val="22"/>
          <w:lang w:val="fr-FR" w:eastAsia="en-US"/>
        </w:rPr>
        <w:t xml:space="preserve"> est également compris dans ce poste.</w:t>
      </w:r>
    </w:p>
    <w:p w14:paraId="0E49D30A" w14:textId="77777777" w:rsidR="001D2006" w:rsidRPr="008D1F79" w:rsidRDefault="001D2006" w:rsidP="008D1F79">
      <w:pPr>
        <w:spacing w:after="0"/>
        <w:jc w:val="both"/>
        <w:rPr>
          <w:rFonts w:cs="Arial"/>
          <w:sz w:val="22"/>
          <w:szCs w:val="22"/>
          <w:lang w:val="fr-FR" w:eastAsia="en-US"/>
        </w:rPr>
      </w:pPr>
      <w:r w:rsidRPr="008D1F79">
        <w:rPr>
          <w:rFonts w:cs="Arial"/>
          <w:sz w:val="22"/>
          <w:szCs w:val="22"/>
          <w:lang w:val="fr-FR" w:eastAsia="en-US"/>
        </w:rPr>
        <w:t>En cas de rapport jugé non recevable par l’organisme de suivi, l’adjudicataire modifie celui-ci en conséquence. Les frais liés à ces modifications ne pourront être facturés en supplément.</w:t>
      </w:r>
    </w:p>
    <w:p w14:paraId="4131D96F" w14:textId="022C431B" w:rsidR="001D2006" w:rsidRPr="008D1F79" w:rsidRDefault="001D2006" w:rsidP="008D1F79">
      <w:pPr>
        <w:spacing w:after="160" w:line="259" w:lineRule="auto"/>
        <w:jc w:val="both"/>
        <w:rPr>
          <w:rFonts w:cs="Arial"/>
          <w:sz w:val="22"/>
          <w:szCs w:val="22"/>
          <w:lang w:val="fr-FR" w:eastAsia="en-US"/>
        </w:rPr>
      </w:pPr>
      <w:r w:rsidRPr="008D1F79">
        <w:rPr>
          <w:rFonts w:cs="Arial"/>
          <w:sz w:val="22"/>
          <w:szCs w:val="22"/>
          <w:lang w:val="fr-FR" w:eastAsia="en-US"/>
        </w:rPr>
        <w:t>Tous les frais administratifs nécessaires à l’obtention des certificats de contrôle de qualité des terres sont compris dans le prix du RQT (</w:t>
      </w:r>
      <w:r w:rsidR="00CF4471">
        <w:rPr>
          <w:rFonts w:cs="Arial"/>
          <w:sz w:val="22"/>
          <w:szCs w:val="22"/>
          <w:lang w:val="fr-FR" w:eastAsia="en-US"/>
        </w:rPr>
        <w:t>y</w:t>
      </w:r>
      <w:r w:rsidRPr="008D1F79">
        <w:rPr>
          <w:rFonts w:cs="Arial"/>
          <w:sz w:val="22"/>
          <w:szCs w:val="22"/>
          <w:lang w:val="fr-FR" w:eastAsia="en-US"/>
        </w:rPr>
        <w:t xml:space="preserve"> compris les frais de dossier liés à WALTERRE)</w:t>
      </w:r>
      <w:r w:rsidR="00CF4471">
        <w:rPr>
          <w:rFonts w:cs="Arial"/>
          <w:sz w:val="22"/>
          <w:szCs w:val="22"/>
          <w:lang w:val="fr-FR" w:eastAsia="en-US"/>
        </w:rPr>
        <w:t>.</w:t>
      </w:r>
    </w:p>
    <w:p w14:paraId="306F5702" w14:textId="77777777" w:rsidR="001D2006" w:rsidRPr="00CF4471" w:rsidRDefault="001D2006" w:rsidP="008D1F79">
      <w:pPr>
        <w:spacing w:before="0" w:after="0"/>
        <w:jc w:val="both"/>
        <w:rPr>
          <w:rFonts w:cs="Arial"/>
          <w:u w:val="single"/>
          <w:lang w:eastAsia="en-US"/>
        </w:rPr>
      </w:pPr>
      <w:r w:rsidRPr="00CF4471">
        <w:rPr>
          <w:rFonts w:cs="Arial"/>
          <w:u w:val="single"/>
          <w:lang w:eastAsia="en-US"/>
        </w:rPr>
        <w:t>Paiement</w:t>
      </w:r>
    </w:p>
    <w:p w14:paraId="7BE7CECD" w14:textId="55C5BFF9" w:rsidR="005C1195" w:rsidRPr="008D1F79" w:rsidRDefault="005C1195" w:rsidP="008D1F79">
      <w:pPr>
        <w:spacing w:before="0" w:after="0"/>
        <w:jc w:val="both"/>
        <w:rPr>
          <w:rFonts w:cs="Arial"/>
          <w:sz w:val="22"/>
          <w:szCs w:val="22"/>
          <w:lang w:val="fr-FR" w:eastAsia="en-US"/>
        </w:rPr>
      </w:pPr>
      <w:r w:rsidRPr="008D1F79">
        <w:rPr>
          <w:rFonts w:cs="Arial"/>
          <w:sz w:val="22"/>
          <w:szCs w:val="22"/>
          <w:lang w:val="fr-FR" w:eastAsia="en-US"/>
        </w:rPr>
        <w:t>Poste à quantité présumée</w:t>
      </w:r>
    </w:p>
    <w:p w14:paraId="3A69BFD8" w14:textId="2595B906" w:rsidR="001D2006" w:rsidRPr="008D1F79" w:rsidRDefault="001D2006" w:rsidP="008D1F79">
      <w:pPr>
        <w:spacing w:before="0" w:after="0"/>
        <w:jc w:val="both"/>
        <w:rPr>
          <w:rFonts w:cs="Arial"/>
          <w:sz w:val="22"/>
          <w:szCs w:val="22"/>
          <w:lang w:val="fr-FR" w:eastAsia="en-US"/>
        </w:rPr>
      </w:pPr>
      <w:r w:rsidRPr="008D1F79">
        <w:rPr>
          <w:rFonts w:cs="Arial"/>
          <w:sz w:val="22"/>
          <w:szCs w:val="22"/>
          <w:lang w:val="fr-FR" w:eastAsia="en-US"/>
        </w:rPr>
        <w:t>Il s’agit de 3 postes à la pièce. Un seul de ces postes sera utilisé par campagne de prélèvement commandée.</w:t>
      </w:r>
    </w:p>
    <w:p w14:paraId="05F18C53" w14:textId="77777777" w:rsidR="001D2006" w:rsidRPr="00CF4471" w:rsidRDefault="001D2006" w:rsidP="008D1F79">
      <w:pPr>
        <w:spacing w:before="0" w:after="0"/>
        <w:jc w:val="both"/>
        <w:rPr>
          <w:rFonts w:cs="Arial"/>
          <w:lang w:eastAsia="en-US"/>
        </w:rPr>
      </w:pPr>
    </w:p>
    <w:p w14:paraId="1EA1113D" w14:textId="77777777" w:rsidR="001D2006" w:rsidRPr="00CF4471" w:rsidRDefault="001D2006" w:rsidP="008D1F79">
      <w:pPr>
        <w:spacing w:before="0" w:after="0"/>
        <w:jc w:val="both"/>
        <w:rPr>
          <w:rFonts w:cs="Arial"/>
          <w:lang w:eastAsia="en-US"/>
        </w:rPr>
      </w:pPr>
    </w:p>
    <w:p w14:paraId="241F16C5" w14:textId="626B9B06" w:rsidR="001D2006" w:rsidRPr="00CF4471" w:rsidRDefault="001D2006" w:rsidP="008D1F79">
      <w:pPr>
        <w:spacing w:before="0" w:after="0"/>
        <w:jc w:val="both"/>
        <w:rPr>
          <w:rFonts w:cs="Arial"/>
          <w:b/>
          <w:bCs/>
          <w:u w:val="single"/>
          <w:lang w:eastAsia="en-US"/>
        </w:rPr>
      </w:pPr>
      <w:r w:rsidRPr="00CF4471">
        <w:rPr>
          <w:rFonts w:cs="Arial"/>
          <w:b/>
          <w:bCs/>
          <w:u w:val="single"/>
          <w:lang w:eastAsia="en-US"/>
        </w:rPr>
        <w:t xml:space="preserve">Poste 12 - Fourniture </w:t>
      </w:r>
      <w:r w:rsidR="00CF4471" w:rsidRPr="00CF4471">
        <w:rPr>
          <w:rFonts w:cs="Arial"/>
          <w:b/>
          <w:bCs/>
          <w:u w:val="single"/>
          <w:lang w:eastAsia="en-US"/>
        </w:rPr>
        <w:t xml:space="preserve">du rapport qualité des terres </w:t>
      </w:r>
      <w:r w:rsidRPr="00CF4471">
        <w:rPr>
          <w:rFonts w:cs="Arial"/>
          <w:b/>
          <w:bCs/>
          <w:u w:val="single"/>
          <w:lang w:eastAsia="en-US"/>
        </w:rPr>
        <w:t>(RQT)</w:t>
      </w:r>
      <w:r w:rsidR="00CF4471">
        <w:rPr>
          <w:rFonts w:cs="Arial"/>
          <w:b/>
          <w:bCs/>
          <w:u w:val="single"/>
          <w:lang w:eastAsia="en-US"/>
        </w:rPr>
        <w:t xml:space="preserve"> </w:t>
      </w:r>
      <w:r w:rsidRPr="00CF4471">
        <w:rPr>
          <w:rFonts w:cs="Arial"/>
          <w:b/>
          <w:bCs/>
          <w:u w:val="single"/>
          <w:lang w:eastAsia="en-US"/>
        </w:rPr>
        <w:t xml:space="preserve">et suivi jusqu’à obtention </w:t>
      </w:r>
      <w:r w:rsidR="00CF4471" w:rsidRPr="00CF4471">
        <w:rPr>
          <w:rFonts w:cs="Arial"/>
          <w:b/>
          <w:bCs/>
          <w:u w:val="single"/>
          <w:lang w:eastAsia="en-US"/>
        </w:rPr>
        <w:t>du certificat de contrôle de qu</w:t>
      </w:r>
      <w:r w:rsidRPr="00CF4471">
        <w:rPr>
          <w:rFonts w:cs="Arial"/>
          <w:b/>
          <w:bCs/>
          <w:u w:val="single"/>
          <w:lang w:eastAsia="en-US"/>
        </w:rPr>
        <w:t xml:space="preserve">alité des terres (CCQT) </w:t>
      </w:r>
      <w:r w:rsidR="00CF4471">
        <w:rPr>
          <w:rFonts w:cs="Arial"/>
          <w:b/>
          <w:bCs/>
          <w:u w:val="single"/>
          <w:lang w:eastAsia="en-US"/>
        </w:rPr>
        <w:t>-</w:t>
      </w:r>
      <w:r w:rsidRPr="00CF4471">
        <w:rPr>
          <w:rFonts w:cs="Arial"/>
          <w:b/>
          <w:bCs/>
          <w:u w:val="single"/>
          <w:lang w:eastAsia="en-US"/>
        </w:rPr>
        <w:t xml:space="preserve"> Quantités terres excavées &gt;</w:t>
      </w:r>
      <w:r w:rsidR="00CF4471">
        <w:rPr>
          <w:rFonts w:cs="Arial"/>
          <w:b/>
          <w:bCs/>
          <w:u w:val="single"/>
          <w:lang w:eastAsia="en-US"/>
        </w:rPr>
        <w:t> </w:t>
      </w:r>
      <w:r w:rsidRPr="00CF4471">
        <w:rPr>
          <w:rFonts w:cs="Arial"/>
          <w:b/>
          <w:bCs/>
          <w:u w:val="single"/>
          <w:lang w:eastAsia="en-US"/>
        </w:rPr>
        <w:t>3</w:t>
      </w:r>
      <w:r w:rsidR="00CF4471">
        <w:rPr>
          <w:rFonts w:cs="Arial"/>
          <w:b/>
          <w:bCs/>
          <w:u w:val="single"/>
          <w:lang w:eastAsia="en-US"/>
        </w:rPr>
        <w:t>.</w:t>
      </w:r>
      <w:r w:rsidRPr="00CF4471">
        <w:rPr>
          <w:rFonts w:cs="Arial"/>
          <w:b/>
          <w:bCs/>
          <w:u w:val="single"/>
          <w:lang w:eastAsia="en-US"/>
        </w:rPr>
        <w:t>500 m</w:t>
      </w:r>
      <w:r w:rsidR="00CF4471">
        <w:rPr>
          <w:rFonts w:cs="Arial"/>
          <w:b/>
          <w:bCs/>
          <w:u w:val="single"/>
          <w:lang w:eastAsia="en-US"/>
        </w:rPr>
        <w:t>³</w:t>
      </w:r>
    </w:p>
    <w:p w14:paraId="57B95397" w14:textId="77777777" w:rsidR="001D2006" w:rsidRPr="00CF4471" w:rsidRDefault="001D2006" w:rsidP="008D1F79">
      <w:pPr>
        <w:spacing w:before="0" w:after="0"/>
        <w:ind w:left="1134"/>
        <w:jc w:val="both"/>
        <w:rPr>
          <w:rFonts w:cs="Arial"/>
          <w:b/>
          <w:u w:val="single"/>
          <w:lang w:eastAsia="en-US"/>
        </w:rPr>
      </w:pPr>
    </w:p>
    <w:p w14:paraId="7BC8A164" w14:textId="0016EC89" w:rsidR="001D2006" w:rsidRPr="00CF4471" w:rsidRDefault="001D2006" w:rsidP="008D1F79">
      <w:pPr>
        <w:spacing w:before="0" w:after="0"/>
        <w:jc w:val="both"/>
        <w:rPr>
          <w:rFonts w:cs="Arial"/>
          <w:lang w:val="fr-FR" w:eastAsia="en-US"/>
        </w:rPr>
      </w:pPr>
      <w:bookmarkStart w:id="230" w:name="_Hlk42681447"/>
      <w:r w:rsidRPr="00CF4471">
        <w:rPr>
          <w:rFonts w:cs="Arial"/>
          <w:lang w:val="fr-FR" w:eastAsia="en-US"/>
        </w:rPr>
        <w:t xml:space="preserve">Suivant modèle demandé par WALTERRE et le Décret Sol du </w:t>
      </w:r>
      <w:r w:rsidR="00CF4471">
        <w:rPr>
          <w:rFonts w:cs="Arial"/>
          <w:lang w:val="fr-FR" w:eastAsia="en-US"/>
        </w:rPr>
        <w:t>1</w:t>
      </w:r>
      <w:r w:rsidR="00CF4471" w:rsidRPr="00CF4471">
        <w:rPr>
          <w:rFonts w:cs="Arial"/>
          <w:vertAlign w:val="superscript"/>
          <w:lang w:val="fr-FR" w:eastAsia="en-US"/>
        </w:rPr>
        <w:t>e</w:t>
      </w:r>
      <w:r w:rsidR="00CF4471">
        <w:rPr>
          <w:rFonts w:cs="Arial"/>
          <w:lang w:val="fr-FR" w:eastAsia="en-US"/>
        </w:rPr>
        <w:t xml:space="preserve"> mars </w:t>
      </w:r>
      <w:r w:rsidRPr="00CF4471">
        <w:rPr>
          <w:rFonts w:cs="Arial"/>
          <w:lang w:val="fr-FR" w:eastAsia="en-US"/>
        </w:rPr>
        <w:t xml:space="preserve">2018 (M. B. 22/03/2018) relatives à la gestion et à l'assainissement des sols. </w:t>
      </w:r>
    </w:p>
    <w:p w14:paraId="5AE47BDA" w14:textId="77777777" w:rsidR="001D2006" w:rsidRPr="00CF4471" w:rsidRDefault="001D2006" w:rsidP="008D1F79">
      <w:pPr>
        <w:spacing w:before="0" w:after="0"/>
        <w:jc w:val="both"/>
        <w:rPr>
          <w:rFonts w:cs="Arial"/>
          <w:lang w:val="fr-FR" w:eastAsia="en-US"/>
        </w:rPr>
      </w:pPr>
      <w:r w:rsidRPr="00CF4471">
        <w:rPr>
          <w:rFonts w:cs="Arial"/>
          <w:lang w:val="fr-FR" w:eastAsia="en-US"/>
        </w:rPr>
        <w:t xml:space="preserve">L’envoi à l’organisme de suivi </w:t>
      </w:r>
      <w:proofErr w:type="spellStart"/>
      <w:r w:rsidRPr="00CF4471">
        <w:rPr>
          <w:rFonts w:cs="Arial"/>
          <w:lang w:val="fr-FR" w:eastAsia="en-US"/>
        </w:rPr>
        <w:t>Walterre</w:t>
      </w:r>
      <w:proofErr w:type="spellEnd"/>
      <w:r w:rsidRPr="00CF4471">
        <w:rPr>
          <w:rFonts w:cs="Arial"/>
          <w:lang w:val="fr-FR" w:eastAsia="en-US"/>
        </w:rPr>
        <w:t xml:space="preserve"> est également compris dans ce poste.</w:t>
      </w:r>
    </w:p>
    <w:p w14:paraId="0A704439" w14:textId="77777777" w:rsidR="001D2006" w:rsidRPr="00CF4471" w:rsidRDefault="001D2006" w:rsidP="008D1F79">
      <w:pPr>
        <w:spacing w:after="0"/>
        <w:jc w:val="both"/>
        <w:rPr>
          <w:rFonts w:cs="Arial"/>
          <w:lang w:val="fr-FR" w:eastAsia="en-US"/>
        </w:rPr>
      </w:pPr>
      <w:r w:rsidRPr="00CF4471">
        <w:rPr>
          <w:rFonts w:cs="Arial"/>
          <w:lang w:val="fr-FR" w:eastAsia="en-US"/>
        </w:rPr>
        <w:t>En cas de rapport jugé non recevable par l’organisme de suivi, l’adjudicataire modifie celui-ci en conséquence. Les frais liés à ces modifications ne pourront être facturés en supplément.</w:t>
      </w:r>
    </w:p>
    <w:p w14:paraId="0FF5F303" w14:textId="7364A91B" w:rsidR="001D2006" w:rsidRPr="00CF4471" w:rsidRDefault="001D2006" w:rsidP="008D1F79">
      <w:pPr>
        <w:spacing w:after="160" w:line="259" w:lineRule="auto"/>
        <w:jc w:val="both"/>
        <w:rPr>
          <w:rFonts w:cs="Arial"/>
          <w:lang w:val="fr-FR" w:eastAsia="en-US"/>
        </w:rPr>
      </w:pPr>
      <w:r w:rsidRPr="00CF4471">
        <w:rPr>
          <w:rFonts w:cs="Arial"/>
          <w:lang w:val="fr-FR" w:eastAsia="en-US"/>
        </w:rPr>
        <w:t>Tous les frais administratifs nécessaires à l’obtention des certificats de contrôle de qualité des terres sont compris dans le prix du RQT (</w:t>
      </w:r>
      <w:r w:rsidR="00CF4471">
        <w:rPr>
          <w:rFonts w:cs="Arial"/>
          <w:lang w:val="fr-FR" w:eastAsia="en-US"/>
        </w:rPr>
        <w:t>y</w:t>
      </w:r>
      <w:r w:rsidRPr="00CF4471">
        <w:rPr>
          <w:rFonts w:cs="Arial"/>
          <w:lang w:val="fr-FR" w:eastAsia="en-US"/>
        </w:rPr>
        <w:t xml:space="preserve"> compris les frais de dossier liés à WALTERRE)</w:t>
      </w:r>
      <w:r w:rsidR="00CF4471">
        <w:rPr>
          <w:rFonts w:cs="Arial"/>
          <w:lang w:val="fr-FR" w:eastAsia="en-US"/>
        </w:rPr>
        <w:t>.</w:t>
      </w:r>
    </w:p>
    <w:p w14:paraId="69786552" w14:textId="77777777" w:rsidR="001D2006" w:rsidRPr="00CF4471" w:rsidRDefault="001D2006" w:rsidP="008D1F79">
      <w:pPr>
        <w:spacing w:before="0" w:after="0"/>
        <w:jc w:val="both"/>
        <w:rPr>
          <w:rFonts w:cs="Arial"/>
          <w:u w:val="single"/>
          <w:lang w:eastAsia="en-US"/>
        </w:rPr>
      </w:pPr>
      <w:r w:rsidRPr="00CF4471">
        <w:rPr>
          <w:rFonts w:cs="Arial"/>
          <w:u w:val="single"/>
          <w:lang w:eastAsia="en-US"/>
        </w:rPr>
        <w:t>Paiement</w:t>
      </w:r>
    </w:p>
    <w:p w14:paraId="468B6601" w14:textId="77B873EE" w:rsidR="005C1195" w:rsidRPr="00CF4471" w:rsidRDefault="005C1195" w:rsidP="008D1F79">
      <w:pPr>
        <w:spacing w:before="0" w:after="0"/>
        <w:jc w:val="both"/>
        <w:rPr>
          <w:rFonts w:cs="Arial"/>
          <w:lang w:val="fr-FR" w:eastAsia="en-US"/>
        </w:rPr>
      </w:pPr>
      <w:r w:rsidRPr="00CF4471">
        <w:rPr>
          <w:rFonts w:cs="Arial"/>
          <w:lang w:val="fr-FR" w:eastAsia="en-US"/>
        </w:rPr>
        <w:t>Poste à quantité présumée</w:t>
      </w:r>
      <w:r w:rsidR="00CF4471">
        <w:rPr>
          <w:rFonts w:cs="Arial"/>
          <w:lang w:val="fr-FR" w:eastAsia="en-US"/>
        </w:rPr>
        <w:t>.</w:t>
      </w:r>
    </w:p>
    <w:p w14:paraId="4AD3F393" w14:textId="1E629218" w:rsidR="001D2006" w:rsidRPr="00CF4471" w:rsidRDefault="001D2006" w:rsidP="008D1F79">
      <w:pPr>
        <w:spacing w:before="0" w:after="0"/>
        <w:jc w:val="both"/>
        <w:rPr>
          <w:rFonts w:cs="Arial"/>
          <w:lang w:val="fr-FR" w:eastAsia="en-US"/>
        </w:rPr>
      </w:pPr>
      <w:r w:rsidRPr="00CF4471">
        <w:rPr>
          <w:rFonts w:cs="Arial"/>
          <w:lang w:val="fr-FR" w:eastAsia="en-US"/>
        </w:rPr>
        <w:t>Il s’agit de 3 postes à la pièce. Un seul de ces postes sera utilisé par campagne de prélèvement commandée.</w:t>
      </w:r>
    </w:p>
    <w:bookmarkEnd w:id="230"/>
    <w:p w14:paraId="403420C0" w14:textId="77777777" w:rsidR="001D2006" w:rsidRPr="00CF4471" w:rsidRDefault="001D2006" w:rsidP="008D1F79">
      <w:pPr>
        <w:spacing w:after="0"/>
        <w:jc w:val="both"/>
        <w:rPr>
          <w:rFonts w:cs="Arial"/>
          <w:b/>
          <w:bCs/>
          <w:u w:val="single"/>
          <w:lang w:eastAsia="en-US"/>
        </w:rPr>
      </w:pPr>
      <w:r w:rsidRPr="00CF4471">
        <w:rPr>
          <w:rFonts w:cs="Arial"/>
          <w:b/>
          <w:bCs/>
          <w:u w:val="single"/>
          <w:lang w:eastAsia="en-US"/>
        </w:rPr>
        <w:t>Poste 13 - Réalisation d'un échantillon composite sur andains (y compris prélèvement)</w:t>
      </w:r>
    </w:p>
    <w:p w14:paraId="2AD93121" w14:textId="77777777" w:rsidR="001D2006" w:rsidRPr="00CF4471" w:rsidRDefault="001D2006" w:rsidP="008D1F79">
      <w:pPr>
        <w:tabs>
          <w:tab w:val="left" w:pos="851"/>
        </w:tabs>
        <w:suppressAutoHyphens/>
        <w:spacing w:before="0" w:after="0"/>
        <w:jc w:val="both"/>
        <w:rPr>
          <w:rFonts w:cs="Arial"/>
          <w:lang w:eastAsia="en-US"/>
        </w:rPr>
      </w:pPr>
    </w:p>
    <w:p w14:paraId="693E8E7C" w14:textId="7B16D4FD"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 poste comprend</w:t>
      </w:r>
      <w:r w:rsidR="006E56AF">
        <w:rPr>
          <w:rFonts w:cs="Arial"/>
          <w:lang w:eastAsia="en-US"/>
        </w:rPr>
        <w:t xml:space="preserve"> </w:t>
      </w:r>
      <w:r w:rsidR="005D063E" w:rsidRPr="00CF4471">
        <w:rPr>
          <w:rFonts w:cs="Arial"/>
          <w:lang w:eastAsia="en-US"/>
        </w:rPr>
        <w:t>:</w:t>
      </w:r>
    </w:p>
    <w:p w14:paraId="6705FA6A" w14:textId="17AFC177"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gestion administrative et technique pour la prise d’échantillon (et le plan d’échantillonnage)</w:t>
      </w:r>
      <w:r w:rsidR="00CF4471">
        <w:rPr>
          <w:rFonts w:cs="Arial"/>
          <w:lang w:eastAsia="en-US"/>
        </w:rPr>
        <w:t>;</w:t>
      </w:r>
    </w:p>
    <w:p w14:paraId="6B649BC2" w14:textId="54CF0F6D"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détermination du nombre d’échantillon à prélever conformément aux prescriptions </w:t>
      </w:r>
      <w:r w:rsidR="00CF4471" w:rsidRPr="00CF4471">
        <w:rPr>
          <w:rFonts w:cs="Arial"/>
          <w:lang w:eastAsia="en-US"/>
        </w:rPr>
        <w:t xml:space="preserve">du guide de référence relatif à la gestion des terres </w:t>
      </w:r>
      <w:r w:rsidRPr="00CF4471">
        <w:rPr>
          <w:rFonts w:cs="Arial"/>
          <w:lang w:eastAsia="en-US"/>
        </w:rPr>
        <w:t xml:space="preserve">(GRGT) et </w:t>
      </w:r>
      <w:r w:rsidR="00CF4471" w:rsidRPr="00CF4471">
        <w:rPr>
          <w:rFonts w:cs="Arial"/>
          <w:lang w:eastAsia="en-US"/>
        </w:rPr>
        <w:t>du compendium wallon des méthodes d’échantillonnage et d’an</w:t>
      </w:r>
      <w:r w:rsidRPr="00CF4471">
        <w:rPr>
          <w:rFonts w:cs="Arial"/>
          <w:lang w:eastAsia="en-US"/>
        </w:rPr>
        <w:t>alyse (CWEA)</w:t>
      </w:r>
      <w:r w:rsidR="00CF4471">
        <w:rPr>
          <w:rFonts w:cs="Arial"/>
          <w:lang w:eastAsia="en-US"/>
        </w:rPr>
        <w:t>;</w:t>
      </w:r>
    </w:p>
    <w:p w14:paraId="0DB846DC" w14:textId="1C8042B0"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les</w:t>
      </w:r>
      <w:proofErr w:type="gramEnd"/>
      <w:r w:rsidRPr="00CF4471">
        <w:rPr>
          <w:rFonts w:cs="Arial"/>
          <w:lang w:eastAsia="en-US"/>
        </w:rPr>
        <w:t xml:space="preserve"> </w:t>
      </w:r>
      <w:r w:rsidR="00CF4471">
        <w:rPr>
          <w:rFonts w:cs="Arial"/>
          <w:lang w:eastAsia="en-US"/>
        </w:rPr>
        <w:t>a</w:t>
      </w:r>
      <w:r w:rsidRPr="00CF4471">
        <w:rPr>
          <w:rFonts w:cs="Arial"/>
          <w:lang w:eastAsia="en-US"/>
        </w:rPr>
        <w:t>nalyses sont à réaliser sur andains de +/- 500</w:t>
      </w:r>
      <w:r w:rsidR="00CF4471">
        <w:rPr>
          <w:rFonts w:cs="Arial"/>
          <w:lang w:eastAsia="en-US"/>
        </w:rPr>
        <w:t xml:space="preserve"> </w:t>
      </w:r>
      <w:r w:rsidRPr="00CF4471">
        <w:rPr>
          <w:rFonts w:cs="Arial"/>
          <w:lang w:eastAsia="en-US"/>
        </w:rPr>
        <w:t>m</w:t>
      </w:r>
      <w:r w:rsidR="00CF4471">
        <w:rPr>
          <w:rFonts w:cs="Arial"/>
          <w:lang w:eastAsia="en-US"/>
        </w:rPr>
        <w:t>³</w:t>
      </w:r>
      <w:r w:rsidRPr="00CF4471">
        <w:rPr>
          <w:rFonts w:cs="Arial"/>
          <w:lang w:eastAsia="en-US"/>
        </w:rPr>
        <w:t xml:space="preserve"> stockés sur un terrain de stockage dans la zone du chantier</w:t>
      </w:r>
      <w:r w:rsidR="00CF4471">
        <w:rPr>
          <w:rFonts w:cs="Arial"/>
          <w:lang w:eastAsia="en-US"/>
        </w:rPr>
        <w:t>;</w:t>
      </w:r>
    </w:p>
    <w:p w14:paraId="71831041" w14:textId="15ADE040"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réalisation des prélèvements réalisés par un préleveur enregistré conformément au GRGT</w:t>
      </w:r>
      <w:r w:rsidR="00CF4471">
        <w:rPr>
          <w:rFonts w:cs="Arial"/>
          <w:lang w:eastAsia="en-US"/>
        </w:rPr>
        <w:t>;</w:t>
      </w:r>
    </w:p>
    <w:p w14:paraId="4C137F81" w14:textId="77777777" w:rsidR="001D2006" w:rsidRPr="00CF4471" w:rsidRDefault="001D2006" w:rsidP="00CF4471">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destruction des échantillons.</w:t>
      </w:r>
    </w:p>
    <w:p w14:paraId="230F554D" w14:textId="77777777" w:rsidR="001D2006" w:rsidRPr="00CF4471" w:rsidRDefault="001D2006" w:rsidP="008D1F79">
      <w:pPr>
        <w:tabs>
          <w:tab w:val="left" w:pos="851"/>
        </w:tabs>
        <w:suppressAutoHyphens/>
        <w:spacing w:before="0" w:after="0"/>
        <w:ind w:left="1134"/>
        <w:jc w:val="both"/>
        <w:rPr>
          <w:rFonts w:cs="Arial"/>
          <w:lang w:eastAsia="en-US"/>
        </w:rPr>
      </w:pPr>
    </w:p>
    <w:p w14:paraId="1E4831DB" w14:textId="77777777" w:rsidR="001D2006" w:rsidRPr="00CF4471" w:rsidRDefault="001D2006" w:rsidP="008D1F79">
      <w:pPr>
        <w:spacing w:before="0" w:after="0"/>
        <w:jc w:val="both"/>
        <w:rPr>
          <w:rFonts w:cs="Arial"/>
          <w:u w:val="single"/>
          <w:lang w:eastAsia="en-US"/>
        </w:rPr>
      </w:pPr>
      <w:r w:rsidRPr="00CF4471">
        <w:rPr>
          <w:rFonts w:cs="Arial"/>
          <w:u w:val="single"/>
          <w:lang w:eastAsia="en-US"/>
        </w:rPr>
        <w:t>Paiement</w:t>
      </w:r>
    </w:p>
    <w:p w14:paraId="499D77B7" w14:textId="59E3C8FA" w:rsidR="005C1195" w:rsidRPr="00CF4471" w:rsidRDefault="005C1195" w:rsidP="008D1F79">
      <w:pPr>
        <w:spacing w:before="0" w:after="0"/>
        <w:jc w:val="both"/>
        <w:rPr>
          <w:rFonts w:cs="Arial"/>
          <w:lang w:val="fr-FR" w:eastAsia="en-US"/>
        </w:rPr>
      </w:pPr>
      <w:r w:rsidRPr="00CF4471">
        <w:rPr>
          <w:rFonts w:cs="Arial"/>
          <w:lang w:val="fr-FR" w:eastAsia="en-US"/>
        </w:rPr>
        <w:t>Poste à quantité présumée</w:t>
      </w:r>
    </w:p>
    <w:p w14:paraId="52AD71F4" w14:textId="18B8C6A0" w:rsidR="001D2006" w:rsidRPr="00CF4471" w:rsidRDefault="001D2006" w:rsidP="008D1F79">
      <w:pPr>
        <w:spacing w:before="0" w:after="0"/>
        <w:jc w:val="both"/>
        <w:rPr>
          <w:rFonts w:cs="Arial"/>
          <w:lang w:val="fr-FR" w:eastAsia="en-US"/>
        </w:rPr>
      </w:pPr>
      <w:r w:rsidRPr="00CF4471">
        <w:rPr>
          <w:rFonts w:cs="Arial"/>
          <w:lang w:val="fr-FR" w:eastAsia="en-US"/>
        </w:rPr>
        <w:t>Cet essai est payé à la pièce (par 500</w:t>
      </w:r>
      <w:r w:rsidR="004736CD">
        <w:rPr>
          <w:rFonts w:cs="Arial"/>
          <w:lang w:val="fr-FR" w:eastAsia="en-US"/>
        </w:rPr>
        <w:t xml:space="preserve"> </w:t>
      </w:r>
      <w:r w:rsidRPr="00CF4471">
        <w:rPr>
          <w:rFonts w:cs="Arial"/>
          <w:lang w:val="fr-FR" w:eastAsia="en-US"/>
        </w:rPr>
        <w:t>m³max), toutes opérations comprises.</w:t>
      </w:r>
    </w:p>
    <w:p w14:paraId="62F97DD9" w14:textId="77777777" w:rsidR="001D2006" w:rsidRPr="00CF4471" w:rsidRDefault="001D2006" w:rsidP="008D1F79">
      <w:pPr>
        <w:tabs>
          <w:tab w:val="left" w:pos="851"/>
        </w:tabs>
        <w:suppressAutoHyphens/>
        <w:spacing w:before="0" w:after="0"/>
        <w:ind w:left="1134"/>
        <w:jc w:val="both"/>
        <w:rPr>
          <w:rFonts w:cs="Arial"/>
          <w:lang w:eastAsia="en-US"/>
        </w:rPr>
      </w:pPr>
    </w:p>
    <w:p w14:paraId="185DD05E" w14:textId="77777777" w:rsidR="001D2006" w:rsidRPr="00CF4471" w:rsidRDefault="001D2006" w:rsidP="008D1F79">
      <w:pPr>
        <w:spacing w:after="0"/>
        <w:jc w:val="both"/>
        <w:rPr>
          <w:rFonts w:cs="Arial"/>
          <w:b/>
          <w:bCs/>
          <w:u w:val="single"/>
          <w:lang w:eastAsia="en-US"/>
        </w:rPr>
      </w:pPr>
      <w:r w:rsidRPr="00CF4471">
        <w:rPr>
          <w:rFonts w:cs="Arial"/>
          <w:b/>
          <w:bCs/>
          <w:u w:val="single"/>
          <w:lang w:eastAsia="en-US"/>
        </w:rPr>
        <w:t>Poste 14 - Essais à la plaque (y compris rapport interprétatif)</w:t>
      </w:r>
    </w:p>
    <w:p w14:paraId="620F5427" w14:textId="77777777" w:rsidR="001D2006" w:rsidRPr="00CF4471" w:rsidRDefault="001D2006" w:rsidP="008D1F79">
      <w:pPr>
        <w:spacing w:before="0" w:after="0"/>
        <w:jc w:val="both"/>
        <w:rPr>
          <w:rFonts w:cs="Arial"/>
          <w:b/>
          <w:u w:val="single"/>
          <w:lang w:eastAsia="en-US"/>
        </w:rPr>
      </w:pPr>
    </w:p>
    <w:p w14:paraId="011C4A3E" w14:textId="607999AE" w:rsidR="001D2006" w:rsidRPr="00CF4471" w:rsidRDefault="001D2006" w:rsidP="008D1F79">
      <w:pPr>
        <w:spacing w:before="0" w:after="0"/>
        <w:jc w:val="both"/>
        <w:rPr>
          <w:rFonts w:cs="Arial"/>
          <w:lang w:val="fr-FR" w:eastAsia="en-US"/>
        </w:rPr>
      </w:pPr>
      <w:r w:rsidRPr="00CF4471">
        <w:rPr>
          <w:rFonts w:cs="Arial"/>
          <w:lang w:val="fr-FR" w:eastAsia="en-US"/>
        </w:rPr>
        <w:t xml:space="preserve">Ce poste correspond à la réalisation des essais à la plaque aux endroits jugés nécessaires par le </w:t>
      </w:r>
      <w:r w:rsidR="004736CD">
        <w:rPr>
          <w:rFonts w:cs="Arial"/>
          <w:lang w:val="fr-FR" w:eastAsia="en-US"/>
        </w:rPr>
        <w:t>m</w:t>
      </w:r>
      <w:r w:rsidRPr="00CF4471">
        <w:rPr>
          <w:rFonts w:cs="Arial"/>
          <w:lang w:val="fr-FR" w:eastAsia="en-US"/>
        </w:rPr>
        <w:t>aître d’</w:t>
      </w:r>
      <w:r w:rsidR="004736CD">
        <w:rPr>
          <w:rFonts w:cs="Arial"/>
          <w:lang w:val="fr-FR" w:eastAsia="en-US"/>
        </w:rPr>
        <w:t>o</w:t>
      </w:r>
      <w:r w:rsidRPr="00CF4471">
        <w:rPr>
          <w:rFonts w:cs="Arial"/>
          <w:lang w:val="fr-FR" w:eastAsia="en-US"/>
        </w:rPr>
        <w:t>uvrage. Ce poste comprend également la fourniture d’un rapport reprenant les résultats de ces essais.</w:t>
      </w:r>
    </w:p>
    <w:p w14:paraId="3558D97B" w14:textId="77777777" w:rsidR="001D2006" w:rsidRPr="00CF4471" w:rsidRDefault="001D2006" w:rsidP="008D1F79">
      <w:pPr>
        <w:spacing w:before="0" w:after="0"/>
        <w:ind w:left="567"/>
        <w:jc w:val="both"/>
        <w:rPr>
          <w:rFonts w:cs="Arial"/>
          <w:lang w:eastAsia="en-US"/>
        </w:rPr>
      </w:pPr>
    </w:p>
    <w:p w14:paraId="2C9C1CED" w14:textId="77777777" w:rsidR="001D2006" w:rsidRPr="00CF4471" w:rsidRDefault="001D2006" w:rsidP="008D1F79">
      <w:pPr>
        <w:spacing w:before="0" w:after="0"/>
        <w:jc w:val="both"/>
        <w:rPr>
          <w:rFonts w:cs="Arial"/>
          <w:u w:val="single"/>
          <w:lang w:eastAsia="en-US"/>
        </w:rPr>
      </w:pPr>
      <w:bookmarkStart w:id="231" w:name="_Hlk40102835"/>
      <w:r w:rsidRPr="00CF4471">
        <w:rPr>
          <w:rFonts w:cs="Arial"/>
          <w:u w:val="single"/>
          <w:lang w:eastAsia="en-US"/>
        </w:rPr>
        <w:t>Paiement</w:t>
      </w:r>
    </w:p>
    <w:p w14:paraId="6F4DE934" w14:textId="6350E224" w:rsidR="005C1195" w:rsidRPr="00CF4471" w:rsidRDefault="005C1195" w:rsidP="008D1F79">
      <w:pPr>
        <w:tabs>
          <w:tab w:val="left" w:pos="851"/>
        </w:tabs>
        <w:suppressAutoHyphens/>
        <w:spacing w:before="0" w:after="0"/>
        <w:jc w:val="both"/>
        <w:rPr>
          <w:rFonts w:cs="Arial"/>
          <w:lang w:eastAsia="en-US"/>
        </w:rPr>
      </w:pPr>
      <w:r w:rsidRPr="00CF4471">
        <w:rPr>
          <w:rFonts w:cs="Arial"/>
          <w:lang w:eastAsia="en-US"/>
        </w:rPr>
        <w:t>Poste à quantité présumée</w:t>
      </w:r>
    </w:p>
    <w:p w14:paraId="7C0E7BE2" w14:textId="12A216B5"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Cet essai est payé à la pièce, toutes opérations comprises.</w:t>
      </w:r>
    </w:p>
    <w:bookmarkEnd w:id="231"/>
    <w:p w14:paraId="52B3961B" w14:textId="77777777" w:rsidR="001D2006" w:rsidRPr="00CF4471" w:rsidRDefault="001D2006" w:rsidP="008D1F79">
      <w:pPr>
        <w:spacing w:after="0"/>
        <w:jc w:val="both"/>
        <w:rPr>
          <w:rFonts w:cs="Arial"/>
          <w:b/>
          <w:bCs/>
          <w:u w:val="single"/>
          <w:lang w:eastAsia="en-US"/>
        </w:rPr>
      </w:pPr>
      <w:r w:rsidRPr="00CF4471">
        <w:rPr>
          <w:rFonts w:cs="Arial"/>
          <w:b/>
          <w:bCs/>
          <w:u w:val="single"/>
          <w:lang w:eastAsia="en-US"/>
        </w:rPr>
        <w:t xml:space="preserve">Poste 15 - Sonde de battage légère </w:t>
      </w:r>
    </w:p>
    <w:p w14:paraId="4E927BEC" w14:textId="77777777" w:rsidR="001D2006" w:rsidRPr="00CF4471" w:rsidRDefault="001D2006" w:rsidP="008D1F79">
      <w:pPr>
        <w:spacing w:before="0" w:after="0"/>
        <w:ind w:left="720"/>
        <w:jc w:val="both"/>
        <w:rPr>
          <w:rFonts w:cs="Arial"/>
          <w:b/>
          <w:u w:val="single"/>
          <w:lang w:eastAsia="en-US"/>
        </w:rPr>
      </w:pPr>
    </w:p>
    <w:p w14:paraId="64A8FF13" w14:textId="35F5E007"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 poste comprend</w:t>
      </w:r>
      <w:r w:rsidR="006E56AF">
        <w:rPr>
          <w:rFonts w:cs="Arial"/>
          <w:lang w:eastAsia="en-US"/>
        </w:rPr>
        <w:t xml:space="preserve"> </w:t>
      </w:r>
      <w:r w:rsidR="005D063E" w:rsidRPr="00CF4471">
        <w:rPr>
          <w:rFonts w:cs="Arial"/>
          <w:lang w:eastAsia="en-US"/>
        </w:rPr>
        <w:t>:</w:t>
      </w:r>
    </w:p>
    <w:p w14:paraId="534A5F8A" w14:textId="55A07EBC" w:rsidR="001D2006" w:rsidRPr="00CF4471" w:rsidRDefault="001D2006" w:rsidP="004736CD">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détermination de la portance d’un sol ou d’un remblai, par passe de 10</w:t>
      </w:r>
      <w:r w:rsidR="004736CD">
        <w:rPr>
          <w:rFonts w:cs="Arial"/>
          <w:lang w:eastAsia="en-US"/>
        </w:rPr>
        <w:t> </w:t>
      </w:r>
      <w:r w:rsidRPr="00CF4471">
        <w:rPr>
          <w:rFonts w:cs="Arial"/>
          <w:lang w:eastAsia="en-US"/>
        </w:rPr>
        <w:t>cm, via l’enfoncement d’un train de tige muni d’une pointe (profondeur limitée à 2 mètres ou arrêt sur une couche très compacte)</w:t>
      </w:r>
      <w:r w:rsidR="004736CD">
        <w:rPr>
          <w:rFonts w:cs="Arial"/>
          <w:lang w:eastAsia="en-US"/>
        </w:rPr>
        <w:t>.</w:t>
      </w:r>
    </w:p>
    <w:p w14:paraId="674006C6" w14:textId="77777777" w:rsidR="001D2006" w:rsidRPr="00CF4471" w:rsidRDefault="001D2006" w:rsidP="008D1F79">
      <w:pPr>
        <w:spacing w:before="0" w:after="0"/>
        <w:jc w:val="both"/>
        <w:rPr>
          <w:rFonts w:cs="Arial"/>
          <w:b/>
          <w:u w:val="single"/>
          <w:lang w:eastAsia="en-US"/>
        </w:rPr>
      </w:pPr>
    </w:p>
    <w:p w14:paraId="1E50CB60" w14:textId="77777777" w:rsidR="001D2006" w:rsidRPr="00CF4471" w:rsidRDefault="001D2006" w:rsidP="008D1F79">
      <w:pPr>
        <w:spacing w:before="0" w:after="0"/>
        <w:jc w:val="both"/>
        <w:rPr>
          <w:rFonts w:cs="Arial"/>
          <w:u w:val="single"/>
          <w:lang w:eastAsia="en-US"/>
        </w:rPr>
      </w:pPr>
      <w:r w:rsidRPr="00CF4471">
        <w:rPr>
          <w:rFonts w:cs="Arial"/>
          <w:u w:val="single"/>
          <w:lang w:eastAsia="en-US"/>
        </w:rPr>
        <w:t>Paiement</w:t>
      </w:r>
    </w:p>
    <w:p w14:paraId="7A1D0A77" w14:textId="092AC6F8" w:rsidR="005C1195" w:rsidRPr="00CF4471" w:rsidRDefault="005C1195" w:rsidP="008D1F79">
      <w:pPr>
        <w:tabs>
          <w:tab w:val="left" w:pos="851"/>
        </w:tabs>
        <w:suppressAutoHyphens/>
        <w:spacing w:before="0" w:after="0"/>
        <w:jc w:val="both"/>
        <w:rPr>
          <w:rFonts w:cs="Arial"/>
          <w:lang w:eastAsia="en-US"/>
        </w:rPr>
      </w:pPr>
      <w:r w:rsidRPr="00CF4471">
        <w:rPr>
          <w:rFonts w:cs="Arial"/>
          <w:lang w:eastAsia="en-US"/>
        </w:rPr>
        <w:t>Poste à quantité présumée</w:t>
      </w:r>
      <w:r w:rsidR="004736CD">
        <w:rPr>
          <w:rFonts w:cs="Arial"/>
          <w:lang w:eastAsia="en-US"/>
        </w:rPr>
        <w:t>.</w:t>
      </w:r>
    </w:p>
    <w:p w14:paraId="1C96D581" w14:textId="3100788A"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Cet essai est payé à la pièce, toutes opérations comprises.</w:t>
      </w:r>
    </w:p>
    <w:p w14:paraId="61896F1B" w14:textId="77777777" w:rsidR="001D2006" w:rsidRPr="00CF4471" w:rsidRDefault="001D2006" w:rsidP="008D1F79">
      <w:pPr>
        <w:spacing w:before="0" w:after="0"/>
        <w:jc w:val="both"/>
        <w:rPr>
          <w:rFonts w:cs="Arial"/>
          <w:b/>
          <w:u w:val="single"/>
          <w:lang w:eastAsia="en-US"/>
        </w:rPr>
      </w:pPr>
    </w:p>
    <w:p w14:paraId="70785651" w14:textId="671E9D03" w:rsidR="001D2006" w:rsidRPr="00CF4471" w:rsidRDefault="001D2006" w:rsidP="008D1F79">
      <w:pPr>
        <w:spacing w:after="0"/>
        <w:jc w:val="both"/>
        <w:rPr>
          <w:rFonts w:cs="Arial"/>
          <w:b/>
          <w:bCs/>
          <w:u w:val="single"/>
          <w:lang w:eastAsia="en-US"/>
        </w:rPr>
      </w:pPr>
      <w:r w:rsidRPr="00CF4471">
        <w:rPr>
          <w:rFonts w:cs="Arial"/>
          <w:b/>
          <w:bCs/>
          <w:u w:val="single"/>
          <w:lang w:eastAsia="en-US"/>
        </w:rPr>
        <w:t xml:space="preserve">Poste 16 </w:t>
      </w:r>
      <w:r w:rsidR="004736CD">
        <w:rPr>
          <w:rFonts w:cs="Arial"/>
          <w:b/>
          <w:bCs/>
          <w:u w:val="single"/>
          <w:lang w:eastAsia="en-US"/>
        </w:rPr>
        <w:t>- F</w:t>
      </w:r>
      <w:r w:rsidRPr="00CF4471">
        <w:rPr>
          <w:rFonts w:cs="Arial"/>
          <w:b/>
          <w:bCs/>
          <w:u w:val="single"/>
          <w:lang w:eastAsia="en-US"/>
        </w:rPr>
        <w:t xml:space="preserve">enêtre de reconnaissance pour prélèvement </w:t>
      </w:r>
    </w:p>
    <w:p w14:paraId="539456C3" w14:textId="77777777" w:rsidR="001D2006" w:rsidRPr="00CF4471" w:rsidRDefault="001D2006" w:rsidP="008D1F79">
      <w:pPr>
        <w:spacing w:before="0" w:after="0"/>
        <w:ind w:left="708"/>
        <w:jc w:val="both"/>
        <w:rPr>
          <w:rFonts w:cs="Arial"/>
          <w:b/>
          <w:u w:val="single"/>
          <w:lang w:eastAsia="en-US"/>
        </w:rPr>
      </w:pPr>
    </w:p>
    <w:p w14:paraId="7CD1620F" w14:textId="34A03899" w:rsidR="001D2006" w:rsidRPr="00CF4471" w:rsidRDefault="001D2006" w:rsidP="008D1F79">
      <w:pPr>
        <w:tabs>
          <w:tab w:val="left" w:pos="851"/>
        </w:tabs>
        <w:suppressAutoHyphens/>
        <w:spacing w:before="0" w:after="0"/>
        <w:jc w:val="both"/>
        <w:rPr>
          <w:rFonts w:cs="Arial"/>
          <w:lang w:eastAsia="en-US"/>
        </w:rPr>
      </w:pPr>
      <w:r w:rsidRPr="00CF4471">
        <w:rPr>
          <w:rFonts w:cs="Arial"/>
          <w:lang w:eastAsia="en-US"/>
        </w:rPr>
        <w:t>Ce poste comprend</w:t>
      </w:r>
      <w:r w:rsidR="006E56AF">
        <w:rPr>
          <w:rFonts w:cs="Arial"/>
          <w:lang w:eastAsia="en-US"/>
        </w:rPr>
        <w:t xml:space="preserve"> </w:t>
      </w:r>
      <w:r w:rsidR="005D063E" w:rsidRPr="00CF4471">
        <w:rPr>
          <w:rFonts w:cs="Arial"/>
          <w:lang w:eastAsia="en-US"/>
        </w:rPr>
        <w:t>:</w:t>
      </w:r>
    </w:p>
    <w:p w14:paraId="665F5246" w14:textId="77777777" w:rsidR="001D2006" w:rsidRPr="00CF4471" w:rsidRDefault="001D2006" w:rsidP="004736CD">
      <w:pPr>
        <w:numPr>
          <w:ilvl w:val="0"/>
          <w:numId w:val="17"/>
        </w:numPr>
        <w:spacing w:before="120" w:after="0"/>
        <w:ind w:left="357" w:hanging="357"/>
        <w:jc w:val="both"/>
        <w:rPr>
          <w:rFonts w:cs="Arial"/>
          <w:lang w:eastAsia="en-US"/>
        </w:rPr>
      </w:pPr>
      <w:proofErr w:type="gramStart"/>
      <w:r w:rsidRPr="00CF4471">
        <w:rPr>
          <w:rFonts w:cs="Arial"/>
          <w:lang w:eastAsia="en-US"/>
        </w:rPr>
        <w:t>le</w:t>
      </w:r>
      <w:proofErr w:type="gramEnd"/>
      <w:r w:rsidRPr="00CF4471">
        <w:rPr>
          <w:rFonts w:cs="Arial"/>
          <w:lang w:eastAsia="en-US"/>
        </w:rPr>
        <w:t xml:space="preserve"> sciage et l’enlèvement du revêtement hydrocarboné, </w:t>
      </w:r>
    </w:p>
    <w:p w14:paraId="71E42DC7" w14:textId="29A1E1C4" w:rsidR="001D2006" w:rsidRPr="00CF4471" w:rsidRDefault="001D2006" w:rsidP="004736CD">
      <w:pPr>
        <w:numPr>
          <w:ilvl w:val="0"/>
          <w:numId w:val="17"/>
        </w:numPr>
        <w:spacing w:before="120" w:after="0"/>
        <w:ind w:left="357" w:hanging="357"/>
        <w:jc w:val="both"/>
        <w:rPr>
          <w:rFonts w:cs="Arial"/>
          <w:lang w:eastAsia="en-US"/>
        </w:rPr>
      </w:pPr>
      <w:proofErr w:type="gramStart"/>
      <w:r w:rsidRPr="00CF4471">
        <w:rPr>
          <w:rFonts w:cs="Arial"/>
          <w:lang w:eastAsia="en-US"/>
        </w:rPr>
        <w:t>le</w:t>
      </w:r>
      <w:proofErr w:type="gramEnd"/>
      <w:r w:rsidRPr="00CF4471">
        <w:rPr>
          <w:rFonts w:cs="Arial"/>
          <w:lang w:eastAsia="en-US"/>
        </w:rPr>
        <w:t xml:space="preserve"> prélèvement d’échantillon</w:t>
      </w:r>
      <w:r w:rsidR="004736CD">
        <w:rPr>
          <w:rFonts w:cs="Arial"/>
          <w:lang w:eastAsia="en-US"/>
        </w:rPr>
        <w:t>s</w:t>
      </w:r>
      <w:r w:rsidRPr="00CF4471">
        <w:rPr>
          <w:rFonts w:cs="Arial"/>
          <w:lang w:eastAsia="en-US"/>
        </w:rPr>
        <w:t xml:space="preserve"> au moyen d’une pelle mécanique</w:t>
      </w:r>
      <w:r w:rsidR="004736CD">
        <w:rPr>
          <w:rFonts w:cs="Arial"/>
          <w:lang w:eastAsia="en-US"/>
        </w:rPr>
        <w:t>,</w:t>
      </w:r>
    </w:p>
    <w:p w14:paraId="59BD3024" w14:textId="0C4750C9" w:rsidR="001D2006" w:rsidRPr="00CF4471" w:rsidRDefault="001D2006" w:rsidP="004736CD">
      <w:pPr>
        <w:numPr>
          <w:ilvl w:val="0"/>
          <w:numId w:val="17"/>
        </w:numPr>
        <w:spacing w:before="120" w:after="0"/>
        <w:ind w:left="357" w:hanging="357"/>
        <w:jc w:val="both"/>
        <w:rPr>
          <w:rFonts w:cs="Arial"/>
          <w:lang w:eastAsia="en-US"/>
        </w:rPr>
      </w:pPr>
      <w:proofErr w:type="gramStart"/>
      <w:r w:rsidRPr="00CF4471">
        <w:rPr>
          <w:rFonts w:cs="Arial"/>
          <w:lang w:eastAsia="en-US"/>
        </w:rPr>
        <w:t>la</w:t>
      </w:r>
      <w:proofErr w:type="gramEnd"/>
      <w:r w:rsidRPr="00CF4471">
        <w:rPr>
          <w:rFonts w:cs="Arial"/>
          <w:lang w:eastAsia="en-US"/>
        </w:rPr>
        <w:t xml:space="preserve"> réparation de la zone excavée</w:t>
      </w:r>
      <w:r w:rsidR="004736CD">
        <w:rPr>
          <w:rFonts w:cs="Arial"/>
          <w:lang w:eastAsia="en-US"/>
        </w:rPr>
        <w:t>.</w:t>
      </w:r>
    </w:p>
    <w:p w14:paraId="03E9F259" w14:textId="77777777" w:rsidR="004736CD" w:rsidRDefault="004736CD" w:rsidP="008D1F79">
      <w:pPr>
        <w:spacing w:before="0" w:after="0"/>
        <w:jc w:val="both"/>
        <w:rPr>
          <w:rFonts w:cs="Arial"/>
          <w:u w:val="single"/>
          <w:lang w:eastAsia="en-US"/>
        </w:rPr>
      </w:pPr>
    </w:p>
    <w:p w14:paraId="1849FBAF" w14:textId="50E1DD0C" w:rsidR="001D2006" w:rsidRPr="00CF4471" w:rsidRDefault="001D2006" w:rsidP="008D1F79">
      <w:pPr>
        <w:spacing w:before="0" w:after="0"/>
        <w:jc w:val="both"/>
        <w:rPr>
          <w:rFonts w:cs="Arial"/>
          <w:u w:val="single"/>
          <w:lang w:eastAsia="en-US"/>
        </w:rPr>
      </w:pPr>
      <w:r w:rsidRPr="00CF4471">
        <w:rPr>
          <w:rFonts w:cs="Arial"/>
          <w:u w:val="single"/>
          <w:lang w:eastAsia="en-US"/>
        </w:rPr>
        <w:t>Paiement</w:t>
      </w:r>
    </w:p>
    <w:p w14:paraId="2BB46254" w14:textId="77777777" w:rsidR="004736CD" w:rsidRDefault="001D2006" w:rsidP="008D1F79">
      <w:pPr>
        <w:tabs>
          <w:tab w:val="left" w:pos="851"/>
        </w:tabs>
        <w:suppressAutoHyphens/>
        <w:spacing w:before="0" w:after="0"/>
        <w:jc w:val="both"/>
        <w:rPr>
          <w:rFonts w:cs="Arial"/>
          <w:lang w:eastAsia="en-US"/>
        </w:rPr>
      </w:pPr>
      <w:r w:rsidRPr="00CF4471">
        <w:rPr>
          <w:rFonts w:cs="Arial"/>
          <w:lang w:eastAsia="en-US"/>
        </w:rPr>
        <w:t xml:space="preserve">Poste </w:t>
      </w:r>
      <w:r w:rsidR="003D1BA4" w:rsidRPr="00CF4471">
        <w:rPr>
          <w:rFonts w:cs="Arial"/>
          <w:lang w:eastAsia="en-US"/>
        </w:rPr>
        <w:t xml:space="preserve">à quantité </w:t>
      </w:r>
      <w:r w:rsidR="00CE44E7" w:rsidRPr="00CF4471">
        <w:rPr>
          <w:rFonts w:cs="Arial"/>
          <w:lang w:eastAsia="en-US"/>
        </w:rPr>
        <w:t>présumée</w:t>
      </w:r>
      <w:r w:rsidRPr="00CF4471">
        <w:rPr>
          <w:rFonts w:cs="Arial"/>
          <w:lang w:eastAsia="en-US"/>
        </w:rPr>
        <w:t>.</w:t>
      </w:r>
    </w:p>
    <w:p w14:paraId="35E56376" w14:textId="410303C5" w:rsidR="00A61FAE" w:rsidRPr="00FD57AB" w:rsidRDefault="001D2006" w:rsidP="008D1F79">
      <w:pPr>
        <w:tabs>
          <w:tab w:val="left" w:pos="851"/>
        </w:tabs>
        <w:suppressAutoHyphens/>
        <w:spacing w:before="0" w:after="0"/>
        <w:jc w:val="both"/>
        <w:rPr>
          <w:rFonts w:ascii="Tahoma" w:hAnsi="Tahoma" w:cs="Calibri"/>
          <w:sz w:val="20"/>
          <w:lang w:eastAsia="en-US"/>
        </w:rPr>
        <w:sectPr w:rsidR="00A61FAE" w:rsidRPr="00FD57AB" w:rsidSect="00657549">
          <w:headerReference w:type="even" r:id="rId19"/>
          <w:headerReference w:type="default" r:id="rId20"/>
          <w:footerReference w:type="even" r:id="rId21"/>
          <w:footerReference w:type="default" r:id="rId22"/>
          <w:headerReference w:type="first" r:id="rId23"/>
          <w:footerReference w:type="first" r:id="rId24"/>
          <w:pgSz w:w="11906" w:h="16838"/>
          <w:pgMar w:top="1417" w:right="991" w:bottom="1417" w:left="1417" w:header="708" w:footer="708" w:gutter="0"/>
          <w:cols w:space="708"/>
          <w:docGrid w:linePitch="360"/>
        </w:sectPr>
      </w:pPr>
      <w:r w:rsidRPr="001D2006">
        <w:rPr>
          <w:rFonts w:ascii="Tahoma" w:hAnsi="Tahoma" w:cs="Calibri"/>
          <w:sz w:val="20"/>
          <w:lang w:eastAsia="en-US"/>
        </w:rPr>
        <w:t xml:space="preserve"> </w:t>
      </w:r>
    </w:p>
    <w:p w14:paraId="7053811F" w14:textId="77777777" w:rsidR="00BF3BB0" w:rsidRPr="00BF3BB0" w:rsidRDefault="00BF3BB0" w:rsidP="00BF3BB0">
      <w:pPr>
        <w:spacing w:before="0" w:after="0"/>
        <w:rPr>
          <w:rFonts w:cs="Arial"/>
          <w:b/>
          <w:sz w:val="44"/>
          <w:lang w:val="fr-FR"/>
        </w:rPr>
      </w:pPr>
    </w:p>
    <w:p w14:paraId="4E8D804A" w14:textId="77777777" w:rsidR="00BF3BB0" w:rsidRPr="00BF3BB0" w:rsidRDefault="00BF3BB0" w:rsidP="00BF3BB0">
      <w:pPr>
        <w:keepNext/>
        <w:pBdr>
          <w:top w:val="double" w:sz="4" w:space="1" w:color="auto"/>
          <w:left w:val="double" w:sz="4" w:space="4" w:color="auto"/>
          <w:bottom w:val="double" w:sz="4" w:space="1" w:color="auto"/>
          <w:right w:val="double" w:sz="4" w:space="4" w:color="auto"/>
        </w:pBdr>
        <w:spacing w:before="0" w:after="0" w:line="300" w:lineRule="atLeast"/>
        <w:jc w:val="center"/>
        <w:outlineLvl w:val="8"/>
        <w:rPr>
          <w:rFonts w:cs="Arial"/>
          <w:b/>
          <w:bCs/>
          <w:caps/>
          <w:sz w:val="40"/>
          <w:szCs w:val="40"/>
        </w:rPr>
      </w:pPr>
      <w:r w:rsidRPr="00BF3BB0">
        <w:rPr>
          <w:rFonts w:cs="Arial"/>
          <w:b/>
          <w:bCs/>
          <w:caps/>
          <w:sz w:val="40"/>
          <w:szCs w:val="40"/>
        </w:rPr>
        <w:t>OFFRE</w:t>
      </w:r>
    </w:p>
    <w:p w14:paraId="257F84CE" w14:textId="77777777" w:rsidR="00BF3BB0" w:rsidRPr="00BF3BB0" w:rsidRDefault="00BF3BB0" w:rsidP="00BF3BB0">
      <w:pPr>
        <w:spacing w:before="0" w:after="480"/>
        <w:rPr>
          <w:rFonts w:cs="Arial"/>
          <w:sz w:val="20"/>
        </w:rPr>
      </w:pPr>
    </w:p>
    <w:p w14:paraId="28169839" w14:textId="01A80713" w:rsidR="00BF3BB0" w:rsidRPr="00BF3BB0" w:rsidRDefault="00BF3BB0" w:rsidP="00BF3BB0">
      <w:pPr>
        <w:spacing w:before="0" w:after="0" w:line="300" w:lineRule="atLeast"/>
        <w:jc w:val="center"/>
        <w:rPr>
          <w:rFonts w:cs="Arial"/>
          <w:sz w:val="36"/>
        </w:rPr>
      </w:pPr>
      <w:r w:rsidRPr="00BF3BB0">
        <w:rPr>
          <w:rFonts w:cs="Arial"/>
          <w:sz w:val="36"/>
        </w:rPr>
        <w:t>Pouvoir adjudicateur</w:t>
      </w:r>
      <w:r w:rsidR="006E56AF">
        <w:rPr>
          <w:rFonts w:cs="Arial"/>
          <w:sz w:val="36"/>
        </w:rPr>
        <w:t xml:space="preserve"> </w:t>
      </w:r>
      <w:r w:rsidRPr="00BF3BB0">
        <w:rPr>
          <w:rFonts w:cs="Arial"/>
          <w:sz w:val="36"/>
        </w:rPr>
        <w:t xml:space="preserve">: </w:t>
      </w:r>
      <w:r w:rsidRPr="00BF3BB0">
        <w:rPr>
          <w:rFonts w:cs="Arial"/>
          <w:sz w:val="36"/>
          <w:bdr w:val="single" w:sz="4" w:space="0" w:color="auto"/>
        </w:rPr>
        <w:t>…………………….</w:t>
      </w:r>
    </w:p>
    <w:p w14:paraId="05DA7DD4" w14:textId="77777777" w:rsidR="00BF3BB0" w:rsidRPr="00BF3BB0" w:rsidRDefault="00BF3BB0" w:rsidP="00BF3BB0">
      <w:pPr>
        <w:spacing w:before="0" w:after="600"/>
        <w:rPr>
          <w:rFonts w:cs="Arial"/>
          <w:sz w:val="20"/>
        </w:rPr>
      </w:pPr>
    </w:p>
    <w:p w14:paraId="2A19ED8E" w14:textId="77777777" w:rsidR="00BF3BB0" w:rsidRPr="00BF3BB0" w:rsidRDefault="00BF3BB0" w:rsidP="00BF3BB0">
      <w:pPr>
        <w:spacing w:before="0" w:after="480" w:line="300" w:lineRule="atLeast"/>
        <w:jc w:val="center"/>
        <w:rPr>
          <w:rFonts w:cs="Arial"/>
          <w:b/>
          <w:caps/>
          <w:sz w:val="28"/>
        </w:rPr>
      </w:pPr>
      <w:r w:rsidRPr="00BF3BB0">
        <w:rPr>
          <w:rFonts w:cs="Arial"/>
          <w:b/>
          <w:caps/>
          <w:sz w:val="28"/>
        </w:rPr>
        <w:t xml:space="preserve">CAHIER SPECIAL DES CHARGES N° </w:t>
      </w:r>
      <w:r w:rsidRPr="00BF3BB0">
        <w:rPr>
          <w:rFonts w:cs="Arial"/>
          <w:b/>
          <w:caps/>
          <w:sz w:val="28"/>
          <w:bdr w:val="single" w:sz="4" w:space="0" w:color="auto"/>
        </w:rPr>
        <w:t>…………………</w:t>
      </w:r>
    </w:p>
    <w:p w14:paraId="07957D0C" w14:textId="77777777" w:rsidR="00BF3BB0" w:rsidRDefault="00BF3BB0" w:rsidP="00BF3BB0">
      <w:pPr>
        <w:tabs>
          <w:tab w:val="center" w:pos="1985"/>
        </w:tabs>
        <w:jc w:val="center"/>
        <w:rPr>
          <w:rFonts w:cs="Arial"/>
          <w:b/>
          <w:sz w:val="32"/>
          <w:szCs w:val="32"/>
        </w:rPr>
      </w:pPr>
      <w:r>
        <w:rPr>
          <w:rFonts w:cs="Arial"/>
          <w:b/>
          <w:sz w:val="32"/>
          <w:szCs w:val="32"/>
        </w:rPr>
        <w:t>Désignation d'un prestataire de services en vue de réaliser les p</w:t>
      </w:r>
      <w:r w:rsidRPr="00EF3E44">
        <w:rPr>
          <w:rFonts w:cs="Arial"/>
          <w:b/>
          <w:sz w:val="32"/>
          <w:szCs w:val="32"/>
        </w:rPr>
        <w:t>rélèvement</w:t>
      </w:r>
      <w:r>
        <w:rPr>
          <w:rFonts w:cs="Arial"/>
          <w:b/>
          <w:sz w:val="32"/>
          <w:szCs w:val="32"/>
        </w:rPr>
        <w:t>s</w:t>
      </w:r>
      <w:r w:rsidRPr="00EF3E44">
        <w:rPr>
          <w:rFonts w:cs="Arial"/>
          <w:b/>
          <w:sz w:val="32"/>
          <w:szCs w:val="32"/>
        </w:rPr>
        <w:t xml:space="preserve"> et l</w:t>
      </w:r>
      <w:r>
        <w:rPr>
          <w:rFonts w:cs="Arial"/>
          <w:b/>
          <w:sz w:val="32"/>
          <w:szCs w:val="32"/>
        </w:rPr>
        <w:t xml:space="preserve">es </w:t>
      </w:r>
      <w:r w:rsidRPr="00EF3E44">
        <w:rPr>
          <w:rFonts w:cs="Arial"/>
          <w:b/>
          <w:sz w:val="32"/>
          <w:szCs w:val="32"/>
        </w:rPr>
        <w:t>analyse</w:t>
      </w:r>
      <w:r>
        <w:rPr>
          <w:rFonts w:cs="Arial"/>
          <w:b/>
          <w:sz w:val="32"/>
          <w:szCs w:val="32"/>
        </w:rPr>
        <w:t>s</w:t>
      </w:r>
      <w:r w:rsidRPr="00EF3E44">
        <w:rPr>
          <w:rFonts w:cs="Arial"/>
          <w:b/>
          <w:sz w:val="32"/>
          <w:szCs w:val="32"/>
        </w:rPr>
        <w:t xml:space="preserve"> de sols et de terres </w:t>
      </w:r>
      <w:r>
        <w:rPr>
          <w:rFonts w:cs="Arial"/>
          <w:b/>
          <w:sz w:val="32"/>
          <w:szCs w:val="32"/>
        </w:rPr>
        <w:t>afin</w:t>
      </w:r>
      <w:r w:rsidRPr="00EF3E44">
        <w:rPr>
          <w:rFonts w:cs="Arial"/>
          <w:b/>
          <w:sz w:val="32"/>
          <w:szCs w:val="32"/>
        </w:rPr>
        <w:t xml:space="preserve"> d’établir suivant la réglementation, le rapport de qualité des terres à présenter pour validation à l’autorité compétente chargée de la certification du contrôle de la qualité et du suivi de la gestion des terres </w:t>
      </w:r>
    </w:p>
    <w:p w14:paraId="0CEB3734" w14:textId="77777777" w:rsidR="00BF3BB0" w:rsidRPr="00BF3BB0" w:rsidRDefault="00BF3BB0" w:rsidP="00BF3BB0">
      <w:pPr>
        <w:spacing w:before="0" w:after="480"/>
        <w:rPr>
          <w:rFonts w:cs="Arial"/>
          <w:sz w:val="20"/>
        </w:rPr>
      </w:pPr>
    </w:p>
    <w:p w14:paraId="36B183B5" w14:textId="26240DF0" w:rsidR="00BF3BB0" w:rsidRPr="00BF3BB0" w:rsidRDefault="00BF3BB0" w:rsidP="00BF3BB0">
      <w:pPr>
        <w:tabs>
          <w:tab w:val="right" w:leader="dot" w:pos="9356"/>
        </w:tabs>
        <w:spacing w:before="0" w:line="300" w:lineRule="atLeast"/>
        <w:rPr>
          <w:rFonts w:cs="Arial"/>
        </w:rPr>
      </w:pPr>
      <w:r w:rsidRPr="00BF3BB0">
        <w:rPr>
          <w:rFonts w:cs="Arial"/>
        </w:rPr>
        <w:t>Le soussigné</w:t>
      </w:r>
      <w:r w:rsidR="006E56AF">
        <w:rPr>
          <w:rFonts w:cs="Arial"/>
        </w:rPr>
        <w:t xml:space="preserve"> </w:t>
      </w:r>
      <w:r w:rsidRPr="00BF3BB0">
        <w:rPr>
          <w:rFonts w:cs="Arial"/>
        </w:rPr>
        <w:t xml:space="preserve">: </w:t>
      </w:r>
      <w:r w:rsidRPr="00BF3BB0">
        <w:rPr>
          <w:rFonts w:cs="Arial"/>
        </w:rPr>
        <w:tab/>
      </w:r>
      <w:r w:rsidRPr="00BF3BB0">
        <w:rPr>
          <w:rFonts w:cs="Arial"/>
        </w:rPr>
        <w:br/>
        <w:t>(Nom, prénoms et qualité)</w:t>
      </w:r>
    </w:p>
    <w:p w14:paraId="53168AF9" w14:textId="50378635" w:rsidR="00BF3BB0" w:rsidRPr="00BF3BB0" w:rsidRDefault="00BF3BB0" w:rsidP="00BF3BB0">
      <w:pPr>
        <w:tabs>
          <w:tab w:val="right" w:leader="dot" w:pos="9356"/>
        </w:tabs>
        <w:spacing w:before="0" w:line="300" w:lineRule="atLeast"/>
        <w:rPr>
          <w:rFonts w:cs="Arial"/>
        </w:rPr>
      </w:pPr>
      <w:r w:rsidRPr="00BF3BB0">
        <w:rPr>
          <w:rFonts w:cs="Arial"/>
        </w:rPr>
        <w:t>Nationalité</w:t>
      </w:r>
      <w:r w:rsidR="006E56AF">
        <w:rPr>
          <w:rFonts w:cs="Arial"/>
        </w:rPr>
        <w:t xml:space="preserve"> </w:t>
      </w:r>
      <w:r w:rsidRPr="00BF3BB0">
        <w:rPr>
          <w:rFonts w:cs="Arial"/>
        </w:rPr>
        <w:t xml:space="preserve">: </w:t>
      </w:r>
      <w:r w:rsidRPr="00BF3BB0">
        <w:rPr>
          <w:rFonts w:cs="Arial"/>
        </w:rPr>
        <w:tab/>
      </w:r>
    </w:p>
    <w:p w14:paraId="22DE5298" w14:textId="7D24724F" w:rsidR="00BF3BB0" w:rsidRPr="00BF3BB0" w:rsidRDefault="00BF3BB0" w:rsidP="00BF3BB0">
      <w:pPr>
        <w:tabs>
          <w:tab w:val="right" w:leader="dot" w:pos="9356"/>
        </w:tabs>
        <w:spacing w:before="0" w:line="300" w:lineRule="atLeast"/>
        <w:rPr>
          <w:rFonts w:cs="Arial"/>
        </w:rPr>
      </w:pPr>
      <w:r w:rsidRPr="00BF3BB0">
        <w:rPr>
          <w:rFonts w:cs="Arial"/>
        </w:rPr>
        <w:t>Domicilié à</w:t>
      </w:r>
      <w:r w:rsidR="006E56AF">
        <w:rPr>
          <w:rFonts w:cs="Arial"/>
        </w:rPr>
        <w:t xml:space="preserve"> </w:t>
      </w:r>
      <w:r w:rsidRPr="00BF3BB0">
        <w:rPr>
          <w:rFonts w:cs="Arial"/>
        </w:rPr>
        <w:t xml:space="preserve">: </w:t>
      </w:r>
      <w:r w:rsidRPr="00BF3BB0">
        <w:rPr>
          <w:rFonts w:cs="Arial"/>
        </w:rPr>
        <w:tab/>
      </w:r>
      <w:r w:rsidRPr="00BF3BB0">
        <w:rPr>
          <w:rFonts w:cs="Arial"/>
        </w:rPr>
        <w:br/>
        <w:t>(Pays, localité, rue, n°)</w:t>
      </w:r>
    </w:p>
    <w:p w14:paraId="4613466B" w14:textId="04A6C2B0" w:rsidR="00BF3BB0" w:rsidRPr="00BF3BB0" w:rsidRDefault="00BF3BB0" w:rsidP="00BF3BB0">
      <w:pPr>
        <w:tabs>
          <w:tab w:val="right" w:leader="dot" w:pos="9356"/>
        </w:tabs>
        <w:spacing w:after="480"/>
        <w:ind w:left="1134"/>
        <w:rPr>
          <w:rFonts w:cs="Arial"/>
          <w:i/>
        </w:rPr>
      </w:pPr>
      <w:proofErr w:type="gramStart"/>
      <w:r w:rsidRPr="00BF3BB0">
        <w:rPr>
          <w:rFonts w:cs="Arial"/>
          <w:i/>
        </w:rPr>
        <w:t>ou</w:t>
      </w:r>
      <w:proofErr w:type="gramEnd"/>
      <w:r w:rsidRPr="00BF3BB0">
        <w:rPr>
          <w:rFonts w:cs="Arial"/>
          <w:i/>
        </w:rPr>
        <w:t xml:space="preserve"> bien</w:t>
      </w:r>
      <w:r w:rsidR="00FD57AB">
        <w:rPr>
          <w:rFonts w:cs="Arial"/>
          <w:b/>
          <w:i/>
          <w:vertAlign w:val="superscript"/>
        </w:rPr>
        <w:t xml:space="preserve"> </w:t>
      </w:r>
      <w:r w:rsidR="00FD57AB" w:rsidRPr="00FD57AB">
        <w:rPr>
          <w:rFonts w:cs="Arial"/>
          <w:i/>
          <w:vertAlign w:val="superscript"/>
        </w:rPr>
        <w:t>(</w:t>
      </w:r>
      <w:r w:rsidR="00FD57AB" w:rsidRPr="00FD57AB">
        <w:rPr>
          <w:rStyle w:val="Appelnotedebasdep"/>
          <w:rFonts w:cs="Arial"/>
          <w:i/>
        </w:rPr>
        <w:footnoteReference w:id="1"/>
      </w:r>
      <w:r w:rsidR="00FD57AB" w:rsidRPr="00FD57AB">
        <w:rPr>
          <w:rFonts w:cs="Arial"/>
          <w:i/>
          <w:vertAlign w:val="superscript"/>
        </w:rPr>
        <w:t>)</w:t>
      </w:r>
    </w:p>
    <w:p w14:paraId="6C814F5C" w14:textId="7A423B21" w:rsidR="00BF3BB0" w:rsidRPr="00BF3BB0" w:rsidRDefault="00BF3BB0" w:rsidP="00BF3BB0">
      <w:pPr>
        <w:tabs>
          <w:tab w:val="right" w:leader="dot" w:pos="9356"/>
        </w:tabs>
        <w:spacing w:before="0" w:line="300" w:lineRule="atLeast"/>
        <w:rPr>
          <w:rFonts w:cs="Arial"/>
        </w:rPr>
      </w:pPr>
      <w:r w:rsidRPr="00BF3BB0">
        <w:rPr>
          <w:rFonts w:cs="Arial"/>
        </w:rPr>
        <w:t>La Société</w:t>
      </w:r>
      <w:r w:rsidR="006E56AF">
        <w:rPr>
          <w:rFonts w:cs="Arial"/>
        </w:rPr>
        <w:t xml:space="preserve"> </w:t>
      </w:r>
      <w:r w:rsidRPr="00BF3BB0">
        <w:rPr>
          <w:rFonts w:cs="Arial"/>
        </w:rPr>
        <w:t xml:space="preserve">: </w:t>
      </w:r>
      <w:r w:rsidRPr="00BF3BB0">
        <w:rPr>
          <w:rFonts w:cs="Arial"/>
        </w:rPr>
        <w:tab/>
      </w:r>
      <w:r w:rsidRPr="00BF3BB0">
        <w:rPr>
          <w:rFonts w:cs="Arial"/>
        </w:rPr>
        <w:br/>
        <w:t>(Raison sociale ou dénomination, forme, nationalité, siège)</w:t>
      </w:r>
    </w:p>
    <w:p w14:paraId="37CE6A1E" w14:textId="77777777" w:rsidR="00BF3BB0" w:rsidRPr="00BF3BB0" w:rsidRDefault="00BF3BB0" w:rsidP="00BF3BB0">
      <w:pPr>
        <w:tabs>
          <w:tab w:val="right" w:leader="dot" w:pos="9356"/>
        </w:tabs>
        <w:spacing w:before="0" w:line="300" w:lineRule="atLeast"/>
        <w:rPr>
          <w:rFonts w:cs="Arial"/>
        </w:rPr>
      </w:pPr>
      <w:proofErr w:type="gramStart"/>
      <w:r w:rsidRPr="00BF3BB0">
        <w:rPr>
          <w:rFonts w:cs="Arial"/>
        </w:rPr>
        <w:t>représentée</w:t>
      </w:r>
      <w:proofErr w:type="gramEnd"/>
      <w:r w:rsidRPr="00BF3BB0">
        <w:rPr>
          <w:rFonts w:cs="Arial"/>
        </w:rPr>
        <w:t xml:space="preserve"> par le</w:t>
      </w:r>
      <w:r w:rsidRPr="00BF3BB0">
        <w:rPr>
          <w:rFonts w:cs="Arial"/>
          <w:sz w:val="20"/>
        </w:rPr>
        <w:t>(</w:t>
      </w:r>
      <w:r w:rsidRPr="00BF3BB0">
        <w:rPr>
          <w:rFonts w:cs="Arial"/>
        </w:rPr>
        <w:t>s</w:t>
      </w:r>
      <w:r w:rsidRPr="00BF3BB0">
        <w:rPr>
          <w:rFonts w:cs="Arial"/>
          <w:sz w:val="20"/>
        </w:rPr>
        <w:t>)</w:t>
      </w:r>
      <w:r w:rsidRPr="00BF3BB0">
        <w:rPr>
          <w:rFonts w:cs="Arial"/>
        </w:rPr>
        <w:t xml:space="preserve"> soussigné</w:t>
      </w:r>
      <w:r w:rsidRPr="00BF3BB0">
        <w:rPr>
          <w:rFonts w:cs="Arial"/>
          <w:sz w:val="20"/>
        </w:rPr>
        <w:t>(</w:t>
      </w:r>
      <w:r w:rsidRPr="00BF3BB0">
        <w:rPr>
          <w:rFonts w:cs="Arial"/>
        </w:rPr>
        <w:t>s</w:t>
      </w:r>
      <w:r w:rsidRPr="00BF3BB0">
        <w:rPr>
          <w:rFonts w:cs="Arial"/>
          <w:sz w:val="20"/>
        </w:rPr>
        <w:t>)</w:t>
      </w:r>
      <w:r w:rsidRPr="00BF3BB0">
        <w:rPr>
          <w:rFonts w:cs="Arial"/>
        </w:rPr>
        <w:t xml:space="preserve">: </w:t>
      </w:r>
      <w:r w:rsidRPr="00BF3BB0">
        <w:rPr>
          <w:rFonts w:cs="Arial"/>
        </w:rPr>
        <w:tab/>
      </w:r>
      <w:r w:rsidRPr="00BF3BB0">
        <w:rPr>
          <w:rFonts w:cs="Arial"/>
        </w:rPr>
        <w:br/>
        <w:t>(nom</w:t>
      </w:r>
      <w:r w:rsidRPr="00BF3BB0">
        <w:rPr>
          <w:rFonts w:cs="Arial"/>
          <w:sz w:val="20"/>
        </w:rPr>
        <w:t>(</w:t>
      </w:r>
      <w:r w:rsidRPr="00BF3BB0">
        <w:rPr>
          <w:rFonts w:cs="Arial"/>
        </w:rPr>
        <w:t>s</w:t>
      </w:r>
      <w:r w:rsidRPr="00BF3BB0">
        <w:rPr>
          <w:rFonts w:cs="Arial"/>
          <w:sz w:val="20"/>
        </w:rPr>
        <w:t>)</w:t>
      </w:r>
      <w:r w:rsidRPr="00BF3BB0">
        <w:rPr>
          <w:rFonts w:cs="Arial"/>
        </w:rPr>
        <w:t>, prénoms et qualité</w:t>
      </w:r>
      <w:r w:rsidRPr="00BF3BB0">
        <w:rPr>
          <w:rFonts w:cs="Arial"/>
          <w:sz w:val="20"/>
        </w:rPr>
        <w:t>(</w:t>
      </w:r>
      <w:r w:rsidRPr="00BF3BB0">
        <w:rPr>
          <w:rFonts w:cs="Arial"/>
        </w:rPr>
        <w:t>s</w:t>
      </w:r>
      <w:r w:rsidRPr="00BF3BB0">
        <w:rPr>
          <w:rFonts w:cs="Arial"/>
          <w:sz w:val="20"/>
        </w:rPr>
        <w:t>)</w:t>
      </w:r>
      <w:r w:rsidRPr="00BF3BB0">
        <w:rPr>
          <w:rFonts w:cs="Arial"/>
        </w:rPr>
        <w:t>)</w:t>
      </w:r>
    </w:p>
    <w:p w14:paraId="04C9D7BF" w14:textId="77777777" w:rsidR="00BF3BB0" w:rsidRPr="00BF3BB0" w:rsidRDefault="00BF3BB0" w:rsidP="00BF3BB0">
      <w:pPr>
        <w:tabs>
          <w:tab w:val="right" w:leader="dot" w:pos="9356"/>
        </w:tabs>
        <w:spacing w:after="480"/>
        <w:ind w:left="1134"/>
        <w:rPr>
          <w:rFonts w:cs="Arial"/>
          <w:i/>
        </w:rPr>
      </w:pPr>
      <w:proofErr w:type="gramStart"/>
      <w:r w:rsidRPr="00BF3BB0">
        <w:rPr>
          <w:rFonts w:cs="Arial"/>
          <w:i/>
        </w:rPr>
        <w:t>ou</w:t>
      </w:r>
      <w:proofErr w:type="gramEnd"/>
      <w:r w:rsidRPr="00BF3BB0">
        <w:rPr>
          <w:rFonts w:cs="Arial"/>
          <w:i/>
        </w:rPr>
        <w:t xml:space="preserve"> bien </w:t>
      </w:r>
      <w:r w:rsidRPr="00BF3BB0">
        <w:rPr>
          <w:rFonts w:cs="Arial"/>
          <w:b/>
          <w:i/>
          <w:vertAlign w:val="superscript"/>
        </w:rPr>
        <w:t>(1)</w:t>
      </w:r>
    </w:p>
    <w:p w14:paraId="4E665B81" w14:textId="59E359B2" w:rsidR="00BF3BB0" w:rsidRPr="00BF3BB0" w:rsidRDefault="00BF3BB0" w:rsidP="00BF3BB0">
      <w:pPr>
        <w:tabs>
          <w:tab w:val="right" w:leader="dot" w:pos="9356"/>
        </w:tabs>
        <w:spacing w:before="0" w:line="300" w:lineRule="atLeast"/>
        <w:rPr>
          <w:rFonts w:cs="Arial"/>
        </w:rPr>
      </w:pPr>
      <w:r w:rsidRPr="00BF3BB0">
        <w:rPr>
          <w:rFonts w:cs="Arial"/>
        </w:rPr>
        <w:t>Les soussignés</w:t>
      </w:r>
      <w:r w:rsidR="006E56AF">
        <w:rPr>
          <w:rFonts w:cs="Arial"/>
        </w:rPr>
        <w:t xml:space="preserve"> </w:t>
      </w:r>
      <w:r w:rsidRPr="00BF3BB0">
        <w:rPr>
          <w:rFonts w:cs="Arial"/>
        </w:rPr>
        <w:t xml:space="preserve">: </w:t>
      </w:r>
      <w:r w:rsidRPr="00BF3BB0">
        <w:rPr>
          <w:rFonts w:cs="Arial"/>
        </w:rPr>
        <w:tab/>
      </w:r>
      <w:r w:rsidRPr="00BF3BB0">
        <w:rPr>
          <w:rFonts w:cs="Arial"/>
        </w:rPr>
        <w:br/>
        <w:t>(pour chacun, mêmes indications que ci-dessus)</w:t>
      </w:r>
    </w:p>
    <w:p w14:paraId="47D148A4" w14:textId="77777777" w:rsidR="00BF3BB0" w:rsidRPr="00BF3BB0" w:rsidRDefault="00BF3BB0" w:rsidP="00BF3BB0">
      <w:pPr>
        <w:tabs>
          <w:tab w:val="right" w:leader="dot" w:pos="9356"/>
        </w:tabs>
        <w:spacing w:before="0" w:line="300" w:lineRule="atLeast"/>
        <w:rPr>
          <w:rFonts w:cs="Arial"/>
        </w:rPr>
      </w:pPr>
      <w:r w:rsidRPr="00BF3BB0">
        <w:rPr>
          <w:rFonts w:cs="Arial"/>
        </w:rPr>
        <w:t>Constitués en groupement sans personnalité juridique pour la présente entreprise,</w:t>
      </w:r>
    </w:p>
    <w:p w14:paraId="2520473E" w14:textId="4FBC798B" w:rsidR="00BF3BB0" w:rsidRPr="00BF3BB0" w:rsidRDefault="00BF3BB0" w:rsidP="00BF3BB0">
      <w:pPr>
        <w:tabs>
          <w:tab w:val="right" w:leader="dot" w:pos="9356"/>
        </w:tabs>
        <w:spacing w:before="0" w:line="300" w:lineRule="atLeast"/>
        <w:jc w:val="both"/>
        <w:rPr>
          <w:rFonts w:cs="Arial"/>
        </w:rPr>
      </w:pPr>
      <w:proofErr w:type="gramStart"/>
      <w:r w:rsidRPr="00BF3BB0">
        <w:rPr>
          <w:rFonts w:cs="Arial"/>
        </w:rPr>
        <w:t>s’engage</w:t>
      </w:r>
      <w:proofErr w:type="gramEnd"/>
      <w:r w:rsidRPr="00BF3BB0">
        <w:rPr>
          <w:rFonts w:cs="Arial"/>
        </w:rPr>
        <w:t xml:space="preserve"> (ou s’engagent) à exécuter le </w:t>
      </w:r>
      <w:r w:rsidR="006E56AF">
        <w:rPr>
          <w:rFonts w:cs="Arial"/>
        </w:rPr>
        <w:t>marché</w:t>
      </w:r>
      <w:r w:rsidRPr="00BF3BB0">
        <w:rPr>
          <w:rFonts w:cs="Arial"/>
        </w:rPr>
        <w:t>, conformément aux clauses et conditions</w:t>
      </w:r>
      <w:r w:rsidR="006E56AF">
        <w:rPr>
          <w:rFonts w:cs="Arial"/>
        </w:rPr>
        <w:t xml:space="preserve"> </w:t>
      </w:r>
      <w:r w:rsidRPr="00BF3BB0">
        <w:rPr>
          <w:rFonts w:cs="Arial"/>
        </w:rPr>
        <w:t>du</w:t>
      </w:r>
      <w:r w:rsidR="006E56AF">
        <w:rPr>
          <w:rFonts w:cs="Arial"/>
        </w:rPr>
        <w:t xml:space="preserve"> </w:t>
      </w:r>
      <w:r w:rsidRPr="00BF3BB0">
        <w:rPr>
          <w:rFonts w:cs="Arial"/>
        </w:rPr>
        <w:t>cahier spécial des charges.</w:t>
      </w:r>
    </w:p>
    <w:p w14:paraId="6259CDB8" w14:textId="77777777" w:rsidR="00BF3BB0" w:rsidRPr="00BF3BB0" w:rsidRDefault="00BF3BB0" w:rsidP="00BF3BB0">
      <w:pPr>
        <w:tabs>
          <w:tab w:val="right" w:leader="dot" w:pos="9356"/>
        </w:tabs>
        <w:spacing w:before="0" w:line="300" w:lineRule="atLeast"/>
        <w:rPr>
          <w:rFonts w:cs="Arial"/>
        </w:rPr>
      </w:pPr>
      <w:proofErr w:type="gramStart"/>
      <w:r w:rsidRPr="00BF3BB0">
        <w:rPr>
          <w:rFonts w:cs="Arial"/>
        </w:rPr>
        <w:t>moyennant</w:t>
      </w:r>
      <w:proofErr w:type="gramEnd"/>
      <w:r w:rsidRPr="00BF3BB0">
        <w:rPr>
          <w:rFonts w:cs="Arial"/>
        </w:rPr>
        <w:t xml:space="preserve"> la somme de</w:t>
      </w:r>
      <w:r w:rsidRPr="00BF3BB0">
        <w:rPr>
          <w:rFonts w:cs="Arial"/>
        </w:rPr>
        <w:br/>
        <w:t xml:space="preserve">(en chiffres: T.V.A. comprise): </w:t>
      </w:r>
      <w:r w:rsidRPr="00BF3BB0">
        <w:rPr>
          <w:rFonts w:cs="Arial"/>
        </w:rPr>
        <w:tab/>
      </w:r>
      <w:r w:rsidRPr="00BF3BB0">
        <w:rPr>
          <w:rFonts w:cs="Arial"/>
        </w:rPr>
        <w:br/>
        <w:t xml:space="preserve">(en lettres: T.V.A. comprise): </w:t>
      </w:r>
      <w:r w:rsidRPr="00BF3BB0">
        <w:rPr>
          <w:rFonts w:cs="Arial"/>
        </w:rPr>
        <w:tab/>
      </w:r>
    </w:p>
    <w:p w14:paraId="2A35EE87" w14:textId="2D5D46D2" w:rsidR="00BF3BB0" w:rsidRPr="00BF3BB0" w:rsidRDefault="00BF3BB0" w:rsidP="00BF3BB0">
      <w:pPr>
        <w:numPr>
          <w:ilvl w:val="0"/>
          <w:numId w:val="19"/>
        </w:numPr>
        <w:tabs>
          <w:tab w:val="right" w:leader="dot" w:pos="9356"/>
        </w:tabs>
        <w:spacing w:before="0" w:after="0" w:line="300" w:lineRule="atLeast"/>
        <w:jc w:val="both"/>
        <w:rPr>
          <w:rFonts w:cs="Arial"/>
        </w:rPr>
      </w:pPr>
      <w:proofErr w:type="gramStart"/>
      <w:r w:rsidRPr="00BF3BB0">
        <w:rPr>
          <w:rFonts w:cs="Arial"/>
        </w:rPr>
        <w:t>rabais</w:t>
      </w:r>
      <w:proofErr w:type="gramEnd"/>
      <w:r w:rsidRPr="00BF3BB0">
        <w:rPr>
          <w:rFonts w:cs="Arial"/>
        </w:rPr>
        <w:t xml:space="preserve"> consenti sur l’ensemble de mes prix unitaires et forfaitaires (à l’exclusion des sommes réservées): ……. % </w:t>
      </w:r>
      <w:r w:rsidR="00FD57AB">
        <w:rPr>
          <w:rFonts w:cs="Arial"/>
          <w:vertAlign w:val="superscript"/>
        </w:rPr>
        <w:t>(</w:t>
      </w:r>
      <w:r w:rsidR="00FD57AB">
        <w:rPr>
          <w:rStyle w:val="Appelnotedebasdep"/>
          <w:rFonts w:cs="Arial"/>
        </w:rPr>
        <w:footnoteReference w:id="2"/>
      </w:r>
      <w:r w:rsidR="00FD57AB">
        <w:rPr>
          <w:rFonts w:cs="Arial"/>
          <w:vertAlign w:val="superscript"/>
        </w:rPr>
        <w:t>)</w:t>
      </w:r>
    </w:p>
    <w:p w14:paraId="720C6CFC" w14:textId="77777777" w:rsidR="00BF3BB0" w:rsidRPr="00BF3BB0" w:rsidRDefault="00BF3BB0" w:rsidP="00BF3BB0">
      <w:pPr>
        <w:tabs>
          <w:tab w:val="right" w:leader="dot" w:pos="9356"/>
        </w:tabs>
        <w:spacing w:before="0" w:after="0" w:line="300" w:lineRule="atLeast"/>
        <w:jc w:val="both"/>
        <w:rPr>
          <w:rFonts w:cs="Arial"/>
        </w:rPr>
      </w:pPr>
    </w:p>
    <w:p w14:paraId="61BDE55F" w14:textId="15030406" w:rsidR="00BF3BB0" w:rsidRPr="00BF3BB0" w:rsidRDefault="00BF3BB0" w:rsidP="00BF3BB0">
      <w:pPr>
        <w:numPr>
          <w:ilvl w:val="0"/>
          <w:numId w:val="19"/>
        </w:numPr>
        <w:tabs>
          <w:tab w:val="right" w:leader="dot" w:pos="9356"/>
        </w:tabs>
        <w:spacing w:before="0" w:after="0" w:line="300" w:lineRule="atLeast"/>
        <w:jc w:val="both"/>
        <w:rPr>
          <w:rFonts w:cs="Arial"/>
        </w:rPr>
      </w:pPr>
      <w:proofErr w:type="gramStart"/>
      <w:r w:rsidRPr="00BF3BB0">
        <w:rPr>
          <w:rFonts w:cs="Arial"/>
        </w:rPr>
        <w:t>majoration</w:t>
      </w:r>
      <w:proofErr w:type="gramEnd"/>
      <w:r w:rsidRPr="00BF3BB0">
        <w:rPr>
          <w:rFonts w:cs="Arial"/>
        </w:rPr>
        <w:t xml:space="preserve"> appliquée sur l’ensemble de mes prix unitaires et forfaitaires (à l’exclusion des sommes réservées): ……. % </w:t>
      </w:r>
      <w:r w:rsidR="00FD57AB" w:rsidRPr="00FD57AB">
        <w:rPr>
          <w:rFonts w:cs="Arial"/>
          <w:vertAlign w:val="superscript"/>
        </w:rPr>
        <w:t>(</w:t>
      </w:r>
      <w:r w:rsidR="00FD57AB" w:rsidRPr="00FD57AB">
        <w:rPr>
          <w:rFonts w:cs="Arial"/>
          <w:i/>
          <w:vertAlign w:val="superscript"/>
        </w:rPr>
        <w:t>2</w:t>
      </w:r>
      <w:r w:rsidRPr="00BF3BB0">
        <w:rPr>
          <w:rFonts w:cs="Arial"/>
          <w:i/>
          <w:vertAlign w:val="superscript"/>
        </w:rPr>
        <w:t>)</w:t>
      </w:r>
    </w:p>
    <w:p w14:paraId="494460FB" w14:textId="77777777" w:rsidR="00BF3BB0" w:rsidRPr="00BF3BB0" w:rsidRDefault="00BF3BB0" w:rsidP="00BF3BB0">
      <w:pPr>
        <w:tabs>
          <w:tab w:val="right" w:leader="dot" w:pos="9356"/>
        </w:tabs>
        <w:spacing w:before="0" w:after="0" w:line="300" w:lineRule="atLeast"/>
        <w:jc w:val="both"/>
        <w:rPr>
          <w:rFonts w:cs="Arial"/>
          <w:b/>
        </w:rPr>
      </w:pPr>
    </w:p>
    <w:p w14:paraId="5F495CDE" w14:textId="77777777" w:rsidR="00BF3BB0" w:rsidRPr="00BF3BB0" w:rsidRDefault="00BF3BB0" w:rsidP="00BF3BB0">
      <w:pPr>
        <w:tabs>
          <w:tab w:val="left" w:pos="567"/>
          <w:tab w:val="right" w:leader="dot" w:pos="9356"/>
        </w:tabs>
        <w:spacing w:before="0" w:line="300" w:lineRule="atLeast"/>
        <w:rPr>
          <w:rFonts w:cs="Arial"/>
          <w:b/>
        </w:rPr>
      </w:pPr>
      <w:bookmarkStart w:id="232" w:name="_Hlk49504888"/>
      <w:r w:rsidRPr="00BF3BB0">
        <w:rPr>
          <w:rFonts w:cs="Arial"/>
          <w:b/>
        </w:rPr>
        <w:t>A.</w:t>
      </w:r>
      <w:r w:rsidRPr="00BF3BB0">
        <w:rPr>
          <w:rFonts w:cs="Arial"/>
        </w:rPr>
        <w:tab/>
      </w:r>
      <w:r w:rsidRPr="00BF3BB0">
        <w:rPr>
          <w:rFonts w:cs="Arial"/>
          <w:b/>
        </w:rPr>
        <w:t>Renseignements généraux</w:t>
      </w:r>
    </w:p>
    <w:bookmarkEnd w:id="232"/>
    <w:p w14:paraId="1C7C88C4" w14:textId="6107A0FB" w:rsidR="00BF3BB0" w:rsidRPr="00BF3BB0" w:rsidRDefault="00BF3BB0" w:rsidP="00BF3BB0">
      <w:pPr>
        <w:numPr>
          <w:ilvl w:val="0"/>
          <w:numId w:val="18"/>
        </w:numPr>
        <w:tabs>
          <w:tab w:val="num" w:pos="927"/>
          <w:tab w:val="right" w:leader="dot" w:pos="9356"/>
        </w:tabs>
        <w:spacing w:before="0" w:after="0" w:line="300" w:lineRule="atLeast"/>
        <w:ind w:left="907"/>
        <w:rPr>
          <w:rFonts w:cs="Arial"/>
        </w:rPr>
      </w:pPr>
      <w:r w:rsidRPr="00BF3BB0">
        <w:rPr>
          <w:rFonts w:cs="Arial"/>
        </w:rPr>
        <w:t>Immatriculation</w:t>
      </w:r>
      <w:r w:rsidRPr="00BF3BB0">
        <w:rPr>
          <w:rFonts w:cs="Arial"/>
          <w:sz w:val="20"/>
        </w:rPr>
        <w:t>(</w:t>
      </w:r>
      <w:r w:rsidRPr="00BF3BB0">
        <w:rPr>
          <w:rFonts w:cs="Arial"/>
        </w:rPr>
        <w:t>s</w:t>
      </w:r>
      <w:r w:rsidRPr="00BF3BB0">
        <w:rPr>
          <w:rFonts w:cs="Arial"/>
          <w:sz w:val="20"/>
        </w:rPr>
        <w:t>)</w:t>
      </w:r>
      <w:r w:rsidRPr="00BF3BB0">
        <w:rPr>
          <w:rFonts w:cs="Arial"/>
        </w:rPr>
        <w:t xml:space="preserve"> O.N.S.S (ou équivalent pour les soumissionnaires employant du personnel non assujetti à la loi du 27 juin 1969 en matière de sécurité sociale des travailleurs)</w:t>
      </w:r>
      <w:r w:rsidR="00D34B48">
        <w:rPr>
          <w:rFonts w:cs="Arial"/>
        </w:rPr>
        <w:t xml:space="preserve"> </w:t>
      </w:r>
      <w:r w:rsidRPr="00BF3BB0">
        <w:rPr>
          <w:rFonts w:cs="Arial"/>
        </w:rPr>
        <w:t>: n°</w:t>
      </w:r>
      <w:r w:rsidRPr="00BF3BB0">
        <w:rPr>
          <w:rFonts w:cs="Arial"/>
          <w:sz w:val="20"/>
        </w:rPr>
        <w:t>(</w:t>
      </w:r>
      <w:r w:rsidRPr="00BF3BB0">
        <w:rPr>
          <w:rFonts w:cs="Arial"/>
        </w:rPr>
        <w:t>s</w:t>
      </w:r>
      <w:r w:rsidRPr="00BF3BB0">
        <w:rPr>
          <w:rFonts w:cs="Arial"/>
          <w:sz w:val="20"/>
        </w:rPr>
        <w:t>)</w:t>
      </w:r>
      <w:r w:rsidRPr="00BF3BB0">
        <w:rPr>
          <w:rFonts w:cs="Arial"/>
        </w:rPr>
        <w:t xml:space="preserve"> </w:t>
      </w:r>
      <w:r w:rsidRPr="00BF3BB0">
        <w:rPr>
          <w:rFonts w:cs="Arial"/>
        </w:rPr>
        <w:tab/>
      </w:r>
    </w:p>
    <w:p w14:paraId="299D1ACE" w14:textId="7A43019A" w:rsidR="00BF3BB0" w:rsidRDefault="00BF3BB0" w:rsidP="00BF3BB0">
      <w:pPr>
        <w:numPr>
          <w:ilvl w:val="0"/>
          <w:numId w:val="18"/>
        </w:numPr>
        <w:tabs>
          <w:tab w:val="num" w:pos="927"/>
          <w:tab w:val="right" w:leader="dot" w:pos="9356"/>
        </w:tabs>
        <w:spacing w:before="0" w:after="0" w:line="300" w:lineRule="atLeast"/>
        <w:ind w:left="907"/>
        <w:rPr>
          <w:rFonts w:cs="Arial"/>
        </w:rPr>
      </w:pPr>
      <w:r w:rsidRPr="00BF3BB0">
        <w:rPr>
          <w:rFonts w:cs="Arial"/>
        </w:rPr>
        <w:t>T.V.A. (uniquement en Belgique</w:t>
      </w:r>
      <w:proofErr w:type="gramStart"/>
      <w:r w:rsidRPr="00BF3BB0">
        <w:rPr>
          <w:rFonts w:cs="Arial"/>
        </w:rPr>
        <w:t>)</w:t>
      </w:r>
      <w:r w:rsidR="005D063E">
        <w:rPr>
          <w:rFonts w:cs="Arial"/>
        </w:rPr>
        <w:t>:</w:t>
      </w:r>
      <w:proofErr w:type="gramEnd"/>
      <w:r w:rsidRPr="00BF3BB0">
        <w:rPr>
          <w:rFonts w:cs="Arial"/>
        </w:rPr>
        <w:t xml:space="preserve"> n°(s</w:t>
      </w:r>
      <w:r>
        <w:rPr>
          <w:rFonts w:cs="Arial"/>
        </w:rPr>
        <w:t>)</w:t>
      </w:r>
      <w:r w:rsidRPr="00BF3BB0">
        <w:rPr>
          <w:rFonts w:cs="Arial"/>
        </w:rPr>
        <w:t>...........................................................</w:t>
      </w:r>
      <w:r>
        <w:rPr>
          <w:rFonts w:cs="Arial"/>
        </w:rPr>
        <w:t>.....</w:t>
      </w:r>
    </w:p>
    <w:p w14:paraId="7097920E" w14:textId="0C8F9B19" w:rsidR="00BF3BB0" w:rsidRPr="00BF3BB0" w:rsidRDefault="00BF3BB0" w:rsidP="00BF3BB0">
      <w:pPr>
        <w:numPr>
          <w:ilvl w:val="0"/>
          <w:numId w:val="18"/>
        </w:numPr>
        <w:tabs>
          <w:tab w:val="num" w:pos="927"/>
          <w:tab w:val="right" w:leader="dot" w:pos="9356"/>
        </w:tabs>
        <w:spacing w:before="0" w:after="0" w:line="300" w:lineRule="atLeast"/>
        <w:ind w:left="907"/>
        <w:rPr>
          <w:rFonts w:cs="Arial"/>
        </w:rPr>
      </w:pPr>
      <w:r w:rsidRPr="00BF3BB0">
        <w:rPr>
          <w:rFonts w:cs="Arial"/>
        </w:rPr>
        <w:t>Numéro d'entreprise</w:t>
      </w:r>
      <w:r w:rsidR="006E56AF">
        <w:rPr>
          <w:rFonts w:cs="Arial"/>
        </w:rPr>
        <w:t xml:space="preserve"> </w:t>
      </w:r>
      <w:r w:rsidRPr="00BF3BB0">
        <w:rPr>
          <w:rFonts w:cs="Arial"/>
        </w:rPr>
        <w:t>: n°</w:t>
      </w:r>
      <w:r w:rsidRPr="00BF3BB0">
        <w:rPr>
          <w:rFonts w:cs="Arial"/>
          <w:sz w:val="20"/>
        </w:rPr>
        <w:t>(</w:t>
      </w:r>
      <w:r w:rsidRPr="00BF3BB0">
        <w:rPr>
          <w:rFonts w:cs="Arial"/>
        </w:rPr>
        <w:t>s</w:t>
      </w:r>
      <w:r w:rsidRPr="00BF3BB0">
        <w:rPr>
          <w:rFonts w:cs="Arial"/>
          <w:sz w:val="20"/>
        </w:rPr>
        <w:t>)</w:t>
      </w:r>
      <w:r w:rsidRPr="00BF3BB0">
        <w:rPr>
          <w:rFonts w:cs="Arial"/>
        </w:rPr>
        <w:t xml:space="preserve"> </w:t>
      </w:r>
      <w:r w:rsidRPr="00BF3BB0">
        <w:rPr>
          <w:rFonts w:cs="Arial"/>
        </w:rPr>
        <w:tab/>
      </w:r>
    </w:p>
    <w:p w14:paraId="2B6C1002" w14:textId="7C3DBA23" w:rsidR="00BF3BB0" w:rsidRPr="00BF3BB0" w:rsidRDefault="00BF3BB0" w:rsidP="00BF3BB0">
      <w:pPr>
        <w:numPr>
          <w:ilvl w:val="0"/>
          <w:numId w:val="18"/>
        </w:numPr>
        <w:tabs>
          <w:tab w:val="num" w:pos="927"/>
          <w:tab w:val="right" w:leader="dot" w:pos="9356"/>
        </w:tabs>
        <w:spacing w:before="0" w:after="0" w:line="300" w:lineRule="atLeast"/>
        <w:ind w:left="907"/>
        <w:rPr>
          <w:rFonts w:cs="Arial"/>
        </w:rPr>
      </w:pPr>
      <w:r w:rsidRPr="00BF3BB0">
        <w:rPr>
          <w:rFonts w:cs="Arial"/>
        </w:rPr>
        <w:t>Numéro de téléphone</w:t>
      </w:r>
      <w:r w:rsidR="006E56AF">
        <w:rPr>
          <w:rFonts w:cs="Arial"/>
        </w:rPr>
        <w:t xml:space="preserve"> </w:t>
      </w:r>
      <w:r w:rsidRPr="00BF3BB0">
        <w:rPr>
          <w:rFonts w:cs="Arial"/>
        </w:rPr>
        <w:t xml:space="preserve">: </w:t>
      </w:r>
      <w:r w:rsidRPr="00BF3BB0">
        <w:rPr>
          <w:rFonts w:cs="Arial"/>
        </w:rPr>
        <w:tab/>
      </w:r>
    </w:p>
    <w:p w14:paraId="6BAEDEA9" w14:textId="671AC96C" w:rsidR="00BF3BB0" w:rsidRPr="00BF3BB0" w:rsidRDefault="00BF3BB0" w:rsidP="00BF3BB0">
      <w:pPr>
        <w:numPr>
          <w:ilvl w:val="0"/>
          <w:numId w:val="18"/>
        </w:numPr>
        <w:tabs>
          <w:tab w:val="num" w:pos="927"/>
          <w:tab w:val="right" w:leader="dot" w:pos="9356"/>
        </w:tabs>
        <w:spacing w:before="0" w:after="0" w:line="300" w:lineRule="atLeast"/>
        <w:ind w:left="907"/>
        <w:rPr>
          <w:rFonts w:cs="Arial"/>
        </w:rPr>
      </w:pPr>
      <w:r w:rsidRPr="00BF3BB0">
        <w:rPr>
          <w:rFonts w:cs="Arial"/>
        </w:rPr>
        <w:t>Numéro de fax</w:t>
      </w:r>
      <w:r w:rsidR="006E56AF">
        <w:rPr>
          <w:rFonts w:cs="Arial"/>
        </w:rPr>
        <w:t xml:space="preserve"> </w:t>
      </w:r>
      <w:r w:rsidRPr="00BF3BB0">
        <w:rPr>
          <w:rFonts w:cs="Arial"/>
        </w:rPr>
        <w:t xml:space="preserve">: </w:t>
      </w:r>
      <w:r w:rsidRPr="00BF3BB0">
        <w:rPr>
          <w:rFonts w:cs="Arial"/>
        </w:rPr>
        <w:tab/>
      </w:r>
    </w:p>
    <w:p w14:paraId="2EA0F39B" w14:textId="09AE260E" w:rsidR="00BF3BB0" w:rsidRPr="00BF3BB0" w:rsidRDefault="00BF3BB0" w:rsidP="00BF3BB0">
      <w:pPr>
        <w:numPr>
          <w:ilvl w:val="0"/>
          <w:numId w:val="18"/>
        </w:numPr>
        <w:tabs>
          <w:tab w:val="num" w:pos="927"/>
          <w:tab w:val="right" w:leader="dot" w:pos="9356"/>
        </w:tabs>
        <w:spacing w:before="0" w:after="0" w:line="300" w:lineRule="atLeast"/>
        <w:ind w:left="907"/>
        <w:rPr>
          <w:rFonts w:cs="Arial"/>
        </w:rPr>
      </w:pPr>
      <w:r w:rsidRPr="00BF3BB0">
        <w:rPr>
          <w:rFonts w:cs="Arial"/>
        </w:rPr>
        <w:t>Courriel</w:t>
      </w:r>
      <w:r w:rsidR="006E56AF">
        <w:rPr>
          <w:rFonts w:cs="Arial"/>
        </w:rPr>
        <w:t xml:space="preserve"> </w:t>
      </w:r>
      <w:r w:rsidRPr="00BF3BB0">
        <w:rPr>
          <w:rFonts w:cs="Arial"/>
        </w:rPr>
        <w:t xml:space="preserve">: </w:t>
      </w:r>
      <w:r w:rsidRPr="00BF3BB0">
        <w:rPr>
          <w:rFonts w:cs="Arial"/>
        </w:rPr>
        <w:tab/>
      </w:r>
    </w:p>
    <w:p w14:paraId="61707DC2" w14:textId="77777777" w:rsidR="00FD57AB" w:rsidRPr="00BF3BB0" w:rsidRDefault="00FD57AB" w:rsidP="00BF3BB0">
      <w:pPr>
        <w:tabs>
          <w:tab w:val="right" w:leader="dot" w:pos="9356"/>
        </w:tabs>
        <w:spacing w:before="0" w:after="120" w:line="300" w:lineRule="atLeast"/>
        <w:rPr>
          <w:rFonts w:cs="Arial"/>
        </w:rPr>
      </w:pPr>
    </w:p>
    <w:p w14:paraId="7A7CF886" w14:textId="3D124F3B" w:rsidR="00BF3BB0" w:rsidRPr="00FD57AB" w:rsidRDefault="00FD57AB" w:rsidP="00FD57AB">
      <w:pPr>
        <w:tabs>
          <w:tab w:val="left" w:pos="567"/>
          <w:tab w:val="right" w:leader="dot" w:pos="9356"/>
        </w:tabs>
        <w:spacing w:before="0" w:line="300" w:lineRule="atLeast"/>
        <w:rPr>
          <w:rFonts w:cs="Arial"/>
          <w:b/>
        </w:rPr>
      </w:pPr>
      <w:r w:rsidRPr="00FD57AB">
        <w:rPr>
          <w:rFonts w:cs="Arial"/>
          <w:b/>
        </w:rPr>
        <w:t>B</w:t>
      </w:r>
      <w:r w:rsidRPr="00BF3BB0">
        <w:rPr>
          <w:rFonts w:cs="Arial"/>
          <w:b/>
        </w:rPr>
        <w:t>.</w:t>
      </w:r>
      <w:r w:rsidRPr="00BF3BB0">
        <w:rPr>
          <w:rFonts w:cs="Arial"/>
        </w:rPr>
        <w:tab/>
      </w:r>
      <w:r w:rsidR="00BF3BB0" w:rsidRPr="00FD57AB">
        <w:rPr>
          <w:rFonts w:eastAsiaTheme="minorHAnsi" w:cs="Arial"/>
          <w:b/>
          <w:bCs/>
          <w:lang w:eastAsia="en-US"/>
        </w:rPr>
        <w:t>Paiements</w:t>
      </w:r>
    </w:p>
    <w:p w14:paraId="27572C0F" w14:textId="77777777" w:rsidR="00BF3BB0" w:rsidRPr="00FD57AB" w:rsidRDefault="00BF3BB0" w:rsidP="00BF3BB0">
      <w:pPr>
        <w:autoSpaceDE w:val="0"/>
        <w:autoSpaceDN w:val="0"/>
        <w:adjustRightInd w:val="0"/>
        <w:spacing w:before="0" w:after="0"/>
        <w:rPr>
          <w:rFonts w:eastAsiaTheme="minorHAnsi" w:cs="Arial"/>
          <w:lang w:eastAsia="en-US"/>
        </w:rPr>
      </w:pPr>
      <w:r w:rsidRPr="00FD57AB">
        <w:rPr>
          <w:rFonts w:eastAsiaTheme="minorHAnsi" w:cs="Arial"/>
          <w:lang w:eastAsia="en-US"/>
        </w:rPr>
        <w:t>Les paiements seront valablement opérés par virement au compte n° .............................</w:t>
      </w:r>
    </w:p>
    <w:p w14:paraId="56420D32" w14:textId="77777777" w:rsidR="00BF3BB0" w:rsidRPr="00FD57AB" w:rsidRDefault="00BF3BB0" w:rsidP="00BF3BB0">
      <w:pPr>
        <w:autoSpaceDE w:val="0"/>
        <w:autoSpaceDN w:val="0"/>
        <w:adjustRightInd w:val="0"/>
        <w:spacing w:before="0" w:after="0"/>
        <w:rPr>
          <w:rFonts w:eastAsiaTheme="minorHAnsi" w:cs="Arial"/>
          <w:lang w:eastAsia="en-US"/>
        </w:rPr>
      </w:pPr>
      <w:r w:rsidRPr="00FD57AB">
        <w:rPr>
          <w:rFonts w:eastAsiaTheme="minorHAnsi" w:cs="Arial"/>
          <w:lang w:eastAsia="en-US"/>
        </w:rPr>
        <w:t>IBAN …………………</w:t>
      </w:r>
      <w:proofErr w:type="gramStart"/>
      <w:r w:rsidRPr="00FD57AB">
        <w:rPr>
          <w:rFonts w:eastAsiaTheme="minorHAnsi" w:cs="Arial"/>
          <w:lang w:eastAsia="en-US"/>
        </w:rPr>
        <w:t>…….</w:t>
      </w:r>
      <w:proofErr w:type="gramEnd"/>
      <w:r w:rsidRPr="00FD57AB">
        <w:rPr>
          <w:rFonts w:eastAsiaTheme="minorHAnsi" w:cs="Arial"/>
          <w:lang w:eastAsia="en-US"/>
        </w:rPr>
        <w:t>…………………………………..… BIC ...........................................................</w:t>
      </w:r>
    </w:p>
    <w:p w14:paraId="3F011786" w14:textId="2D798CB4" w:rsidR="00BF3BB0" w:rsidRPr="00FD57AB" w:rsidRDefault="00D34B48" w:rsidP="00BF3BB0">
      <w:pPr>
        <w:autoSpaceDE w:val="0"/>
        <w:autoSpaceDN w:val="0"/>
        <w:adjustRightInd w:val="0"/>
        <w:spacing w:before="0" w:after="0"/>
        <w:rPr>
          <w:rFonts w:eastAsiaTheme="minorHAnsi" w:cs="Arial"/>
          <w:lang w:eastAsia="en-US"/>
        </w:rPr>
      </w:pPr>
      <w:r>
        <w:rPr>
          <w:rFonts w:eastAsiaTheme="minorHAnsi" w:cs="Arial"/>
          <w:lang w:eastAsia="en-US"/>
        </w:rPr>
        <w:t>E</w:t>
      </w:r>
      <w:r w:rsidR="00BF3BB0" w:rsidRPr="00FD57AB">
        <w:rPr>
          <w:rFonts w:eastAsiaTheme="minorHAnsi" w:cs="Arial"/>
          <w:lang w:eastAsia="en-US"/>
        </w:rPr>
        <w:t>tablissement financier (</w:t>
      </w:r>
      <w:r w:rsidR="00FD57AB">
        <w:rPr>
          <w:rStyle w:val="Appelnotedebasdep"/>
          <w:rFonts w:eastAsiaTheme="minorHAnsi" w:cs="Arial"/>
          <w:lang w:eastAsia="en-US"/>
        </w:rPr>
        <w:footnoteReference w:id="3"/>
      </w:r>
      <w:r w:rsidR="00BF3BB0" w:rsidRPr="00FD57AB">
        <w:rPr>
          <w:rFonts w:eastAsiaTheme="minorHAnsi" w:cs="Arial"/>
          <w:lang w:eastAsia="en-US"/>
        </w:rPr>
        <w:t>) ....................................................................................................</w:t>
      </w:r>
    </w:p>
    <w:p w14:paraId="27F039C9" w14:textId="42A52A67" w:rsidR="00BF3BB0" w:rsidRPr="00FD57AB" w:rsidRDefault="00D34B48" w:rsidP="00BF3BB0">
      <w:pPr>
        <w:autoSpaceDE w:val="0"/>
        <w:autoSpaceDN w:val="0"/>
        <w:adjustRightInd w:val="0"/>
        <w:spacing w:before="0" w:after="0"/>
        <w:rPr>
          <w:rFonts w:eastAsiaTheme="minorHAnsi" w:cs="Arial"/>
          <w:lang w:eastAsia="en-US"/>
        </w:rPr>
      </w:pPr>
      <w:r>
        <w:rPr>
          <w:rFonts w:eastAsiaTheme="minorHAnsi" w:cs="Arial"/>
          <w:lang w:eastAsia="en-US"/>
        </w:rPr>
        <w:t>O</w:t>
      </w:r>
      <w:r w:rsidR="00BF3BB0" w:rsidRPr="00FD57AB">
        <w:rPr>
          <w:rFonts w:eastAsiaTheme="minorHAnsi" w:cs="Arial"/>
          <w:lang w:eastAsia="en-US"/>
        </w:rPr>
        <w:t>uvert au nom de (</w:t>
      </w:r>
      <w:r w:rsidR="00FD57AB">
        <w:rPr>
          <w:rStyle w:val="Appelnotedebasdep"/>
          <w:rFonts w:eastAsiaTheme="minorHAnsi" w:cs="Arial"/>
          <w:lang w:eastAsia="en-US"/>
        </w:rPr>
        <w:footnoteReference w:id="4"/>
      </w:r>
      <w:r w:rsidR="00BF3BB0" w:rsidRPr="00FD57AB">
        <w:rPr>
          <w:rFonts w:eastAsiaTheme="minorHAnsi" w:cs="Arial"/>
          <w:lang w:eastAsia="en-US"/>
        </w:rPr>
        <w:t>) .............................................................................................................</w:t>
      </w:r>
    </w:p>
    <w:p w14:paraId="45E5A026" w14:textId="77777777" w:rsidR="00BF3BB0" w:rsidRPr="00FD57AB" w:rsidRDefault="00BF3BB0" w:rsidP="006E0BEF">
      <w:pPr>
        <w:autoSpaceDE w:val="0"/>
        <w:autoSpaceDN w:val="0"/>
        <w:adjustRightInd w:val="0"/>
        <w:spacing w:after="0"/>
        <w:rPr>
          <w:rFonts w:eastAsiaTheme="minorHAnsi" w:cs="Arial"/>
          <w:b/>
          <w:bCs/>
          <w:lang w:eastAsia="en-US"/>
        </w:rPr>
      </w:pPr>
      <w:r w:rsidRPr="00FD57AB">
        <w:rPr>
          <w:rFonts w:eastAsiaTheme="minorHAnsi" w:cs="Arial"/>
          <w:b/>
          <w:bCs/>
          <w:lang w:eastAsia="en-US"/>
        </w:rPr>
        <w:t>C. Personnel</w:t>
      </w:r>
    </w:p>
    <w:p w14:paraId="153D9A43" w14:textId="78F69730" w:rsidR="00BF3BB0" w:rsidRPr="00FD57AB" w:rsidRDefault="00BF3BB0" w:rsidP="00BF3BB0">
      <w:pPr>
        <w:autoSpaceDE w:val="0"/>
        <w:autoSpaceDN w:val="0"/>
        <w:adjustRightInd w:val="0"/>
        <w:spacing w:before="0" w:after="0"/>
        <w:rPr>
          <w:rFonts w:eastAsiaTheme="minorHAnsi" w:cs="Arial"/>
          <w:lang w:eastAsia="en-US"/>
        </w:rPr>
      </w:pPr>
      <w:r w:rsidRPr="00FD57AB">
        <w:rPr>
          <w:rFonts w:eastAsiaTheme="minorHAnsi" w:cs="Arial"/>
          <w:lang w:eastAsia="en-US"/>
        </w:rPr>
        <w:t>Les membres du personnel de l’entreprise sont de nationalité</w:t>
      </w:r>
      <w:r w:rsidR="006E56AF">
        <w:rPr>
          <w:rFonts w:eastAsiaTheme="minorHAnsi" w:cs="Arial"/>
          <w:lang w:eastAsia="en-US"/>
        </w:rPr>
        <w:t xml:space="preserve"> </w:t>
      </w:r>
      <w:r w:rsidR="005D063E">
        <w:rPr>
          <w:rFonts w:eastAsiaTheme="minorHAnsi" w:cs="Arial"/>
          <w:lang w:eastAsia="en-US"/>
        </w:rPr>
        <w:t>:</w:t>
      </w:r>
      <w:r w:rsidRPr="00FD57AB">
        <w:rPr>
          <w:rFonts w:eastAsiaTheme="minorHAnsi" w:cs="Arial"/>
          <w:lang w:eastAsia="en-US"/>
        </w:rPr>
        <w:t xml:space="preserve"> ........................................</w:t>
      </w:r>
    </w:p>
    <w:p w14:paraId="7753C89D" w14:textId="0D15ADF2" w:rsidR="00BF3BB0" w:rsidRPr="00FD57AB" w:rsidRDefault="00BF3BB0" w:rsidP="006E0BEF">
      <w:pPr>
        <w:autoSpaceDE w:val="0"/>
        <w:autoSpaceDN w:val="0"/>
        <w:adjustRightInd w:val="0"/>
        <w:spacing w:before="120" w:after="0"/>
        <w:rPr>
          <w:rFonts w:eastAsiaTheme="minorHAnsi" w:cs="Arial"/>
          <w:lang w:eastAsia="en-US"/>
        </w:rPr>
      </w:pPr>
      <w:r w:rsidRPr="00FD57AB">
        <w:rPr>
          <w:rFonts w:eastAsiaTheme="minorHAnsi" w:cs="Arial"/>
          <w:lang w:eastAsia="en-US"/>
        </w:rPr>
        <w:t>..............................................................................................................................................</w:t>
      </w:r>
    </w:p>
    <w:p w14:paraId="64442BCA" w14:textId="13BEE632" w:rsidR="00BF3BB0" w:rsidRPr="00FD57AB" w:rsidRDefault="00BF3BB0" w:rsidP="006E0BEF">
      <w:pPr>
        <w:autoSpaceDE w:val="0"/>
        <w:autoSpaceDN w:val="0"/>
        <w:adjustRightInd w:val="0"/>
        <w:spacing w:before="120" w:after="0"/>
        <w:rPr>
          <w:rFonts w:eastAsiaTheme="minorHAnsi" w:cs="Arial"/>
          <w:lang w:eastAsia="en-US"/>
        </w:rPr>
      </w:pPr>
      <w:r w:rsidRPr="00FD57AB">
        <w:rPr>
          <w:rFonts w:eastAsiaTheme="minorHAnsi" w:cs="Arial"/>
          <w:lang w:eastAsia="en-US"/>
        </w:rPr>
        <w:t>..............................................................................................................................................</w:t>
      </w:r>
    </w:p>
    <w:p w14:paraId="2650CEDC" w14:textId="1D91D85E" w:rsidR="00BF3BB0" w:rsidRPr="00FD57AB" w:rsidRDefault="00BF3BB0" w:rsidP="006E0BEF">
      <w:pPr>
        <w:autoSpaceDE w:val="0"/>
        <w:autoSpaceDN w:val="0"/>
        <w:adjustRightInd w:val="0"/>
        <w:spacing w:before="120" w:after="0"/>
        <w:rPr>
          <w:rFonts w:eastAsiaTheme="minorHAnsi" w:cs="Arial"/>
          <w:lang w:eastAsia="en-US"/>
        </w:rPr>
      </w:pPr>
      <w:r w:rsidRPr="00FD57AB">
        <w:rPr>
          <w:rFonts w:eastAsiaTheme="minorHAnsi" w:cs="Arial"/>
          <w:lang w:eastAsia="en-US"/>
        </w:rPr>
        <w:t>..............................................................................................................................................</w:t>
      </w:r>
    </w:p>
    <w:p w14:paraId="3240D05B" w14:textId="12F0C6E4" w:rsidR="00BF3BB0" w:rsidRPr="00FD57AB" w:rsidRDefault="00BF3BB0" w:rsidP="006E0BEF">
      <w:pPr>
        <w:autoSpaceDE w:val="0"/>
        <w:autoSpaceDN w:val="0"/>
        <w:adjustRightInd w:val="0"/>
        <w:spacing w:after="0"/>
        <w:jc w:val="both"/>
        <w:rPr>
          <w:rFonts w:eastAsiaTheme="minorHAnsi" w:cs="Arial"/>
          <w:b/>
          <w:bCs/>
          <w:lang w:eastAsia="en-US"/>
        </w:rPr>
      </w:pPr>
      <w:r w:rsidRPr="00FD57AB">
        <w:rPr>
          <w:rFonts w:eastAsiaTheme="minorHAnsi" w:cs="Arial"/>
          <w:b/>
          <w:bCs/>
          <w:lang w:eastAsia="en-US"/>
        </w:rPr>
        <w:t>D. Identification des sous</w:t>
      </w:r>
      <w:r w:rsidRPr="00FD57AB">
        <w:rPr>
          <w:rFonts w:ascii="Cambria Math" w:eastAsiaTheme="minorHAnsi" w:hAnsi="Cambria Math" w:cs="Cambria Math"/>
          <w:b/>
          <w:bCs/>
          <w:lang w:eastAsia="en-US"/>
        </w:rPr>
        <w:t>‐</w:t>
      </w:r>
      <w:r w:rsidRPr="00FD57AB">
        <w:rPr>
          <w:rFonts w:eastAsiaTheme="minorHAnsi" w:cs="Arial"/>
          <w:b/>
          <w:bCs/>
          <w:lang w:eastAsia="en-US"/>
        </w:rPr>
        <w:t>traitants (nom, adresse, nationalité et numéro d’entreprise) et</w:t>
      </w:r>
      <w:r w:rsidR="009305EC">
        <w:rPr>
          <w:rFonts w:eastAsiaTheme="minorHAnsi" w:cs="Arial"/>
          <w:b/>
          <w:bCs/>
          <w:lang w:eastAsia="en-US"/>
        </w:rPr>
        <w:t xml:space="preserve"> </w:t>
      </w:r>
      <w:r w:rsidRPr="00FD57AB">
        <w:rPr>
          <w:rFonts w:eastAsiaTheme="minorHAnsi" w:cs="Arial"/>
          <w:b/>
          <w:bCs/>
          <w:lang w:eastAsia="en-US"/>
        </w:rPr>
        <w:t>description de leur activité respective dans le cadre du présent marché</w:t>
      </w:r>
    </w:p>
    <w:p w14:paraId="7B8607B9" w14:textId="7F265D92" w:rsidR="00BF3BB0" w:rsidRPr="00FD57AB" w:rsidRDefault="00BF3BB0" w:rsidP="006E0BEF">
      <w:pPr>
        <w:autoSpaceDE w:val="0"/>
        <w:autoSpaceDN w:val="0"/>
        <w:adjustRightInd w:val="0"/>
        <w:spacing w:before="120" w:after="0"/>
        <w:rPr>
          <w:rFonts w:eastAsiaTheme="minorHAnsi" w:cs="Arial"/>
          <w:lang w:eastAsia="en-US"/>
        </w:rPr>
      </w:pPr>
      <w:r w:rsidRPr="00FD57AB">
        <w:rPr>
          <w:rFonts w:eastAsiaTheme="minorHAnsi" w:cs="Arial"/>
          <w:lang w:eastAsia="en-US"/>
        </w:rPr>
        <w:t>..............................................................................................................................................</w:t>
      </w:r>
    </w:p>
    <w:p w14:paraId="5FE34E26" w14:textId="2C497CCB" w:rsidR="00BF3BB0" w:rsidRPr="00FD57AB" w:rsidRDefault="00BF3BB0" w:rsidP="006E0BEF">
      <w:pPr>
        <w:autoSpaceDE w:val="0"/>
        <w:autoSpaceDN w:val="0"/>
        <w:adjustRightInd w:val="0"/>
        <w:spacing w:before="120" w:after="0"/>
        <w:rPr>
          <w:rFonts w:eastAsiaTheme="minorHAnsi" w:cs="Arial"/>
          <w:lang w:eastAsia="en-US"/>
        </w:rPr>
      </w:pPr>
      <w:r w:rsidRPr="00FD57AB">
        <w:rPr>
          <w:rFonts w:eastAsiaTheme="minorHAnsi" w:cs="Arial"/>
          <w:lang w:eastAsia="en-US"/>
        </w:rPr>
        <w:t>..............................................................................................................................................</w:t>
      </w:r>
    </w:p>
    <w:p w14:paraId="2E39F115" w14:textId="7DE0988E" w:rsidR="00BF3BB0" w:rsidRPr="00FD57AB" w:rsidRDefault="00BF3BB0" w:rsidP="006E0BEF">
      <w:pPr>
        <w:autoSpaceDE w:val="0"/>
        <w:autoSpaceDN w:val="0"/>
        <w:adjustRightInd w:val="0"/>
        <w:spacing w:before="120" w:after="0"/>
        <w:rPr>
          <w:rFonts w:eastAsiaTheme="minorHAnsi" w:cs="Arial"/>
          <w:lang w:eastAsia="en-US"/>
        </w:rPr>
      </w:pPr>
      <w:r w:rsidRPr="00FD57AB">
        <w:rPr>
          <w:rFonts w:eastAsiaTheme="minorHAnsi" w:cs="Arial"/>
          <w:lang w:eastAsia="en-US"/>
        </w:rPr>
        <w:t>..............................................................................................................................................</w:t>
      </w:r>
    </w:p>
    <w:p w14:paraId="7FE26DF8" w14:textId="1A453F4E" w:rsidR="00BF3BB0" w:rsidRPr="00FD57AB" w:rsidRDefault="00BF3BB0" w:rsidP="006E0BEF">
      <w:pPr>
        <w:autoSpaceDE w:val="0"/>
        <w:autoSpaceDN w:val="0"/>
        <w:adjustRightInd w:val="0"/>
        <w:spacing w:before="120" w:after="0"/>
        <w:rPr>
          <w:rFonts w:eastAsiaTheme="minorHAnsi" w:cs="Arial"/>
          <w:lang w:eastAsia="en-US"/>
        </w:rPr>
      </w:pPr>
      <w:r w:rsidRPr="00FD57AB">
        <w:rPr>
          <w:rFonts w:eastAsiaTheme="minorHAnsi" w:cs="Arial"/>
          <w:lang w:eastAsia="en-US"/>
        </w:rPr>
        <w:t>..............................................................................................................................................</w:t>
      </w:r>
    </w:p>
    <w:p w14:paraId="2CA1BDE7" w14:textId="2712FDCE" w:rsidR="00BF3BB0" w:rsidRPr="00FD57AB" w:rsidRDefault="00BF3BB0" w:rsidP="00BF3BB0">
      <w:pPr>
        <w:autoSpaceDE w:val="0"/>
        <w:autoSpaceDN w:val="0"/>
        <w:adjustRightInd w:val="0"/>
        <w:spacing w:before="0" w:after="0"/>
        <w:rPr>
          <w:rFonts w:eastAsiaTheme="minorHAnsi" w:cs="Arial"/>
          <w:lang w:eastAsia="en-US"/>
        </w:rPr>
      </w:pPr>
      <w:r w:rsidRPr="00FD57AB">
        <w:rPr>
          <w:rFonts w:eastAsiaTheme="minorHAnsi" w:cs="Arial"/>
          <w:lang w:eastAsia="en-US"/>
        </w:rPr>
        <w:t>Pour chaque sous</w:t>
      </w:r>
      <w:r w:rsidRPr="00FD57AB">
        <w:rPr>
          <w:rFonts w:ascii="Cambria Math" w:eastAsiaTheme="minorHAnsi" w:hAnsi="Cambria Math" w:cs="Cambria Math"/>
          <w:lang w:eastAsia="en-US"/>
        </w:rPr>
        <w:t>‐</w:t>
      </w:r>
      <w:r w:rsidRPr="00FD57AB">
        <w:rPr>
          <w:rFonts w:eastAsiaTheme="minorHAnsi" w:cs="Arial"/>
          <w:lang w:eastAsia="en-US"/>
        </w:rPr>
        <w:t>traitant, la part du marché sous</w:t>
      </w:r>
      <w:r w:rsidRPr="00FD57AB">
        <w:rPr>
          <w:rFonts w:ascii="Cambria Math" w:eastAsiaTheme="minorHAnsi" w:hAnsi="Cambria Math" w:cs="Cambria Math"/>
          <w:lang w:eastAsia="en-US"/>
        </w:rPr>
        <w:t>‐</w:t>
      </w:r>
      <w:r w:rsidRPr="00FD57AB">
        <w:rPr>
          <w:rFonts w:eastAsiaTheme="minorHAnsi" w:cs="Arial"/>
          <w:lang w:eastAsia="en-US"/>
        </w:rPr>
        <w:t>traitée s’élève à</w:t>
      </w:r>
      <w:r w:rsidR="006E56AF">
        <w:rPr>
          <w:rFonts w:eastAsiaTheme="minorHAnsi" w:cs="Arial"/>
          <w:lang w:eastAsia="en-US"/>
        </w:rPr>
        <w:t xml:space="preserve"> </w:t>
      </w:r>
      <w:r w:rsidR="005D063E">
        <w:rPr>
          <w:rFonts w:eastAsiaTheme="minorHAnsi" w:cs="Arial"/>
          <w:lang w:eastAsia="en-US"/>
        </w:rPr>
        <w:t>:</w:t>
      </w:r>
    </w:p>
    <w:p w14:paraId="53FF15AB" w14:textId="6D9A58B8" w:rsidR="00BF3BB0" w:rsidRPr="00FD57AB" w:rsidRDefault="00BF3BB0" w:rsidP="006E0BEF">
      <w:pPr>
        <w:autoSpaceDE w:val="0"/>
        <w:autoSpaceDN w:val="0"/>
        <w:adjustRightInd w:val="0"/>
        <w:spacing w:before="120" w:after="0"/>
        <w:rPr>
          <w:rFonts w:eastAsiaTheme="minorHAnsi" w:cs="Arial"/>
          <w:lang w:eastAsia="en-US"/>
        </w:rPr>
      </w:pPr>
      <w:r w:rsidRPr="00FD57AB">
        <w:rPr>
          <w:rFonts w:eastAsiaTheme="minorHAnsi" w:cs="Arial"/>
          <w:lang w:eastAsia="en-US"/>
        </w:rPr>
        <w:t>..............................................................................................................................................</w:t>
      </w:r>
    </w:p>
    <w:p w14:paraId="7BEF1749" w14:textId="554A6C53" w:rsidR="00BF3BB0" w:rsidRPr="00FD57AB" w:rsidRDefault="00BF3BB0" w:rsidP="006E0BEF">
      <w:pPr>
        <w:autoSpaceDE w:val="0"/>
        <w:autoSpaceDN w:val="0"/>
        <w:adjustRightInd w:val="0"/>
        <w:spacing w:before="120" w:after="0"/>
        <w:rPr>
          <w:rFonts w:eastAsiaTheme="minorHAnsi" w:cs="Arial"/>
          <w:lang w:eastAsia="en-US"/>
        </w:rPr>
      </w:pPr>
      <w:r w:rsidRPr="00FD57AB">
        <w:rPr>
          <w:rFonts w:eastAsiaTheme="minorHAnsi" w:cs="Arial"/>
          <w:lang w:eastAsia="en-US"/>
        </w:rPr>
        <w:t>..............................................................................................................................................</w:t>
      </w:r>
    </w:p>
    <w:p w14:paraId="1E5D4761" w14:textId="232A9222" w:rsidR="00BF3BB0" w:rsidRPr="00FD57AB" w:rsidRDefault="00BF3BB0" w:rsidP="006E0BEF">
      <w:pPr>
        <w:autoSpaceDE w:val="0"/>
        <w:autoSpaceDN w:val="0"/>
        <w:adjustRightInd w:val="0"/>
        <w:spacing w:before="120" w:after="0"/>
        <w:rPr>
          <w:rFonts w:eastAsiaTheme="minorHAnsi" w:cs="Arial"/>
          <w:lang w:eastAsia="en-US"/>
        </w:rPr>
      </w:pPr>
      <w:r w:rsidRPr="00FD57AB">
        <w:rPr>
          <w:rFonts w:eastAsiaTheme="minorHAnsi" w:cs="Arial"/>
          <w:lang w:eastAsia="en-US"/>
        </w:rPr>
        <w:t>..............................................................................................................................................</w:t>
      </w:r>
    </w:p>
    <w:p w14:paraId="7B881174" w14:textId="3334DDFF" w:rsidR="00BF3BB0" w:rsidRPr="00FD57AB" w:rsidRDefault="00BF3BB0" w:rsidP="006E0BEF">
      <w:pPr>
        <w:autoSpaceDE w:val="0"/>
        <w:autoSpaceDN w:val="0"/>
        <w:adjustRightInd w:val="0"/>
        <w:spacing w:before="120" w:after="0"/>
        <w:rPr>
          <w:rFonts w:eastAsiaTheme="minorHAnsi" w:cs="Arial"/>
          <w:lang w:eastAsia="en-US"/>
        </w:rPr>
      </w:pPr>
      <w:r w:rsidRPr="00FD57AB">
        <w:rPr>
          <w:rFonts w:eastAsiaTheme="minorHAnsi" w:cs="Arial"/>
          <w:lang w:eastAsia="en-US"/>
        </w:rPr>
        <w:t>..............................................................................................................................................</w:t>
      </w:r>
    </w:p>
    <w:p w14:paraId="2E127857" w14:textId="5D451C26" w:rsidR="00BF3BB0" w:rsidRPr="00FD57AB" w:rsidRDefault="00BF3BB0" w:rsidP="006E0BEF">
      <w:pPr>
        <w:autoSpaceDE w:val="0"/>
        <w:autoSpaceDN w:val="0"/>
        <w:adjustRightInd w:val="0"/>
        <w:spacing w:after="0"/>
        <w:jc w:val="both"/>
        <w:rPr>
          <w:rFonts w:eastAsiaTheme="minorHAnsi" w:cs="Arial"/>
          <w:lang w:eastAsia="en-US"/>
        </w:rPr>
      </w:pPr>
      <w:r w:rsidRPr="00FD57AB">
        <w:rPr>
          <w:rFonts w:eastAsiaTheme="minorHAnsi" w:cs="Arial"/>
          <w:b/>
          <w:bCs/>
          <w:lang w:eastAsia="en-US"/>
        </w:rPr>
        <w:t xml:space="preserve">E. Attestation de Sécurité sociale </w:t>
      </w:r>
      <w:r w:rsidRPr="00FD57AB">
        <w:rPr>
          <w:rFonts w:eastAsiaTheme="minorHAnsi" w:cs="Arial"/>
          <w:lang w:eastAsia="en-US"/>
        </w:rPr>
        <w:t>(</w:t>
      </w:r>
      <w:r w:rsidR="00FD57AB">
        <w:rPr>
          <w:rStyle w:val="Appelnotedebasdep"/>
          <w:rFonts w:eastAsiaTheme="minorHAnsi" w:cs="Arial"/>
          <w:lang w:eastAsia="en-US"/>
        </w:rPr>
        <w:footnoteReference w:id="5"/>
      </w:r>
      <w:r w:rsidRPr="00FD57AB">
        <w:rPr>
          <w:rFonts w:eastAsiaTheme="minorHAnsi" w:cs="Arial"/>
          <w:lang w:eastAsia="en-US"/>
        </w:rPr>
        <w:t>)</w:t>
      </w:r>
    </w:p>
    <w:p w14:paraId="5F0D6791" w14:textId="77777777" w:rsidR="00FD57AB" w:rsidRPr="00FD57AB" w:rsidRDefault="00FD57AB" w:rsidP="006E0BEF">
      <w:pPr>
        <w:autoSpaceDE w:val="0"/>
        <w:autoSpaceDN w:val="0"/>
        <w:adjustRightInd w:val="0"/>
        <w:spacing w:before="0" w:after="0"/>
        <w:jc w:val="both"/>
        <w:rPr>
          <w:rFonts w:eastAsiaTheme="minorHAnsi" w:cs="Arial"/>
          <w:lang w:eastAsia="en-US"/>
        </w:rPr>
      </w:pPr>
    </w:p>
    <w:p w14:paraId="0D8A9A13" w14:textId="3B8CCE30" w:rsidR="00BF3BB0" w:rsidRPr="00FD57AB" w:rsidRDefault="00BF3BB0" w:rsidP="006E0BEF">
      <w:pPr>
        <w:autoSpaceDE w:val="0"/>
        <w:autoSpaceDN w:val="0"/>
        <w:adjustRightInd w:val="0"/>
        <w:spacing w:before="0" w:after="0"/>
        <w:jc w:val="both"/>
        <w:rPr>
          <w:rFonts w:eastAsiaTheme="minorHAnsi" w:cs="Arial"/>
          <w:lang w:eastAsia="en-US"/>
        </w:rPr>
      </w:pPr>
      <w:r w:rsidRPr="00FD57AB">
        <w:rPr>
          <w:rFonts w:eastAsia="Wingdings-Regular" w:cs="Arial"/>
          <w:lang w:eastAsia="en-US"/>
        </w:rPr>
        <w:t xml:space="preserve"> </w:t>
      </w:r>
      <w:r w:rsidRPr="00FD57AB">
        <w:rPr>
          <w:rFonts w:eastAsiaTheme="minorHAnsi" w:cs="Arial"/>
          <w:lang w:eastAsia="en-US"/>
        </w:rPr>
        <w:t>(</w:t>
      </w:r>
      <w:r w:rsidRPr="00FD57AB">
        <w:rPr>
          <w:rFonts w:eastAsiaTheme="minorHAnsi" w:cs="Arial"/>
          <w:b/>
          <w:bCs/>
          <w:i/>
          <w:iCs/>
          <w:lang w:eastAsia="en-US"/>
        </w:rPr>
        <w:t>Pour les prestataires de services étrangers</w:t>
      </w:r>
      <w:r w:rsidRPr="00FD57AB">
        <w:rPr>
          <w:rFonts w:eastAsiaTheme="minorHAnsi" w:cs="Arial"/>
          <w:lang w:eastAsia="en-US"/>
        </w:rPr>
        <w:t>) Je joins ou nous joignons à la présente, les</w:t>
      </w:r>
      <w:r w:rsidR="00FD57AB">
        <w:rPr>
          <w:rFonts w:eastAsiaTheme="minorHAnsi" w:cs="Arial"/>
          <w:lang w:eastAsia="en-US"/>
        </w:rPr>
        <w:t xml:space="preserve"> </w:t>
      </w:r>
      <w:r w:rsidRPr="00FD57AB">
        <w:rPr>
          <w:rFonts w:eastAsiaTheme="minorHAnsi" w:cs="Arial"/>
          <w:lang w:eastAsia="en-US"/>
        </w:rPr>
        <w:t>attestations pour les soumissionnaires étrangers, visées à l'article 62, § 3 de l’arrêté</w:t>
      </w:r>
      <w:r w:rsidR="00FD57AB">
        <w:rPr>
          <w:rFonts w:eastAsiaTheme="minorHAnsi" w:cs="Arial"/>
          <w:lang w:eastAsia="en-US"/>
        </w:rPr>
        <w:t xml:space="preserve"> r</w:t>
      </w:r>
      <w:r w:rsidRPr="00FD57AB">
        <w:rPr>
          <w:rFonts w:eastAsiaTheme="minorHAnsi" w:cs="Arial"/>
          <w:lang w:eastAsia="en-US"/>
        </w:rPr>
        <w:t>oyal du 18 avril 2017.</w:t>
      </w:r>
    </w:p>
    <w:p w14:paraId="4EE23DCA" w14:textId="77777777" w:rsidR="00FD57AB" w:rsidRDefault="00FD57AB" w:rsidP="006E0BEF">
      <w:pPr>
        <w:autoSpaceDE w:val="0"/>
        <w:autoSpaceDN w:val="0"/>
        <w:adjustRightInd w:val="0"/>
        <w:spacing w:before="0" w:after="0"/>
        <w:jc w:val="both"/>
        <w:rPr>
          <w:rFonts w:eastAsiaTheme="minorHAnsi" w:cs="Arial"/>
          <w:lang w:eastAsia="en-US"/>
        </w:rPr>
      </w:pPr>
    </w:p>
    <w:p w14:paraId="3EF0186C" w14:textId="58C31A14" w:rsidR="00BF3BB0" w:rsidRPr="00FD57AB" w:rsidRDefault="00BF3BB0" w:rsidP="006E0BEF">
      <w:pPr>
        <w:autoSpaceDE w:val="0"/>
        <w:autoSpaceDN w:val="0"/>
        <w:adjustRightInd w:val="0"/>
        <w:spacing w:before="0" w:after="0"/>
        <w:jc w:val="both"/>
        <w:rPr>
          <w:rFonts w:eastAsiaTheme="minorHAnsi" w:cs="Arial"/>
          <w:lang w:eastAsia="en-US"/>
        </w:rPr>
      </w:pPr>
      <w:r w:rsidRPr="00FD57AB">
        <w:rPr>
          <w:rFonts w:eastAsiaTheme="minorHAnsi" w:cs="Arial"/>
          <w:lang w:eastAsia="en-US"/>
        </w:rPr>
        <w:t>En outre, le pouvoir adjudicateur est autorisé à prendre toutes informations utiles de</w:t>
      </w:r>
      <w:r w:rsidR="00FD57AB">
        <w:rPr>
          <w:rFonts w:eastAsiaTheme="minorHAnsi" w:cs="Arial"/>
          <w:lang w:eastAsia="en-US"/>
        </w:rPr>
        <w:t xml:space="preserve"> </w:t>
      </w:r>
      <w:r w:rsidRPr="00FD57AB">
        <w:rPr>
          <w:rFonts w:eastAsiaTheme="minorHAnsi" w:cs="Arial"/>
          <w:lang w:eastAsia="en-US"/>
        </w:rPr>
        <w:t>nature financière ou morale au sujet du (des) soussigné(s) (ou de la société ici</w:t>
      </w:r>
      <w:r w:rsidR="00FD57AB">
        <w:rPr>
          <w:rFonts w:eastAsiaTheme="minorHAnsi" w:cs="Arial"/>
          <w:lang w:eastAsia="en-US"/>
        </w:rPr>
        <w:t xml:space="preserve"> </w:t>
      </w:r>
      <w:r w:rsidRPr="00FD57AB">
        <w:rPr>
          <w:rFonts w:eastAsiaTheme="minorHAnsi" w:cs="Arial"/>
          <w:lang w:eastAsia="en-US"/>
        </w:rPr>
        <w:t>soumissionnaire) auprès d'autres organismes ou institutions.</w:t>
      </w:r>
    </w:p>
    <w:p w14:paraId="5EF4A753" w14:textId="77777777" w:rsidR="00FD57AB" w:rsidRDefault="00FD57AB" w:rsidP="006E0BEF">
      <w:pPr>
        <w:autoSpaceDE w:val="0"/>
        <w:autoSpaceDN w:val="0"/>
        <w:adjustRightInd w:val="0"/>
        <w:spacing w:before="0" w:after="0"/>
        <w:jc w:val="both"/>
        <w:rPr>
          <w:rFonts w:eastAsiaTheme="minorHAnsi" w:cs="Arial"/>
          <w:sz w:val="13"/>
          <w:szCs w:val="13"/>
          <w:lang w:eastAsia="en-US"/>
        </w:rPr>
      </w:pPr>
    </w:p>
    <w:p w14:paraId="19A69061" w14:textId="25767F20" w:rsidR="00BF3BB0" w:rsidRPr="00FD57AB" w:rsidRDefault="00BF3BB0" w:rsidP="006E0BEF">
      <w:pPr>
        <w:autoSpaceDE w:val="0"/>
        <w:autoSpaceDN w:val="0"/>
        <w:adjustRightInd w:val="0"/>
        <w:spacing w:before="0" w:after="0"/>
        <w:jc w:val="both"/>
        <w:rPr>
          <w:rFonts w:eastAsiaTheme="minorHAnsi" w:cs="Arial"/>
          <w:lang w:eastAsia="en-US"/>
        </w:rPr>
      </w:pPr>
      <w:r w:rsidRPr="00FD57AB">
        <w:rPr>
          <w:rFonts w:eastAsia="Wingdings-Regular" w:cs="Arial"/>
          <w:lang w:eastAsia="en-US"/>
        </w:rPr>
        <w:t xml:space="preserve"> </w:t>
      </w:r>
      <w:r w:rsidRPr="00FD57AB">
        <w:rPr>
          <w:rFonts w:eastAsiaTheme="minorHAnsi" w:cs="Arial"/>
          <w:lang w:eastAsia="en-US"/>
        </w:rPr>
        <w:t>(</w:t>
      </w:r>
      <w:r w:rsidRPr="00FD57AB">
        <w:rPr>
          <w:rFonts w:eastAsiaTheme="minorHAnsi" w:cs="Arial"/>
          <w:b/>
          <w:bCs/>
          <w:i/>
          <w:iCs/>
          <w:lang w:eastAsia="en-US"/>
        </w:rPr>
        <w:t>Pour les prestataires de services indépendants</w:t>
      </w:r>
      <w:r w:rsidRPr="00FD57AB">
        <w:rPr>
          <w:rFonts w:eastAsiaTheme="minorHAnsi" w:cs="Arial"/>
          <w:lang w:eastAsia="en-US"/>
        </w:rPr>
        <w:t>) Je joins ou nous joignons à la présente,</w:t>
      </w:r>
      <w:r w:rsidR="009305EC">
        <w:rPr>
          <w:rFonts w:eastAsiaTheme="minorHAnsi" w:cs="Arial"/>
          <w:lang w:eastAsia="en-US"/>
        </w:rPr>
        <w:t xml:space="preserve"> </w:t>
      </w:r>
      <w:r w:rsidRPr="00FD57AB">
        <w:rPr>
          <w:rFonts w:eastAsiaTheme="minorHAnsi" w:cs="Arial"/>
          <w:lang w:eastAsia="en-US"/>
        </w:rPr>
        <w:t>les attestations visées à l’article 62, § 5 de l’arrêté royal du 18 avril 2017.</w:t>
      </w:r>
    </w:p>
    <w:p w14:paraId="3387E949" w14:textId="77777777" w:rsidR="009305EC" w:rsidRDefault="009305EC" w:rsidP="006E0BEF">
      <w:pPr>
        <w:autoSpaceDE w:val="0"/>
        <w:autoSpaceDN w:val="0"/>
        <w:adjustRightInd w:val="0"/>
        <w:spacing w:before="0" w:after="0"/>
        <w:jc w:val="both"/>
        <w:rPr>
          <w:rFonts w:eastAsiaTheme="minorHAnsi" w:cs="Arial"/>
          <w:lang w:eastAsia="en-US"/>
        </w:rPr>
      </w:pPr>
    </w:p>
    <w:p w14:paraId="167E28AC" w14:textId="37042076" w:rsidR="00BF3BB0" w:rsidRDefault="00BF3BB0" w:rsidP="006E0BEF">
      <w:pPr>
        <w:autoSpaceDE w:val="0"/>
        <w:autoSpaceDN w:val="0"/>
        <w:adjustRightInd w:val="0"/>
        <w:spacing w:before="0" w:after="0"/>
        <w:jc w:val="both"/>
        <w:rPr>
          <w:rFonts w:eastAsiaTheme="minorHAnsi" w:cs="Arial"/>
          <w:lang w:eastAsia="en-US"/>
        </w:rPr>
      </w:pPr>
      <w:r w:rsidRPr="00FD57AB">
        <w:rPr>
          <w:rFonts w:eastAsiaTheme="minorHAnsi" w:cs="Arial"/>
          <w:lang w:eastAsia="en-US"/>
        </w:rPr>
        <w:t>En outre, le pouvoir adjudicateur peut s’enquérir de la situation du (des) soussigné(s)</w:t>
      </w:r>
      <w:r w:rsidR="009305EC">
        <w:rPr>
          <w:rFonts w:eastAsiaTheme="minorHAnsi" w:cs="Arial"/>
          <w:lang w:eastAsia="en-US"/>
        </w:rPr>
        <w:t xml:space="preserve"> </w:t>
      </w:r>
      <w:r w:rsidRPr="00FD57AB">
        <w:rPr>
          <w:rFonts w:eastAsiaTheme="minorHAnsi" w:cs="Arial"/>
          <w:lang w:eastAsia="en-US"/>
        </w:rPr>
        <w:t xml:space="preserve">(soumissionnaire(s)) assujetti à la Sécurité </w:t>
      </w:r>
      <w:r w:rsidR="006E0BEF">
        <w:rPr>
          <w:rFonts w:eastAsiaTheme="minorHAnsi" w:cs="Arial"/>
          <w:lang w:eastAsia="en-US"/>
        </w:rPr>
        <w:t>s</w:t>
      </w:r>
      <w:r w:rsidRPr="00FD57AB">
        <w:rPr>
          <w:rFonts w:eastAsiaTheme="minorHAnsi" w:cs="Arial"/>
          <w:lang w:eastAsia="en-US"/>
        </w:rPr>
        <w:t>ociale des travailleurs indépendants afin de</w:t>
      </w:r>
      <w:r w:rsidR="009305EC">
        <w:rPr>
          <w:rFonts w:eastAsiaTheme="minorHAnsi" w:cs="Arial"/>
          <w:lang w:eastAsia="en-US"/>
        </w:rPr>
        <w:t xml:space="preserve"> </w:t>
      </w:r>
      <w:r w:rsidRPr="00FD57AB">
        <w:rPr>
          <w:rFonts w:eastAsiaTheme="minorHAnsi" w:cs="Arial"/>
          <w:lang w:eastAsia="en-US"/>
        </w:rPr>
        <w:t>vérifier s’il(s) est (sont) en règle avec ses (leurs) obligations en matière de paiement de</w:t>
      </w:r>
      <w:r w:rsidR="009305EC">
        <w:rPr>
          <w:rFonts w:eastAsiaTheme="minorHAnsi" w:cs="Arial"/>
          <w:lang w:eastAsia="en-US"/>
        </w:rPr>
        <w:t xml:space="preserve"> </w:t>
      </w:r>
      <w:r w:rsidRPr="00FD57AB">
        <w:rPr>
          <w:rFonts w:eastAsiaTheme="minorHAnsi" w:cs="Arial"/>
          <w:lang w:eastAsia="en-US"/>
        </w:rPr>
        <w:t>ses (leurs) cotisations de sécurité sociale.</w:t>
      </w:r>
    </w:p>
    <w:p w14:paraId="77B121F4" w14:textId="617094A9" w:rsidR="009305EC" w:rsidRDefault="009305EC" w:rsidP="006E0BEF">
      <w:pPr>
        <w:autoSpaceDE w:val="0"/>
        <w:autoSpaceDN w:val="0"/>
        <w:adjustRightInd w:val="0"/>
        <w:spacing w:before="0" w:after="0"/>
        <w:jc w:val="both"/>
        <w:rPr>
          <w:rFonts w:eastAsiaTheme="minorHAnsi" w:cs="Arial"/>
          <w:lang w:eastAsia="en-US"/>
        </w:rPr>
      </w:pPr>
    </w:p>
    <w:p w14:paraId="3703FD86" w14:textId="77777777" w:rsidR="009305EC" w:rsidRPr="00FD57AB" w:rsidRDefault="009305EC" w:rsidP="006E0BEF">
      <w:pPr>
        <w:autoSpaceDE w:val="0"/>
        <w:autoSpaceDN w:val="0"/>
        <w:adjustRightInd w:val="0"/>
        <w:spacing w:before="0" w:after="0"/>
        <w:jc w:val="both"/>
        <w:rPr>
          <w:rFonts w:eastAsiaTheme="minorHAnsi" w:cs="Arial"/>
          <w:lang w:eastAsia="en-US"/>
        </w:rPr>
      </w:pPr>
    </w:p>
    <w:p w14:paraId="00EAFE38" w14:textId="14C35DFB" w:rsidR="00BF3BB0" w:rsidRDefault="00BF3BB0" w:rsidP="00BF3BB0">
      <w:pPr>
        <w:autoSpaceDE w:val="0"/>
        <w:autoSpaceDN w:val="0"/>
        <w:adjustRightInd w:val="0"/>
        <w:spacing w:before="0" w:after="0"/>
        <w:rPr>
          <w:rFonts w:eastAsiaTheme="minorHAnsi" w:cs="Arial"/>
          <w:b/>
          <w:bCs/>
          <w:lang w:eastAsia="en-US"/>
        </w:rPr>
      </w:pPr>
      <w:r w:rsidRPr="00FD57AB">
        <w:rPr>
          <w:rFonts w:eastAsiaTheme="minorHAnsi" w:cs="Arial"/>
          <w:b/>
          <w:bCs/>
          <w:lang w:eastAsia="en-US"/>
        </w:rPr>
        <w:t>F. Attestation fiscale (</w:t>
      </w:r>
      <w:r w:rsidR="009305EC">
        <w:rPr>
          <w:rStyle w:val="Appelnotedebasdep"/>
          <w:rFonts w:eastAsiaTheme="minorHAnsi" w:cs="Arial"/>
          <w:b/>
          <w:bCs/>
          <w:lang w:eastAsia="en-US"/>
        </w:rPr>
        <w:footnoteReference w:id="6"/>
      </w:r>
      <w:r w:rsidRPr="00FD57AB">
        <w:rPr>
          <w:rFonts w:eastAsiaTheme="minorHAnsi" w:cs="Arial"/>
          <w:b/>
          <w:bCs/>
          <w:lang w:eastAsia="en-US"/>
        </w:rPr>
        <w:t>)</w:t>
      </w:r>
    </w:p>
    <w:p w14:paraId="3DE6170D" w14:textId="77777777" w:rsidR="009305EC" w:rsidRPr="00FD57AB" w:rsidRDefault="009305EC" w:rsidP="00BF3BB0">
      <w:pPr>
        <w:autoSpaceDE w:val="0"/>
        <w:autoSpaceDN w:val="0"/>
        <w:adjustRightInd w:val="0"/>
        <w:spacing w:before="0" w:after="0"/>
        <w:rPr>
          <w:rFonts w:eastAsiaTheme="minorHAnsi" w:cs="Arial"/>
          <w:b/>
          <w:bCs/>
          <w:lang w:eastAsia="en-US"/>
        </w:rPr>
      </w:pPr>
    </w:p>
    <w:p w14:paraId="5BADA5D8" w14:textId="20897D0F" w:rsidR="00BF3BB0" w:rsidRDefault="00BF3BB0" w:rsidP="006E0BEF">
      <w:pPr>
        <w:autoSpaceDE w:val="0"/>
        <w:autoSpaceDN w:val="0"/>
        <w:adjustRightInd w:val="0"/>
        <w:spacing w:before="0" w:after="0"/>
        <w:jc w:val="both"/>
        <w:rPr>
          <w:rFonts w:eastAsiaTheme="minorHAnsi" w:cs="Arial"/>
          <w:lang w:eastAsia="en-US"/>
        </w:rPr>
      </w:pPr>
      <w:r w:rsidRPr="00FD57AB">
        <w:rPr>
          <w:rFonts w:eastAsia="Wingdings-Regular" w:cs="Arial"/>
          <w:lang w:eastAsia="en-US"/>
        </w:rPr>
        <w:t xml:space="preserve"> </w:t>
      </w:r>
      <w:r w:rsidRPr="00FD57AB">
        <w:rPr>
          <w:rFonts w:eastAsiaTheme="minorHAnsi" w:cs="Arial"/>
          <w:lang w:eastAsia="en-US"/>
        </w:rPr>
        <w:t>(</w:t>
      </w:r>
      <w:r w:rsidRPr="00FD57AB">
        <w:rPr>
          <w:rFonts w:eastAsiaTheme="minorHAnsi" w:cs="Arial"/>
          <w:b/>
          <w:bCs/>
          <w:i/>
          <w:iCs/>
          <w:lang w:eastAsia="en-US"/>
        </w:rPr>
        <w:t>Pour les entrepreneurs étrangers</w:t>
      </w:r>
      <w:r w:rsidRPr="00FD57AB">
        <w:rPr>
          <w:rFonts w:eastAsiaTheme="minorHAnsi" w:cs="Arial"/>
          <w:lang w:eastAsia="en-US"/>
        </w:rPr>
        <w:t>) Je joins ou nous joignons à la présente, l’attestation</w:t>
      </w:r>
      <w:r w:rsidR="009305EC">
        <w:rPr>
          <w:rFonts w:eastAsiaTheme="minorHAnsi" w:cs="Arial"/>
          <w:lang w:eastAsia="en-US"/>
        </w:rPr>
        <w:t xml:space="preserve"> </w:t>
      </w:r>
      <w:r w:rsidRPr="00FD57AB">
        <w:rPr>
          <w:rFonts w:eastAsiaTheme="minorHAnsi" w:cs="Arial"/>
          <w:lang w:eastAsia="en-US"/>
        </w:rPr>
        <w:t>visée à l'article 63, § 3 de l’arrêté royal du 18 avril 2017, dont il résulte que je suis ou</w:t>
      </w:r>
      <w:r w:rsidR="009305EC">
        <w:rPr>
          <w:rFonts w:eastAsiaTheme="minorHAnsi" w:cs="Arial"/>
          <w:lang w:eastAsia="en-US"/>
        </w:rPr>
        <w:t xml:space="preserve"> </w:t>
      </w:r>
      <w:r w:rsidRPr="00FD57AB">
        <w:rPr>
          <w:rFonts w:eastAsiaTheme="minorHAnsi" w:cs="Arial"/>
          <w:lang w:eastAsia="en-US"/>
        </w:rPr>
        <w:t>sommes en règle par rapport à mes ou nos obligations fiscales professionnelles selon les</w:t>
      </w:r>
      <w:r w:rsidR="009305EC">
        <w:rPr>
          <w:rFonts w:eastAsiaTheme="minorHAnsi" w:cs="Arial"/>
          <w:lang w:eastAsia="en-US"/>
        </w:rPr>
        <w:t xml:space="preserve"> </w:t>
      </w:r>
      <w:r w:rsidRPr="00FD57AB">
        <w:rPr>
          <w:rFonts w:eastAsiaTheme="minorHAnsi" w:cs="Arial"/>
          <w:lang w:eastAsia="en-US"/>
        </w:rPr>
        <w:t>dispositions légales du pays où je suis ou nous sommes établis. L’attestation porte sur la</w:t>
      </w:r>
      <w:r w:rsidR="009305EC">
        <w:rPr>
          <w:rFonts w:eastAsiaTheme="minorHAnsi" w:cs="Arial"/>
          <w:lang w:eastAsia="en-US"/>
        </w:rPr>
        <w:t xml:space="preserve"> </w:t>
      </w:r>
      <w:r w:rsidRPr="00FD57AB">
        <w:rPr>
          <w:rFonts w:eastAsiaTheme="minorHAnsi" w:cs="Arial"/>
          <w:lang w:eastAsia="en-US"/>
        </w:rPr>
        <w:t>dernière période fiscale écoulée avant la date limite de réception des offres.</w:t>
      </w:r>
    </w:p>
    <w:p w14:paraId="558F6630" w14:textId="77777777" w:rsidR="009305EC" w:rsidRPr="00FD57AB" w:rsidRDefault="009305EC" w:rsidP="006E0BEF">
      <w:pPr>
        <w:autoSpaceDE w:val="0"/>
        <w:autoSpaceDN w:val="0"/>
        <w:adjustRightInd w:val="0"/>
        <w:spacing w:before="0" w:after="0"/>
        <w:jc w:val="both"/>
        <w:rPr>
          <w:rFonts w:eastAsiaTheme="minorHAnsi" w:cs="Arial"/>
          <w:lang w:eastAsia="en-US"/>
        </w:rPr>
      </w:pPr>
    </w:p>
    <w:p w14:paraId="2FC04063" w14:textId="482BCD13" w:rsidR="00BF3BB0" w:rsidRPr="00FD57AB" w:rsidRDefault="00BF3BB0" w:rsidP="006E0BEF">
      <w:pPr>
        <w:autoSpaceDE w:val="0"/>
        <w:autoSpaceDN w:val="0"/>
        <w:adjustRightInd w:val="0"/>
        <w:spacing w:before="0" w:after="0"/>
        <w:jc w:val="both"/>
        <w:rPr>
          <w:rFonts w:eastAsiaTheme="minorHAnsi" w:cs="Arial"/>
          <w:lang w:eastAsia="en-US"/>
        </w:rPr>
      </w:pPr>
      <w:r w:rsidRPr="00FD57AB">
        <w:rPr>
          <w:rFonts w:eastAsiaTheme="minorHAnsi" w:cs="Arial"/>
          <w:b/>
          <w:bCs/>
          <w:lang w:eastAsia="en-US"/>
        </w:rPr>
        <w:t xml:space="preserve">J. Annexes </w:t>
      </w:r>
      <w:r w:rsidRPr="00FD57AB">
        <w:rPr>
          <w:rFonts w:eastAsiaTheme="minorHAnsi" w:cs="Arial"/>
          <w:lang w:eastAsia="en-US"/>
        </w:rPr>
        <w:t>(</w:t>
      </w:r>
      <w:r w:rsidR="009305EC">
        <w:rPr>
          <w:rStyle w:val="Appelnotedebasdep"/>
          <w:rFonts w:eastAsiaTheme="minorHAnsi" w:cs="Arial"/>
          <w:lang w:eastAsia="en-US"/>
        </w:rPr>
        <w:footnoteReference w:id="7"/>
      </w:r>
      <w:r w:rsidRPr="00FD57AB">
        <w:rPr>
          <w:rFonts w:eastAsiaTheme="minorHAnsi" w:cs="Arial"/>
          <w:lang w:eastAsia="en-US"/>
        </w:rPr>
        <w:t>)</w:t>
      </w:r>
    </w:p>
    <w:p w14:paraId="59D02202" w14:textId="6C078728" w:rsidR="00FD57AB" w:rsidRDefault="00BF3BB0" w:rsidP="006E56AF">
      <w:pPr>
        <w:autoSpaceDE w:val="0"/>
        <w:autoSpaceDN w:val="0"/>
        <w:adjustRightInd w:val="0"/>
        <w:spacing w:before="0" w:after="0"/>
        <w:jc w:val="both"/>
        <w:rPr>
          <w:rFonts w:eastAsiaTheme="minorHAnsi" w:cs="Arial"/>
          <w:lang w:eastAsia="en-US"/>
        </w:rPr>
      </w:pPr>
      <w:r w:rsidRPr="00FD57AB">
        <w:rPr>
          <w:rFonts w:eastAsiaTheme="minorHAnsi" w:cs="Arial"/>
          <w:lang w:eastAsia="en-US"/>
        </w:rPr>
        <w:t>Sont annexés à la présente offre les documents datés et signés dont la production est</w:t>
      </w:r>
      <w:r w:rsidR="006E56AF">
        <w:rPr>
          <w:rFonts w:eastAsiaTheme="minorHAnsi" w:cs="Arial"/>
          <w:lang w:eastAsia="en-US"/>
        </w:rPr>
        <w:t xml:space="preserve"> </w:t>
      </w:r>
      <w:r w:rsidRPr="00FD57AB">
        <w:rPr>
          <w:rFonts w:eastAsiaTheme="minorHAnsi" w:cs="Arial"/>
          <w:lang w:eastAsia="en-US"/>
        </w:rPr>
        <w:t xml:space="preserve">exigée par le présent cahier spécial des </w:t>
      </w:r>
      <w:proofErr w:type="gramStart"/>
      <w:r w:rsidRPr="00FD57AB">
        <w:rPr>
          <w:rFonts w:eastAsiaTheme="minorHAnsi" w:cs="Arial"/>
          <w:lang w:eastAsia="en-US"/>
        </w:rPr>
        <w:t>charges</w:t>
      </w:r>
      <w:r w:rsidR="005D063E">
        <w:rPr>
          <w:rFonts w:eastAsiaTheme="minorHAnsi" w:cs="Arial"/>
          <w:lang w:eastAsia="en-US"/>
        </w:rPr>
        <w:t>:</w:t>
      </w:r>
      <w:proofErr w:type="gramEnd"/>
    </w:p>
    <w:p w14:paraId="24CED138" w14:textId="77777777" w:rsidR="009305EC" w:rsidRPr="009305EC" w:rsidRDefault="009305EC">
      <w:pPr>
        <w:spacing w:before="0" w:after="200" w:line="276" w:lineRule="auto"/>
        <w:rPr>
          <w:rFonts w:eastAsiaTheme="minorHAnsi" w:cs="Arial"/>
          <w:sz w:val="32"/>
          <w:szCs w:val="32"/>
          <w:lang w:eastAsia="en-US"/>
        </w:rPr>
      </w:pPr>
    </w:p>
    <w:p w14:paraId="70F869A0" w14:textId="0B7AF206" w:rsidR="009305EC" w:rsidRPr="009305EC" w:rsidRDefault="009305EC" w:rsidP="009305EC">
      <w:pPr>
        <w:autoSpaceDE w:val="0"/>
        <w:autoSpaceDN w:val="0"/>
        <w:adjustRightInd w:val="0"/>
        <w:spacing w:before="0" w:after="0"/>
        <w:rPr>
          <w:rFonts w:ascii="Calibri" w:eastAsiaTheme="minorHAnsi" w:hAnsi="Calibri" w:cs="Calibri"/>
          <w:sz w:val="16"/>
          <w:szCs w:val="16"/>
          <w:lang w:eastAsia="en-US"/>
        </w:rPr>
      </w:pPr>
      <w:r w:rsidRPr="009305EC">
        <w:rPr>
          <w:rFonts w:ascii="Calibri" w:eastAsiaTheme="minorHAnsi" w:hAnsi="Calibri" w:cs="Calibri"/>
          <w:lang w:eastAsia="en-US"/>
        </w:rPr>
        <w:t>Fait à ……………</w:t>
      </w:r>
      <w:proofErr w:type="gramStart"/>
      <w:r w:rsidRPr="009305EC">
        <w:rPr>
          <w:rFonts w:ascii="Calibri" w:eastAsiaTheme="minorHAnsi" w:hAnsi="Calibri" w:cs="Calibri"/>
          <w:lang w:eastAsia="en-US"/>
        </w:rPr>
        <w:t>…….</w:t>
      </w:r>
      <w:proofErr w:type="gramEnd"/>
      <w:r w:rsidRPr="009305EC">
        <w:rPr>
          <w:rFonts w:ascii="Calibri" w:eastAsiaTheme="minorHAnsi" w:hAnsi="Calibri" w:cs="Calibri"/>
          <w:lang w:eastAsia="en-US"/>
        </w:rPr>
        <w:t>.,</w:t>
      </w:r>
      <w:r w:rsidRPr="009305EC">
        <w:rPr>
          <w:rFonts w:ascii="Calibri" w:eastAsiaTheme="minorHAnsi" w:hAnsi="Calibri" w:cs="Calibri"/>
          <w:lang w:eastAsia="en-US"/>
        </w:rPr>
        <w:tab/>
      </w:r>
      <w:r w:rsidRPr="009305EC">
        <w:rPr>
          <w:rFonts w:ascii="Calibri" w:eastAsiaTheme="minorHAnsi" w:hAnsi="Calibri" w:cs="Calibri"/>
          <w:lang w:eastAsia="en-US"/>
        </w:rPr>
        <w:tab/>
        <w:t xml:space="preserve">le …………………. .. </w:t>
      </w:r>
      <w:r w:rsidRPr="009305EC">
        <w:rPr>
          <w:rFonts w:ascii="Calibri" w:eastAsiaTheme="minorHAnsi" w:hAnsi="Calibri" w:cs="Calibri"/>
          <w:lang w:eastAsia="en-US"/>
        </w:rPr>
        <w:tab/>
      </w:r>
      <w:r w:rsidRPr="009305EC">
        <w:rPr>
          <w:rFonts w:ascii="Calibri" w:eastAsiaTheme="minorHAnsi" w:hAnsi="Calibri" w:cs="Calibri"/>
          <w:lang w:eastAsia="en-US"/>
        </w:rPr>
        <w:tab/>
      </w:r>
      <w:r w:rsidRPr="009305EC">
        <w:rPr>
          <w:rFonts w:ascii="Calibri" w:eastAsiaTheme="minorHAnsi" w:hAnsi="Calibri" w:cs="Calibri"/>
          <w:lang w:eastAsia="en-US"/>
        </w:rPr>
        <w:tab/>
        <w:t xml:space="preserve">    Le(s) soumissionnaire(s) </w:t>
      </w:r>
      <w:r w:rsidRPr="009305EC">
        <w:rPr>
          <w:rFonts w:ascii="Calibri" w:eastAsiaTheme="minorHAnsi" w:hAnsi="Calibri" w:cs="Calibri"/>
          <w:vertAlign w:val="superscript"/>
          <w:lang w:eastAsia="en-US"/>
        </w:rPr>
        <w:t>(</w:t>
      </w:r>
      <w:r w:rsidRPr="009305EC">
        <w:rPr>
          <w:rStyle w:val="Appelnotedebasdep"/>
          <w:rFonts w:ascii="Calibri" w:eastAsiaTheme="minorHAnsi" w:hAnsi="Calibri" w:cs="Calibri"/>
          <w:lang w:eastAsia="en-US"/>
        </w:rPr>
        <w:footnoteReference w:id="8"/>
      </w:r>
      <w:r w:rsidRPr="009305EC">
        <w:rPr>
          <w:rFonts w:ascii="Calibri" w:eastAsiaTheme="minorHAnsi" w:hAnsi="Calibri" w:cs="Calibri"/>
          <w:vertAlign w:val="superscript"/>
          <w:lang w:eastAsia="en-US"/>
        </w:rPr>
        <w:t>)</w:t>
      </w:r>
    </w:p>
    <w:p w14:paraId="04F8FFDD" w14:textId="77777777" w:rsidR="009305EC" w:rsidRPr="009305EC" w:rsidRDefault="009305EC" w:rsidP="009305EC">
      <w:pPr>
        <w:autoSpaceDE w:val="0"/>
        <w:autoSpaceDN w:val="0"/>
        <w:adjustRightInd w:val="0"/>
        <w:spacing w:before="0" w:after="0"/>
        <w:ind w:left="2124" w:firstLine="708"/>
        <w:rPr>
          <w:rFonts w:ascii="Calibri-Italic" w:eastAsiaTheme="minorHAnsi" w:hAnsi="Calibri-Italic" w:cs="Calibri-Italic"/>
          <w:i/>
          <w:iCs/>
          <w:lang w:eastAsia="en-US"/>
        </w:rPr>
      </w:pPr>
      <w:r w:rsidRPr="009305EC">
        <w:rPr>
          <w:rFonts w:ascii="Calibri-Italic" w:eastAsiaTheme="minorHAnsi" w:hAnsi="Calibri-Italic" w:cs="Calibri-Italic"/>
          <w:i/>
          <w:iCs/>
          <w:lang w:eastAsia="en-US"/>
        </w:rPr>
        <w:t>(Nom(s), Prénom(s) et qualité(s))</w:t>
      </w:r>
    </w:p>
    <w:p w14:paraId="5F7C6194" w14:textId="77777777" w:rsidR="009305EC" w:rsidRPr="009305EC" w:rsidRDefault="009305EC" w:rsidP="009305EC">
      <w:pPr>
        <w:autoSpaceDE w:val="0"/>
        <w:autoSpaceDN w:val="0"/>
        <w:adjustRightInd w:val="0"/>
        <w:spacing w:before="0" w:after="0"/>
        <w:ind w:left="2124" w:firstLine="708"/>
        <w:rPr>
          <w:rFonts w:ascii="Calibri-Italic" w:eastAsiaTheme="minorHAnsi" w:hAnsi="Calibri-Italic" w:cs="Calibri-Italic"/>
          <w:i/>
          <w:iCs/>
          <w:lang w:eastAsia="en-US"/>
        </w:rPr>
      </w:pPr>
      <w:r w:rsidRPr="009305EC">
        <w:rPr>
          <w:rFonts w:ascii="Calibri-Italic" w:eastAsiaTheme="minorHAnsi" w:hAnsi="Calibri-Italic" w:cs="Calibri-Italic"/>
          <w:i/>
          <w:iCs/>
          <w:lang w:eastAsia="en-US"/>
        </w:rPr>
        <w:t>(Cachet de la société)</w:t>
      </w:r>
    </w:p>
    <w:p w14:paraId="12BBF3D5" w14:textId="43D35CBF" w:rsidR="009305EC"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p>
    <w:p w14:paraId="1E99ECCC" w14:textId="121E1DB0" w:rsidR="009305EC"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p>
    <w:p w14:paraId="286598AB" w14:textId="5C9EA6A5" w:rsidR="009305EC"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p>
    <w:p w14:paraId="4D6BEF91" w14:textId="77777777" w:rsidR="009305EC"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p>
    <w:p w14:paraId="603FC3AD" w14:textId="77777777" w:rsidR="009305EC"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p>
    <w:p w14:paraId="41B84F9F" w14:textId="4F85EF72" w:rsidR="009305EC"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r>
        <w:rPr>
          <w:rFonts w:ascii="Calibri-BoldItalic" w:eastAsiaTheme="minorHAnsi" w:hAnsi="Calibri-BoldItalic" w:cs="Calibri-BoldItalic"/>
          <w:b/>
          <w:bCs/>
          <w:i/>
          <w:iCs/>
          <w:lang w:eastAsia="en-US"/>
        </w:rPr>
        <w:t>Remarque importante</w:t>
      </w:r>
    </w:p>
    <w:p w14:paraId="16E7E7DE" w14:textId="77777777" w:rsidR="006E0BEF" w:rsidRDefault="009305EC" w:rsidP="006E0BEF">
      <w:pPr>
        <w:autoSpaceDE w:val="0"/>
        <w:autoSpaceDN w:val="0"/>
        <w:adjustRightInd w:val="0"/>
        <w:spacing w:before="0" w:after="0"/>
        <w:jc w:val="both"/>
        <w:rPr>
          <w:rFonts w:ascii="Calibri-Italic" w:eastAsiaTheme="minorHAnsi" w:hAnsi="Calibri-Italic" w:cs="Calibri-Italic"/>
          <w:i/>
          <w:iCs/>
          <w:lang w:eastAsia="en-US"/>
        </w:rPr>
      </w:pPr>
      <w:r>
        <w:rPr>
          <w:rFonts w:ascii="Calibri-Italic" w:eastAsiaTheme="minorHAnsi" w:hAnsi="Calibri-Italic" w:cs="Calibri-Italic"/>
          <w:i/>
          <w:iCs/>
          <w:lang w:eastAsia="en-US"/>
        </w:rPr>
        <w:t>À défaut d’utiliser le présent formulaire, le soumissionnaire supporte l’entière responsabilité</w:t>
      </w:r>
      <w:r w:rsidR="006E0BEF">
        <w:rPr>
          <w:rFonts w:ascii="Calibri-Italic" w:eastAsiaTheme="minorHAnsi" w:hAnsi="Calibri-Italic" w:cs="Calibri-Italic"/>
          <w:i/>
          <w:iCs/>
          <w:lang w:eastAsia="en-US"/>
        </w:rPr>
        <w:t xml:space="preserve"> </w:t>
      </w:r>
      <w:r>
        <w:rPr>
          <w:rFonts w:ascii="Calibri-Italic" w:eastAsiaTheme="minorHAnsi" w:hAnsi="Calibri-Italic" w:cs="Calibri-Italic"/>
          <w:i/>
          <w:iCs/>
          <w:lang w:eastAsia="en-US"/>
        </w:rPr>
        <w:t>de la parfaite concordance entre les documents qu’il a utilisés et ce formulaire. À cette fin, il</w:t>
      </w:r>
      <w:r w:rsidR="006E0BEF">
        <w:rPr>
          <w:rFonts w:ascii="Calibri-Italic" w:eastAsiaTheme="minorHAnsi" w:hAnsi="Calibri-Italic" w:cs="Calibri-Italic"/>
          <w:i/>
          <w:iCs/>
          <w:lang w:eastAsia="en-US"/>
        </w:rPr>
        <w:t xml:space="preserve"> </w:t>
      </w:r>
      <w:r>
        <w:rPr>
          <w:rFonts w:ascii="Calibri-Italic" w:eastAsiaTheme="minorHAnsi" w:hAnsi="Calibri-Italic" w:cs="Calibri-Italic"/>
          <w:i/>
          <w:iCs/>
          <w:lang w:eastAsia="en-US"/>
        </w:rPr>
        <w:t>atteste sur chacun de ceux‐ci que le document est conforme au modèle prévu dans le cahier</w:t>
      </w:r>
      <w:r w:rsidR="006E0BEF">
        <w:rPr>
          <w:rFonts w:ascii="Calibri-Italic" w:eastAsiaTheme="minorHAnsi" w:hAnsi="Calibri-Italic" w:cs="Calibri-Italic"/>
          <w:i/>
          <w:iCs/>
          <w:lang w:eastAsia="en-US"/>
        </w:rPr>
        <w:t xml:space="preserve"> </w:t>
      </w:r>
      <w:r>
        <w:rPr>
          <w:rFonts w:ascii="Calibri-Italic" w:eastAsiaTheme="minorHAnsi" w:hAnsi="Calibri-Italic" w:cs="Calibri-Italic"/>
          <w:i/>
          <w:iCs/>
          <w:lang w:eastAsia="en-US"/>
        </w:rPr>
        <w:t>spécial des charges (art. 77 de l’arrêté royal du 18 avril 2017).</w:t>
      </w:r>
    </w:p>
    <w:p w14:paraId="6E87E70B" w14:textId="52836C8B" w:rsidR="00FD57AB" w:rsidRDefault="009305EC" w:rsidP="006E0BEF">
      <w:pPr>
        <w:autoSpaceDE w:val="0"/>
        <w:autoSpaceDN w:val="0"/>
        <w:adjustRightInd w:val="0"/>
        <w:spacing w:before="0" w:after="0"/>
        <w:rPr>
          <w:rFonts w:eastAsiaTheme="minorHAnsi" w:cs="Arial"/>
          <w:lang w:eastAsia="en-US"/>
        </w:rPr>
      </w:pPr>
      <w:r>
        <w:rPr>
          <w:rFonts w:eastAsiaTheme="minorHAnsi" w:cs="Arial"/>
          <w:lang w:eastAsia="en-US"/>
        </w:rPr>
        <w:t xml:space="preserve"> </w:t>
      </w:r>
      <w:r w:rsidR="00FD57AB">
        <w:rPr>
          <w:rFonts w:eastAsiaTheme="minorHAnsi" w:cs="Arial"/>
          <w:lang w:eastAsia="en-US"/>
        </w:rPr>
        <w:br w:type="page"/>
      </w:r>
    </w:p>
    <w:p w14:paraId="468AA13A" w14:textId="77777777" w:rsidR="00FD57AB" w:rsidRDefault="00FD57AB" w:rsidP="00FD57AB">
      <w:pPr>
        <w:keepNext/>
        <w:pageBreakBefore/>
        <w:spacing w:before="0" w:after="0"/>
        <w:jc w:val="center"/>
        <w:outlineLvl w:val="0"/>
        <w:rPr>
          <w:rFonts w:ascii="Tahoma" w:hAnsi="Tahoma"/>
          <w:b/>
          <w:sz w:val="28"/>
          <w:u w:val="single"/>
          <w:lang w:eastAsia="en-US"/>
        </w:rPr>
        <w:sectPr w:rsidR="00FD57AB" w:rsidSect="00E86CEE">
          <w:pgSz w:w="11906" w:h="16838"/>
          <w:pgMar w:top="1418" w:right="992" w:bottom="1418" w:left="1418" w:header="709" w:footer="709" w:gutter="0"/>
          <w:cols w:space="708"/>
          <w:docGrid w:linePitch="360"/>
        </w:sectPr>
      </w:pPr>
      <w:bookmarkStart w:id="233" w:name="_Toc40336077"/>
    </w:p>
    <w:p w14:paraId="6593C169" w14:textId="3F374624" w:rsidR="00FD57AB" w:rsidRPr="008825CA" w:rsidRDefault="00FD57AB" w:rsidP="006E0BEF">
      <w:pPr>
        <w:keepNext/>
        <w:pageBreakBefore/>
        <w:spacing w:before="0" w:after="120"/>
        <w:jc w:val="center"/>
        <w:outlineLvl w:val="0"/>
        <w:rPr>
          <w:rFonts w:ascii="Tahoma" w:hAnsi="Tahoma"/>
          <w:b/>
          <w:sz w:val="28"/>
          <w:u w:val="single"/>
          <w:lang w:eastAsia="en-US"/>
        </w:rPr>
      </w:pPr>
      <w:r>
        <w:rPr>
          <w:rFonts w:ascii="Tahoma" w:hAnsi="Tahoma"/>
          <w:b/>
          <w:sz w:val="28"/>
          <w:u w:val="single"/>
          <w:lang w:eastAsia="en-US"/>
        </w:rPr>
        <w:t>Inventaire</w:t>
      </w:r>
      <w:r w:rsidRPr="00A61FAE">
        <w:rPr>
          <w:rFonts w:ascii="Tahoma" w:hAnsi="Tahoma"/>
          <w:b/>
          <w:sz w:val="28"/>
          <w:u w:val="single"/>
          <w:lang w:eastAsia="en-US"/>
        </w:rPr>
        <w:t xml:space="preserve"> </w:t>
      </w:r>
      <w:bookmarkEnd w:id="233"/>
    </w:p>
    <w:tbl>
      <w:tblPr>
        <w:tblStyle w:val="Grilledutableau"/>
        <w:tblW w:w="13992" w:type="dxa"/>
        <w:tblLook w:val="04A0" w:firstRow="1" w:lastRow="0" w:firstColumn="1" w:lastColumn="0" w:noHBand="0" w:noVBand="1"/>
      </w:tblPr>
      <w:tblGrid>
        <w:gridCol w:w="801"/>
        <w:gridCol w:w="6347"/>
        <w:gridCol w:w="1460"/>
        <w:gridCol w:w="1086"/>
        <w:gridCol w:w="1193"/>
        <w:gridCol w:w="1506"/>
        <w:gridCol w:w="1599"/>
      </w:tblGrid>
      <w:tr w:rsidR="003A2341" w14:paraId="686868E5" w14:textId="77777777" w:rsidTr="00053F30">
        <w:trPr>
          <w:trHeight w:val="741"/>
        </w:trPr>
        <w:tc>
          <w:tcPr>
            <w:tcW w:w="801" w:type="dxa"/>
            <w:shd w:val="clear" w:color="auto" w:fill="BFBFBF" w:themeFill="background1" w:themeFillShade="BF"/>
            <w:vAlign w:val="center"/>
          </w:tcPr>
          <w:p w14:paraId="706FBA19" w14:textId="77777777" w:rsidR="003A2341" w:rsidRDefault="003A2341" w:rsidP="00CE128B">
            <w:pPr>
              <w:spacing w:before="0" w:after="0"/>
              <w:jc w:val="center"/>
              <w:rPr>
                <w:rFonts w:ascii="Tahoma" w:hAnsi="Tahoma"/>
                <w:lang w:eastAsia="en-US"/>
              </w:rPr>
            </w:pPr>
            <w:r w:rsidRPr="008825CA">
              <w:rPr>
                <w:rFonts w:ascii="Tahoma" w:hAnsi="Tahoma"/>
                <w:sz w:val="20"/>
                <w:lang w:eastAsia="en-US"/>
              </w:rPr>
              <w:t>N° de poste</w:t>
            </w:r>
          </w:p>
        </w:tc>
        <w:tc>
          <w:tcPr>
            <w:tcW w:w="6347" w:type="dxa"/>
            <w:shd w:val="clear" w:color="auto" w:fill="BFBFBF" w:themeFill="background1" w:themeFillShade="BF"/>
            <w:vAlign w:val="center"/>
          </w:tcPr>
          <w:p w14:paraId="094352F0" w14:textId="77777777" w:rsidR="003A2341" w:rsidRPr="006E0BEF" w:rsidRDefault="003A2341" w:rsidP="00CE128B">
            <w:pPr>
              <w:spacing w:before="0" w:after="0"/>
              <w:jc w:val="center"/>
              <w:rPr>
                <w:rFonts w:ascii="Tahoma" w:hAnsi="Tahoma"/>
                <w:lang w:val="fr-BE" w:eastAsia="en-US"/>
              </w:rPr>
            </w:pPr>
            <w:r w:rsidRPr="006E0BEF">
              <w:rPr>
                <w:rFonts w:ascii="Tahoma" w:hAnsi="Tahoma"/>
                <w:lang w:val="fr-BE" w:eastAsia="en-US"/>
              </w:rPr>
              <w:t>Postes généraux</w:t>
            </w:r>
          </w:p>
        </w:tc>
        <w:tc>
          <w:tcPr>
            <w:tcW w:w="1460" w:type="dxa"/>
            <w:shd w:val="clear" w:color="auto" w:fill="BFBFBF" w:themeFill="background1" w:themeFillShade="BF"/>
            <w:vAlign w:val="center"/>
          </w:tcPr>
          <w:p w14:paraId="70FC0739" w14:textId="01588DFC" w:rsidR="003A2341" w:rsidRDefault="003A2341" w:rsidP="00CE44E7">
            <w:pPr>
              <w:spacing w:before="0" w:after="0"/>
              <w:jc w:val="center"/>
              <w:rPr>
                <w:rFonts w:ascii="Tahoma" w:hAnsi="Tahoma"/>
                <w:lang w:eastAsia="en-US"/>
              </w:rPr>
            </w:pPr>
            <w:r>
              <w:rPr>
                <w:rFonts w:ascii="Tahoma" w:hAnsi="Tahoma"/>
                <w:lang w:eastAsia="en-US"/>
              </w:rPr>
              <w:t xml:space="preserve">Type de </w:t>
            </w:r>
            <w:proofErr w:type="spellStart"/>
            <w:r>
              <w:rPr>
                <w:rFonts w:ascii="Tahoma" w:hAnsi="Tahoma"/>
                <w:lang w:eastAsia="en-US"/>
              </w:rPr>
              <w:t>prix</w:t>
            </w:r>
            <w:proofErr w:type="spellEnd"/>
          </w:p>
        </w:tc>
        <w:tc>
          <w:tcPr>
            <w:tcW w:w="1086" w:type="dxa"/>
            <w:shd w:val="clear" w:color="auto" w:fill="BFBFBF" w:themeFill="background1" w:themeFillShade="BF"/>
            <w:vAlign w:val="center"/>
          </w:tcPr>
          <w:p w14:paraId="76D16C6B" w14:textId="217A6EDE" w:rsidR="003A2341" w:rsidRDefault="003A2341" w:rsidP="00CE128B">
            <w:pPr>
              <w:spacing w:before="0" w:after="0"/>
              <w:jc w:val="center"/>
              <w:rPr>
                <w:rFonts w:ascii="Tahoma" w:hAnsi="Tahoma"/>
                <w:lang w:eastAsia="en-US"/>
              </w:rPr>
            </w:pPr>
            <w:proofErr w:type="spellStart"/>
            <w:r>
              <w:rPr>
                <w:rFonts w:ascii="Tahoma" w:hAnsi="Tahoma"/>
                <w:lang w:eastAsia="en-US"/>
              </w:rPr>
              <w:t>Unité</w:t>
            </w:r>
            <w:proofErr w:type="spellEnd"/>
          </w:p>
        </w:tc>
        <w:tc>
          <w:tcPr>
            <w:tcW w:w="1193" w:type="dxa"/>
            <w:shd w:val="clear" w:color="auto" w:fill="BFBFBF" w:themeFill="background1" w:themeFillShade="BF"/>
            <w:vAlign w:val="center"/>
          </w:tcPr>
          <w:p w14:paraId="5B393DA7" w14:textId="77777777" w:rsidR="003A2341" w:rsidRDefault="003A2341" w:rsidP="00CE128B">
            <w:pPr>
              <w:spacing w:before="0" w:after="0"/>
              <w:jc w:val="center"/>
              <w:rPr>
                <w:rFonts w:ascii="Tahoma" w:hAnsi="Tahoma"/>
                <w:lang w:eastAsia="en-US"/>
              </w:rPr>
            </w:pPr>
            <w:r>
              <w:rPr>
                <w:rFonts w:ascii="Tahoma" w:hAnsi="Tahoma"/>
                <w:lang w:eastAsia="en-US"/>
              </w:rPr>
              <w:t>P.U.</w:t>
            </w:r>
          </w:p>
        </w:tc>
        <w:tc>
          <w:tcPr>
            <w:tcW w:w="1506" w:type="dxa"/>
            <w:shd w:val="clear" w:color="auto" w:fill="BFBFBF" w:themeFill="background1" w:themeFillShade="BF"/>
            <w:vAlign w:val="center"/>
          </w:tcPr>
          <w:p w14:paraId="021DA179" w14:textId="625E3506" w:rsidR="003A2341" w:rsidRDefault="003A2341" w:rsidP="00053F30">
            <w:pPr>
              <w:spacing w:before="0" w:after="0"/>
              <w:jc w:val="center"/>
              <w:rPr>
                <w:rFonts w:ascii="Tahoma" w:hAnsi="Tahoma"/>
                <w:lang w:eastAsia="en-US"/>
              </w:rPr>
            </w:pPr>
            <w:proofErr w:type="spellStart"/>
            <w:r>
              <w:rPr>
                <w:rFonts w:ascii="Tahoma" w:hAnsi="Tahoma"/>
                <w:lang w:eastAsia="en-US"/>
              </w:rPr>
              <w:t>Nombre</w:t>
            </w:r>
            <w:proofErr w:type="spellEnd"/>
          </w:p>
        </w:tc>
        <w:tc>
          <w:tcPr>
            <w:tcW w:w="1599" w:type="dxa"/>
            <w:shd w:val="clear" w:color="auto" w:fill="BFBFBF" w:themeFill="background1" w:themeFillShade="BF"/>
            <w:vAlign w:val="center"/>
          </w:tcPr>
          <w:p w14:paraId="00BCDC9F" w14:textId="3FC19FD6" w:rsidR="003A2341" w:rsidRDefault="003A2341" w:rsidP="00CE128B">
            <w:pPr>
              <w:spacing w:before="0" w:after="0"/>
              <w:jc w:val="center"/>
              <w:rPr>
                <w:rFonts w:ascii="Tahoma" w:hAnsi="Tahoma"/>
                <w:lang w:eastAsia="en-US"/>
              </w:rPr>
            </w:pPr>
            <w:r>
              <w:rPr>
                <w:rFonts w:ascii="Tahoma" w:hAnsi="Tahoma"/>
                <w:lang w:eastAsia="en-US"/>
              </w:rPr>
              <w:t>TOTAL</w:t>
            </w:r>
          </w:p>
        </w:tc>
      </w:tr>
      <w:tr w:rsidR="003A2341" w14:paraId="583F19A7" w14:textId="77777777" w:rsidTr="006E0BEF">
        <w:tc>
          <w:tcPr>
            <w:tcW w:w="801" w:type="dxa"/>
            <w:vAlign w:val="center"/>
          </w:tcPr>
          <w:p w14:paraId="088D0EAF"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1</w:t>
            </w:r>
          </w:p>
        </w:tc>
        <w:tc>
          <w:tcPr>
            <w:tcW w:w="6347" w:type="dxa"/>
            <w:vAlign w:val="center"/>
          </w:tcPr>
          <w:p w14:paraId="26790753" w14:textId="77777777"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Frais administratifs</w:t>
            </w:r>
          </w:p>
        </w:tc>
        <w:tc>
          <w:tcPr>
            <w:tcW w:w="1460" w:type="dxa"/>
            <w:vAlign w:val="center"/>
          </w:tcPr>
          <w:p w14:paraId="2274B573" w14:textId="33B8107B"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PG</w:t>
            </w:r>
          </w:p>
        </w:tc>
        <w:tc>
          <w:tcPr>
            <w:tcW w:w="1086" w:type="dxa"/>
          </w:tcPr>
          <w:p w14:paraId="0C1AB407" w14:textId="0FAE07FA" w:rsidR="003A2341" w:rsidRDefault="003A2341" w:rsidP="00CE128B">
            <w:pPr>
              <w:spacing w:before="0" w:after="0"/>
              <w:rPr>
                <w:rFonts w:ascii="Tahoma" w:hAnsi="Tahoma"/>
                <w:lang w:eastAsia="en-US"/>
              </w:rPr>
            </w:pPr>
          </w:p>
        </w:tc>
        <w:tc>
          <w:tcPr>
            <w:tcW w:w="1193" w:type="dxa"/>
          </w:tcPr>
          <w:p w14:paraId="77791ED8" w14:textId="77777777" w:rsidR="003A2341" w:rsidRDefault="003A2341" w:rsidP="00CE128B">
            <w:pPr>
              <w:spacing w:before="0" w:after="0"/>
              <w:rPr>
                <w:rFonts w:ascii="Tahoma" w:hAnsi="Tahoma"/>
                <w:lang w:eastAsia="en-US"/>
              </w:rPr>
            </w:pPr>
          </w:p>
        </w:tc>
        <w:tc>
          <w:tcPr>
            <w:tcW w:w="1506" w:type="dxa"/>
          </w:tcPr>
          <w:p w14:paraId="310F3E00" w14:textId="77777777" w:rsidR="003A2341" w:rsidRDefault="003A2341" w:rsidP="00CE128B">
            <w:pPr>
              <w:spacing w:before="0" w:after="0"/>
              <w:rPr>
                <w:rFonts w:ascii="Tahoma" w:hAnsi="Tahoma"/>
                <w:lang w:eastAsia="en-US"/>
              </w:rPr>
            </w:pPr>
          </w:p>
        </w:tc>
        <w:tc>
          <w:tcPr>
            <w:tcW w:w="1599" w:type="dxa"/>
          </w:tcPr>
          <w:p w14:paraId="5349FB6B" w14:textId="45C8526F" w:rsidR="003A2341" w:rsidRDefault="003A2341" w:rsidP="00CE128B">
            <w:pPr>
              <w:spacing w:before="0" w:after="0"/>
              <w:rPr>
                <w:rFonts w:ascii="Tahoma" w:hAnsi="Tahoma"/>
                <w:lang w:eastAsia="en-US"/>
              </w:rPr>
            </w:pPr>
          </w:p>
        </w:tc>
      </w:tr>
      <w:tr w:rsidR="003A2341" w14:paraId="23116530" w14:textId="77777777" w:rsidTr="006E0BEF">
        <w:tc>
          <w:tcPr>
            <w:tcW w:w="801" w:type="dxa"/>
            <w:vAlign w:val="center"/>
          </w:tcPr>
          <w:p w14:paraId="07C7F716"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2</w:t>
            </w:r>
          </w:p>
        </w:tc>
        <w:tc>
          <w:tcPr>
            <w:tcW w:w="6347" w:type="dxa"/>
            <w:vAlign w:val="center"/>
          </w:tcPr>
          <w:p w14:paraId="1D5EAB2F" w14:textId="77777777"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Déplacement du matériel</w:t>
            </w:r>
          </w:p>
        </w:tc>
        <w:tc>
          <w:tcPr>
            <w:tcW w:w="1460" w:type="dxa"/>
            <w:vAlign w:val="center"/>
          </w:tcPr>
          <w:p w14:paraId="2990D554" w14:textId="0A4055D2"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PG</w:t>
            </w:r>
          </w:p>
        </w:tc>
        <w:tc>
          <w:tcPr>
            <w:tcW w:w="1086" w:type="dxa"/>
          </w:tcPr>
          <w:p w14:paraId="53D9F9A6" w14:textId="7261B605" w:rsidR="003A2341" w:rsidRDefault="003A2341" w:rsidP="00CE128B">
            <w:pPr>
              <w:spacing w:before="0" w:after="0"/>
              <w:rPr>
                <w:rFonts w:ascii="Tahoma" w:hAnsi="Tahoma"/>
                <w:lang w:eastAsia="en-US"/>
              </w:rPr>
            </w:pPr>
          </w:p>
        </w:tc>
        <w:tc>
          <w:tcPr>
            <w:tcW w:w="1193" w:type="dxa"/>
          </w:tcPr>
          <w:p w14:paraId="6C4B2B65" w14:textId="77777777" w:rsidR="003A2341" w:rsidRDefault="003A2341" w:rsidP="00CE128B">
            <w:pPr>
              <w:spacing w:before="0" w:after="0"/>
              <w:rPr>
                <w:rFonts w:ascii="Tahoma" w:hAnsi="Tahoma"/>
                <w:lang w:eastAsia="en-US"/>
              </w:rPr>
            </w:pPr>
          </w:p>
        </w:tc>
        <w:tc>
          <w:tcPr>
            <w:tcW w:w="1506" w:type="dxa"/>
          </w:tcPr>
          <w:p w14:paraId="5C6D0810" w14:textId="77777777" w:rsidR="003A2341" w:rsidRDefault="003A2341" w:rsidP="00CE128B">
            <w:pPr>
              <w:spacing w:before="0" w:after="0"/>
              <w:rPr>
                <w:rFonts w:ascii="Tahoma" w:hAnsi="Tahoma"/>
                <w:lang w:eastAsia="en-US"/>
              </w:rPr>
            </w:pPr>
          </w:p>
        </w:tc>
        <w:tc>
          <w:tcPr>
            <w:tcW w:w="1599" w:type="dxa"/>
          </w:tcPr>
          <w:p w14:paraId="3A853364" w14:textId="30CA5008" w:rsidR="003A2341" w:rsidRDefault="003A2341" w:rsidP="00CE128B">
            <w:pPr>
              <w:spacing w:before="0" w:after="0"/>
              <w:rPr>
                <w:rFonts w:ascii="Tahoma" w:hAnsi="Tahoma"/>
                <w:lang w:eastAsia="en-US"/>
              </w:rPr>
            </w:pPr>
          </w:p>
        </w:tc>
      </w:tr>
      <w:tr w:rsidR="003A2341" w14:paraId="6E2A5DB4" w14:textId="77777777" w:rsidTr="006E0BEF">
        <w:tc>
          <w:tcPr>
            <w:tcW w:w="801" w:type="dxa"/>
            <w:vAlign w:val="center"/>
          </w:tcPr>
          <w:p w14:paraId="6D639E74"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3</w:t>
            </w:r>
          </w:p>
        </w:tc>
        <w:tc>
          <w:tcPr>
            <w:tcW w:w="6347" w:type="dxa"/>
            <w:vAlign w:val="center"/>
          </w:tcPr>
          <w:p w14:paraId="21C2B4F0" w14:textId="63821F4C"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Carottage de reconnaissance jusqu’au fond de coffre (0,80</w:t>
            </w:r>
            <w:r w:rsidR="006E0BEF">
              <w:rPr>
                <w:rFonts w:ascii="Tahoma" w:hAnsi="Tahoma"/>
                <w:sz w:val="18"/>
                <w:szCs w:val="18"/>
                <w:lang w:val="fr-BE" w:eastAsia="en-US"/>
              </w:rPr>
              <w:t xml:space="preserve"> </w:t>
            </w:r>
            <w:r w:rsidRPr="006E0BEF">
              <w:rPr>
                <w:rFonts w:ascii="Tahoma" w:hAnsi="Tahoma"/>
                <w:sz w:val="18"/>
                <w:szCs w:val="18"/>
                <w:lang w:val="fr-BE" w:eastAsia="en-US"/>
              </w:rPr>
              <w:t>m max), y compris PAK MARKER</w:t>
            </w:r>
          </w:p>
        </w:tc>
        <w:tc>
          <w:tcPr>
            <w:tcW w:w="1460" w:type="dxa"/>
            <w:vAlign w:val="center"/>
          </w:tcPr>
          <w:p w14:paraId="3352745B" w14:textId="49677370"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45A42B23" w14:textId="3454C691" w:rsidR="003A2341" w:rsidRDefault="003A2341" w:rsidP="00CE128B">
            <w:pPr>
              <w:spacing w:before="0" w:after="0"/>
              <w:rPr>
                <w:rFonts w:ascii="Tahoma" w:hAnsi="Tahoma"/>
                <w:lang w:eastAsia="en-US"/>
              </w:rPr>
            </w:pPr>
          </w:p>
        </w:tc>
        <w:tc>
          <w:tcPr>
            <w:tcW w:w="1193" w:type="dxa"/>
          </w:tcPr>
          <w:p w14:paraId="4617B049" w14:textId="77777777" w:rsidR="003A2341" w:rsidRDefault="003A2341" w:rsidP="00CE128B">
            <w:pPr>
              <w:spacing w:before="0" w:after="0"/>
              <w:rPr>
                <w:rFonts w:ascii="Tahoma" w:hAnsi="Tahoma"/>
                <w:lang w:eastAsia="en-US"/>
              </w:rPr>
            </w:pPr>
          </w:p>
        </w:tc>
        <w:tc>
          <w:tcPr>
            <w:tcW w:w="1506" w:type="dxa"/>
          </w:tcPr>
          <w:p w14:paraId="3F4FF804" w14:textId="77777777" w:rsidR="003A2341" w:rsidRDefault="003A2341" w:rsidP="00CE128B">
            <w:pPr>
              <w:spacing w:before="0" w:after="0"/>
              <w:rPr>
                <w:rFonts w:ascii="Tahoma" w:hAnsi="Tahoma"/>
                <w:lang w:eastAsia="en-US"/>
              </w:rPr>
            </w:pPr>
          </w:p>
        </w:tc>
        <w:tc>
          <w:tcPr>
            <w:tcW w:w="1599" w:type="dxa"/>
          </w:tcPr>
          <w:p w14:paraId="513B61F9" w14:textId="5DDB40C0" w:rsidR="003A2341" w:rsidRDefault="003A2341" w:rsidP="00CE128B">
            <w:pPr>
              <w:spacing w:before="0" w:after="0"/>
              <w:rPr>
                <w:rFonts w:ascii="Tahoma" w:hAnsi="Tahoma"/>
                <w:lang w:eastAsia="en-US"/>
              </w:rPr>
            </w:pPr>
          </w:p>
        </w:tc>
      </w:tr>
      <w:tr w:rsidR="003A2341" w14:paraId="54412A4C" w14:textId="77777777" w:rsidTr="006E0BEF">
        <w:tc>
          <w:tcPr>
            <w:tcW w:w="801" w:type="dxa"/>
            <w:vAlign w:val="center"/>
          </w:tcPr>
          <w:p w14:paraId="6A59B0D5"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4</w:t>
            </w:r>
          </w:p>
        </w:tc>
        <w:tc>
          <w:tcPr>
            <w:tcW w:w="6347" w:type="dxa"/>
            <w:vAlign w:val="center"/>
          </w:tcPr>
          <w:p w14:paraId="0DE1D1B2" w14:textId="77777777"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Forage destructif du coffre de voirie en vue de prélever un échantillon composite de terre sous voirie</w:t>
            </w:r>
          </w:p>
        </w:tc>
        <w:tc>
          <w:tcPr>
            <w:tcW w:w="1460" w:type="dxa"/>
            <w:vAlign w:val="center"/>
          </w:tcPr>
          <w:p w14:paraId="16784D2F" w14:textId="1C0D0054"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2B3645E0" w14:textId="7D468C10" w:rsidR="003A2341" w:rsidRDefault="003A2341" w:rsidP="00CE128B">
            <w:pPr>
              <w:spacing w:before="0" w:after="0"/>
              <w:rPr>
                <w:rFonts w:ascii="Tahoma" w:hAnsi="Tahoma"/>
                <w:lang w:eastAsia="en-US"/>
              </w:rPr>
            </w:pPr>
          </w:p>
        </w:tc>
        <w:tc>
          <w:tcPr>
            <w:tcW w:w="1193" w:type="dxa"/>
          </w:tcPr>
          <w:p w14:paraId="5C235C4B" w14:textId="77777777" w:rsidR="003A2341" w:rsidRDefault="003A2341" w:rsidP="00CE128B">
            <w:pPr>
              <w:spacing w:before="0" w:after="0"/>
              <w:rPr>
                <w:rFonts w:ascii="Tahoma" w:hAnsi="Tahoma"/>
                <w:lang w:eastAsia="en-US"/>
              </w:rPr>
            </w:pPr>
          </w:p>
        </w:tc>
        <w:tc>
          <w:tcPr>
            <w:tcW w:w="1506" w:type="dxa"/>
          </w:tcPr>
          <w:p w14:paraId="35F16DCA" w14:textId="77777777" w:rsidR="003A2341" w:rsidRDefault="003A2341" w:rsidP="00CE128B">
            <w:pPr>
              <w:spacing w:before="0" w:after="0"/>
              <w:rPr>
                <w:rFonts w:ascii="Tahoma" w:hAnsi="Tahoma"/>
                <w:lang w:eastAsia="en-US"/>
              </w:rPr>
            </w:pPr>
          </w:p>
        </w:tc>
        <w:tc>
          <w:tcPr>
            <w:tcW w:w="1599" w:type="dxa"/>
          </w:tcPr>
          <w:p w14:paraId="1F4279A3" w14:textId="79EA8B5D" w:rsidR="003A2341" w:rsidRDefault="003A2341" w:rsidP="00CE128B">
            <w:pPr>
              <w:spacing w:before="0" w:after="0"/>
              <w:rPr>
                <w:rFonts w:ascii="Tahoma" w:hAnsi="Tahoma"/>
                <w:lang w:eastAsia="en-US"/>
              </w:rPr>
            </w:pPr>
          </w:p>
        </w:tc>
      </w:tr>
      <w:tr w:rsidR="003A2341" w14:paraId="2C4F55C8" w14:textId="77777777" w:rsidTr="006E0BEF">
        <w:tc>
          <w:tcPr>
            <w:tcW w:w="801" w:type="dxa"/>
            <w:vAlign w:val="center"/>
          </w:tcPr>
          <w:p w14:paraId="63007568"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5</w:t>
            </w:r>
          </w:p>
        </w:tc>
        <w:tc>
          <w:tcPr>
            <w:tcW w:w="6347" w:type="dxa"/>
            <w:vAlign w:val="center"/>
          </w:tcPr>
          <w:p w14:paraId="23A501C8" w14:textId="77777777"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Analyse HAP des couches réagissant positivement au test du PAK Marker</w:t>
            </w:r>
          </w:p>
        </w:tc>
        <w:tc>
          <w:tcPr>
            <w:tcW w:w="1460" w:type="dxa"/>
            <w:vAlign w:val="center"/>
          </w:tcPr>
          <w:p w14:paraId="46F4F7B9" w14:textId="11288596"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0C4217D2" w14:textId="2035B1DC" w:rsidR="003A2341" w:rsidRDefault="003A2341" w:rsidP="00CE128B">
            <w:pPr>
              <w:spacing w:before="0" w:after="0"/>
              <w:rPr>
                <w:rFonts w:ascii="Tahoma" w:hAnsi="Tahoma"/>
                <w:lang w:eastAsia="en-US"/>
              </w:rPr>
            </w:pPr>
          </w:p>
        </w:tc>
        <w:tc>
          <w:tcPr>
            <w:tcW w:w="1193" w:type="dxa"/>
          </w:tcPr>
          <w:p w14:paraId="5E9895AD" w14:textId="77777777" w:rsidR="003A2341" w:rsidRDefault="003A2341" w:rsidP="00CE128B">
            <w:pPr>
              <w:spacing w:before="0" w:after="0"/>
              <w:rPr>
                <w:rFonts w:ascii="Tahoma" w:hAnsi="Tahoma"/>
                <w:lang w:eastAsia="en-US"/>
              </w:rPr>
            </w:pPr>
          </w:p>
        </w:tc>
        <w:tc>
          <w:tcPr>
            <w:tcW w:w="1506" w:type="dxa"/>
          </w:tcPr>
          <w:p w14:paraId="4AB4BC23" w14:textId="77777777" w:rsidR="003A2341" w:rsidRDefault="003A2341" w:rsidP="00CE128B">
            <w:pPr>
              <w:spacing w:before="0" w:after="0"/>
              <w:rPr>
                <w:rFonts w:ascii="Tahoma" w:hAnsi="Tahoma"/>
                <w:lang w:eastAsia="en-US"/>
              </w:rPr>
            </w:pPr>
          </w:p>
        </w:tc>
        <w:tc>
          <w:tcPr>
            <w:tcW w:w="1599" w:type="dxa"/>
          </w:tcPr>
          <w:p w14:paraId="500D6101" w14:textId="0A0DB3BB" w:rsidR="003A2341" w:rsidRDefault="003A2341" w:rsidP="00CE128B">
            <w:pPr>
              <w:spacing w:before="0" w:after="0"/>
              <w:rPr>
                <w:rFonts w:ascii="Tahoma" w:hAnsi="Tahoma"/>
                <w:lang w:eastAsia="en-US"/>
              </w:rPr>
            </w:pPr>
          </w:p>
        </w:tc>
      </w:tr>
      <w:tr w:rsidR="003A2341" w14:paraId="1109A4D2" w14:textId="77777777" w:rsidTr="006E0BEF">
        <w:tc>
          <w:tcPr>
            <w:tcW w:w="801" w:type="dxa"/>
            <w:vAlign w:val="center"/>
          </w:tcPr>
          <w:p w14:paraId="7A9A9B24"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6</w:t>
            </w:r>
          </w:p>
        </w:tc>
        <w:tc>
          <w:tcPr>
            <w:tcW w:w="6347" w:type="dxa"/>
            <w:vAlign w:val="center"/>
          </w:tcPr>
          <w:p w14:paraId="183EAAD8" w14:textId="695B74FA"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Échantillonnage et prélèvement d'un sol en place dans la partie supérieure du fond de coffre (profondeur max. 1</w:t>
            </w:r>
            <w:r w:rsidR="006E0BEF">
              <w:rPr>
                <w:rFonts w:ascii="Tahoma" w:hAnsi="Tahoma"/>
                <w:sz w:val="18"/>
                <w:szCs w:val="18"/>
                <w:lang w:val="fr-BE" w:eastAsia="en-US"/>
              </w:rPr>
              <w:t xml:space="preserve"> </w:t>
            </w:r>
            <w:r w:rsidRPr="006E0BEF">
              <w:rPr>
                <w:rFonts w:ascii="Tahoma" w:hAnsi="Tahoma"/>
                <w:sz w:val="18"/>
                <w:szCs w:val="18"/>
                <w:lang w:val="fr-BE" w:eastAsia="en-US"/>
              </w:rPr>
              <w:t>m ou refus)</w:t>
            </w:r>
          </w:p>
        </w:tc>
        <w:tc>
          <w:tcPr>
            <w:tcW w:w="1460" w:type="dxa"/>
            <w:vAlign w:val="center"/>
          </w:tcPr>
          <w:p w14:paraId="592F29F1" w14:textId="4BF3D56C"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372CD033" w14:textId="3ED053E4" w:rsidR="003A2341" w:rsidRDefault="003A2341" w:rsidP="00CE128B">
            <w:pPr>
              <w:spacing w:before="0" w:after="0"/>
              <w:rPr>
                <w:rFonts w:ascii="Tahoma" w:hAnsi="Tahoma"/>
                <w:lang w:eastAsia="en-US"/>
              </w:rPr>
            </w:pPr>
          </w:p>
        </w:tc>
        <w:tc>
          <w:tcPr>
            <w:tcW w:w="1193" w:type="dxa"/>
          </w:tcPr>
          <w:p w14:paraId="4D3C030D" w14:textId="77777777" w:rsidR="003A2341" w:rsidRDefault="003A2341" w:rsidP="00CE128B">
            <w:pPr>
              <w:spacing w:before="0" w:after="0"/>
              <w:rPr>
                <w:rFonts w:ascii="Tahoma" w:hAnsi="Tahoma"/>
                <w:lang w:eastAsia="en-US"/>
              </w:rPr>
            </w:pPr>
          </w:p>
        </w:tc>
        <w:tc>
          <w:tcPr>
            <w:tcW w:w="1506" w:type="dxa"/>
          </w:tcPr>
          <w:p w14:paraId="7D76908B" w14:textId="77777777" w:rsidR="003A2341" w:rsidRDefault="003A2341" w:rsidP="00CE128B">
            <w:pPr>
              <w:spacing w:before="0" w:after="0"/>
              <w:rPr>
                <w:rFonts w:ascii="Tahoma" w:hAnsi="Tahoma"/>
                <w:lang w:eastAsia="en-US"/>
              </w:rPr>
            </w:pPr>
          </w:p>
        </w:tc>
        <w:tc>
          <w:tcPr>
            <w:tcW w:w="1599" w:type="dxa"/>
          </w:tcPr>
          <w:p w14:paraId="5330C530" w14:textId="12A27531" w:rsidR="003A2341" w:rsidRDefault="003A2341" w:rsidP="00CE128B">
            <w:pPr>
              <w:spacing w:before="0" w:after="0"/>
              <w:rPr>
                <w:rFonts w:ascii="Tahoma" w:hAnsi="Tahoma"/>
                <w:lang w:eastAsia="en-US"/>
              </w:rPr>
            </w:pPr>
          </w:p>
        </w:tc>
      </w:tr>
      <w:tr w:rsidR="003A2341" w14:paraId="266EE977" w14:textId="77777777" w:rsidTr="006E0BEF">
        <w:tc>
          <w:tcPr>
            <w:tcW w:w="801" w:type="dxa"/>
            <w:vAlign w:val="center"/>
          </w:tcPr>
          <w:p w14:paraId="3A04D2B9"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7</w:t>
            </w:r>
          </w:p>
        </w:tc>
        <w:tc>
          <w:tcPr>
            <w:tcW w:w="6347" w:type="dxa"/>
            <w:vAlign w:val="center"/>
          </w:tcPr>
          <w:p w14:paraId="6614D327" w14:textId="77777777"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Échantillonnage d'un sol en place depuis la partie supérieure du fond de coffre (profondeur max. 3 m ou refus)</w:t>
            </w:r>
          </w:p>
        </w:tc>
        <w:tc>
          <w:tcPr>
            <w:tcW w:w="1460" w:type="dxa"/>
            <w:vAlign w:val="center"/>
          </w:tcPr>
          <w:p w14:paraId="325C91A7" w14:textId="5776D79F"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47F5781A" w14:textId="0168F3C6" w:rsidR="003A2341" w:rsidRDefault="003A2341" w:rsidP="00CE128B">
            <w:pPr>
              <w:spacing w:before="0" w:after="0"/>
              <w:rPr>
                <w:rFonts w:ascii="Tahoma" w:hAnsi="Tahoma"/>
                <w:lang w:eastAsia="en-US"/>
              </w:rPr>
            </w:pPr>
          </w:p>
        </w:tc>
        <w:tc>
          <w:tcPr>
            <w:tcW w:w="1193" w:type="dxa"/>
          </w:tcPr>
          <w:p w14:paraId="2F0D5DBB" w14:textId="77777777" w:rsidR="003A2341" w:rsidRDefault="003A2341" w:rsidP="00CE128B">
            <w:pPr>
              <w:spacing w:before="0" w:after="0"/>
              <w:rPr>
                <w:rFonts w:ascii="Tahoma" w:hAnsi="Tahoma"/>
                <w:lang w:eastAsia="en-US"/>
              </w:rPr>
            </w:pPr>
          </w:p>
        </w:tc>
        <w:tc>
          <w:tcPr>
            <w:tcW w:w="1506" w:type="dxa"/>
          </w:tcPr>
          <w:p w14:paraId="771FAF76" w14:textId="77777777" w:rsidR="003A2341" w:rsidRDefault="003A2341" w:rsidP="00CE128B">
            <w:pPr>
              <w:spacing w:before="0" w:after="0"/>
              <w:rPr>
                <w:rFonts w:ascii="Tahoma" w:hAnsi="Tahoma"/>
                <w:lang w:eastAsia="en-US"/>
              </w:rPr>
            </w:pPr>
          </w:p>
        </w:tc>
        <w:tc>
          <w:tcPr>
            <w:tcW w:w="1599" w:type="dxa"/>
          </w:tcPr>
          <w:p w14:paraId="38DD8CCA" w14:textId="48942A18" w:rsidR="003A2341" w:rsidRDefault="003A2341" w:rsidP="00CE128B">
            <w:pPr>
              <w:spacing w:before="0" w:after="0"/>
              <w:rPr>
                <w:rFonts w:ascii="Tahoma" w:hAnsi="Tahoma"/>
                <w:lang w:eastAsia="en-US"/>
              </w:rPr>
            </w:pPr>
          </w:p>
        </w:tc>
      </w:tr>
      <w:tr w:rsidR="003A2341" w14:paraId="5D1B1D16" w14:textId="77777777" w:rsidTr="006E0BEF">
        <w:tc>
          <w:tcPr>
            <w:tcW w:w="801" w:type="dxa"/>
            <w:vAlign w:val="center"/>
          </w:tcPr>
          <w:p w14:paraId="07FF4A08"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8</w:t>
            </w:r>
          </w:p>
        </w:tc>
        <w:tc>
          <w:tcPr>
            <w:tcW w:w="6347" w:type="dxa"/>
            <w:vAlign w:val="center"/>
          </w:tcPr>
          <w:p w14:paraId="67C7D98A" w14:textId="77777777"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Echantillonnage et prélèvement à la tarière manuelle d’un sol en place non-revêtu (à la pièce, profondeur du forage ≤ 0,5 m)</w:t>
            </w:r>
          </w:p>
        </w:tc>
        <w:tc>
          <w:tcPr>
            <w:tcW w:w="1460" w:type="dxa"/>
            <w:vAlign w:val="center"/>
          </w:tcPr>
          <w:p w14:paraId="24D57452" w14:textId="767EEAD2"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78F16BA8" w14:textId="244C7948" w:rsidR="003A2341" w:rsidRDefault="003A2341" w:rsidP="00CE128B">
            <w:pPr>
              <w:spacing w:before="0" w:after="0"/>
              <w:rPr>
                <w:rFonts w:ascii="Tahoma" w:hAnsi="Tahoma"/>
                <w:lang w:eastAsia="en-US"/>
              </w:rPr>
            </w:pPr>
          </w:p>
        </w:tc>
        <w:tc>
          <w:tcPr>
            <w:tcW w:w="1193" w:type="dxa"/>
          </w:tcPr>
          <w:p w14:paraId="60BBF4C8" w14:textId="77777777" w:rsidR="003A2341" w:rsidRDefault="003A2341" w:rsidP="00CE128B">
            <w:pPr>
              <w:spacing w:before="0" w:after="0"/>
              <w:rPr>
                <w:rFonts w:ascii="Tahoma" w:hAnsi="Tahoma"/>
                <w:lang w:eastAsia="en-US"/>
              </w:rPr>
            </w:pPr>
          </w:p>
        </w:tc>
        <w:tc>
          <w:tcPr>
            <w:tcW w:w="1506" w:type="dxa"/>
          </w:tcPr>
          <w:p w14:paraId="7D03C3BC" w14:textId="77777777" w:rsidR="003A2341" w:rsidRDefault="003A2341" w:rsidP="00CE128B">
            <w:pPr>
              <w:spacing w:before="0" w:after="0"/>
              <w:rPr>
                <w:rFonts w:ascii="Tahoma" w:hAnsi="Tahoma"/>
                <w:lang w:eastAsia="en-US"/>
              </w:rPr>
            </w:pPr>
          </w:p>
        </w:tc>
        <w:tc>
          <w:tcPr>
            <w:tcW w:w="1599" w:type="dxa"/>
          </w:tcPr>
          <w:p w14:paraId="1734BBF3" w14:textId="159B2C6B" w:rsidR="003A2341" w:rsidRDefault="003A2341" w:rsidP="00CE128B">
            <w:pPr>
              <w:spacing w:before="0" w:after="0"/>
              <w:rPr>
                <w:rFonts w:ascii="Tahoma" w:hAnsi="Tahoma"/>
                <w:lang w:eastAsia="en-US"/>
              </w:rPr>
            </w:pPr>
          </w:p>
        </w:tc>
      </w:tr>
      <w:tr w:rsidR="003A2341" w14:paraId="1191E0D9" w14:textId="77777777" w:rsidTr="006E0BEF">
        <w:tc>
          <w:tcPr>
            <w:tcW w:w="801" w:type="dxa"/>
            <w:vAlign w:val="center"/>
          </w:tcPr>
          <w:p w14:paraId="7437BD97"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9</w:t>
            </w:r>
          </w:p>
        </w:tc>
        <w:tc>
          <w:tcPr>
            <w:tcW w:w="6347" w:type="dxa"/>
            <w:vAlign w:val="center"/>
          </w:tcPr>
          <w:p w14:paraId="19713994" w14:textId="77777777"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Analyses des terres au regard des normes Décret Sol du 01/03/2018 (M. B. 22/03/2018) relatives à la gestion et à l'assainissement des sols</w:t>
            </w:r>
          </w:p>
        </w:tc>
        <w:tc>
          <w:tcPr>
            <w:tcW w:w="1460" w:type="dxa"/>
            <w:vAlign w:val="center"/>
          </w:tcPr>
          <w:p w14:paraId="391B769C" w14:textId="049F5680"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27BA8FA6" w14:textId="2BDC2F9D" w:rsidR="003A2341" w:rsidRDefault="003A2341" w:rsidP="00CE128B">
            <w:pPr>
              <w:spacing w:before="0" w:after="0"/>
              <w:rPr>
                <w:rFonts w:ascii="Tahoma" w:hAnsi="Tahoma"/>
                <w:lang w:eastAsia="en-US"/>
              </w:rPr>
            </w:pPr>
          </w:p>
        </w:tc>
        <w:tc>
          <w:tcPr>
            <w:tcW w:w="1193" w:type="dxa"/>
          </w:tcPr>
          <w:p w14:paraId="3B25A594" w14:textId="77777777" w:rsidR="003A2341" w:rsidRDefault="003A2341" w:rsidP="00CE128B">
            <w:pPr>
              <w:spacing w:before="0" w:after="0"/>
              <w:rPr>
                <w:rFonts w:ascii="Tahoma" w:hAnsi="Tahoma"/>
                <w:lang w:eastAsia="en-US"/>
              </w:rPr>
            </w:pPr>
          </w:p>
        </w:tc>
        <w:tc>
          <w:tcPr>
            <w:tcW w:w="1506" w:type="dxa"/>
          </w:tcPr>
          <w:p w14:paraId="7E0FDF48" w14:textId="77777777" w:rsidR="003A2341" w:rsidRDefault="003A2341" w:rsidP="00CE128B">
            <w:pPr>
              <w:spacing w:before="0" w:after="0"/>
              <w:rPr>
                <w:rFonts w:ascii="Tahoma" w:hAnsi="Tahoma"/>
                <w:lang w:eastAsia="en-US"/>
              </w:rPr>
            </w:pPr>
          </w:p>
        </w:tc>
        <w:tc>
          <w:tcPr>
            <w:tcW w:w="1599" w:type="dxa"/>
          </w:tcPr>
          <w:p w14:paraId="7D1108F7" w14:textId="1478EC59" w:rsidR="003A2341" w:rsidRDefault="003A2341" w:rsidP="00CE128B">
            <w:pPr>
              <w:spacing w:before="0" w:after="0"/>
              <w:rPr>
                <w:rFonts w:ascii="Tahoma" w:hAnsi="Tahoma"/>
                <w:lang w:eastAsia="en-US"/>
              </w:rPr>
            </w:pPr>
          </w:p>
        </w:tc>
      </w:tr>
      <w:tr w:rsidR="003A2341" w14:paraId="273C108D" w14:textId="77777777" w:rsidTr="006E0BEF">
        <w:tc>
          <w:tcPr>
            <w:tcW w:w="801" w:type="dxa"/>
            <w:vAlign w:val="center"/>
          </w:tcPr>
          <w:p w14:paraId="246B94B7"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10</w:t>
            </w:r>
          </w:p>
        </w:tc>
        <w:tc>
          <w:tcPr>
            <w:tcW w:w="6347" w:type="dxa"/>
            <w:vAlign w:val="center"/>
          </w:tcPr>
          <w:p w14:paraId="4E34E694" w14:textId="6BFB2F16"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 xml:space="preserve">Fourniture </w:t>
            </w:r>
            <w:r w:rsidR="006E0BEF" w:rsidRPr="006E0BEF">
              <w:rPr>
                <w:rFonts w:ascii="Tahoma" w:hAnsi="Tahoma"/>
                <w:sz w:val="18"/>
                <w:szCs w:val="18"/>
                <w:lang w:val="fr-BE" w:eastAsia="en-US"/>
              </w:rPr>
              <w:t xml:space="preserve">du rapport qualité des terres </w:t>
            </w:r>
            <w:r w:rsidRPr="006E0BEF">
              <w:rPr>
                <w:rFonts w:ascii="Tahoma" w:hAnsi="Tahoma"/>
                <w:sz w:val="18"/>
                <w:szCs w:val="18"/>
                <w:lang w:val="fr-BE" w:eastAsia="en-US"/>
              </w:rPr>
              <w:t>(RQT) et suivi jusqu’à obtention du Certificat de Contrôle de qualité des terres (CCQT) – Quantités terres excavées ≤1000 m</w:t>
            </w:r>
            <w:r w:rsidR="006E0BEF">
              <w:rPr>
                <w:rFonts w:ascii="Tahoma" w:hAnsi="Tahoma"/>
                <w:sz w:val="18"/>
                <w:szCs w:val="18"/>
                <w:lang w:val="fr-BE" w:eastAsia="en-US"/>
              </w:rPr>
              <w:t>³</w:t>
            </w:r>
          </w:p>
        </w:tc>
        <w:tc>
          <w:tcPr>
            <w:tcW w:w="1460" w:type="dxa"/>
            <w:vAlign w:val="center"/>
          </w:tcPr>
          <w:p w14:paraId="7E1900CB" w14:textId="2ED3E680"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5E7E9B26" w14:textId="6DA21553" w:rsidR="003A2341" w:rsidRDefault="003A2341" w:rsidP="00CE128B">
            <w:pPr>
              <w:spacing w:before="0" w:after="0"/>
              <w:rPr>
                <w:rFonts w:ascii="Tahoma" w:hAnsi="Tahoma"/>
                <w:lang w:eastAsia="en-US"/>
              </w:rPr>
            </w:pPr>
          </w:p>
        </w:tc>
        <w:tc>
          <w:tcPr>
            <w:tcW w:w="1193" w:type="dxa"/>
          </w:tcPr>
          <w:p w14:paraId="3A12E369" w14:textId="77777777" w:rsidR="003A2341" w:rsidRDefault="003A2341" w:rsidP="00CE128B">
            <w:pPr>
              <w:spacing w:before="0" w:after="0"/>
              <w:rPr>
                <w:rFonts w:ascii="Tahoma" w:hAnsi="Tahoma"/>
                <w:lang w:eastAsia="en-US"/>
              </w:rPr>
            </w:pPr>
          </w:p>
        </w:tc>
        <w:tc>
          <w:tcPr>
            <w:tcW w:w="1506" w:type="dxa"/>
          </w:tcPr>
          <w:p w14:paraId="0B365261" w14:textId="77777777" w:rsidR="003A2341" w:rsidRDefault="003A2341" w:rsidP="00CE128B">
            <w:pPr>
              <w:spacing w:before="0" w:after="0"/>
              <w:rPr>
                <w:rFonts w:ascii="Tahoma" w:hAnsi="Tahoma"/>
                <w:lang w:eastAsia="en-US"/>
              </w:rPr>
            </w:pPr>
          </w:p>
        </w:tc>
        <w:tc>
          <w:tcPr>
            <w:tcW w:w="1599" w:type="dxa"/>
          </w:tcPr>
          <w:p w14:paraId="1A576EA3" w14:textId="41F5BBE7" w:rsidR="003A2341" w:rsidRDefault="003A2341" w:rsidP="00CE128B">
            <w:pPr>
              <w:spacing w:before="0" w:after="0"/>
              <w:rPr>
                <w:rFonts w:ascii="Tahoma" w:hAnsi="Tahoma"/>
                <w:lang w:eastAsia="en-US"/>
              </w:rPr>
            </w:pPr>
          </w:p>
        </w:tc>
      </w:tr>
      <w:tr w:rsidR="003A2341" w14:paraId="44D76F79" w14:textId="77777777" w:rsidTr="006E0BEF">
        <w:tc>
          <w:tcPr>
            <w:tcW w:w="801" w:type="dxa"/>
            <w:vAlign w:val="center"/>
          </w:tcPr>
          <w:p w14:paraId="4653B795"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11</w:t>
            </w:r>
          </w:p>
        </w:tc>
        <w:tc>
          <w:tcPr>
            <w:tcW w:w="6347" w:type="dxa"/>
            <w:vAlign w:val="center"/>
          </w:tcPr>
          <w:p w14:paraId="3BF640DD" w14:textId="60AE1A70"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 xml:space="preserve">Fourniture </w:t>
            </w:r>
            <w:r w:rsidR="006E0BEF" w:rsidRPr="006E0BEF">
              <w:rPr>
                <w:rFonts w:ascii="Tahoma" w:hAnsi="Tahoma"/>
                <w:sz w:val="18"/>
                <w:szCs w:val="18"/>
                <w:lang w:val="fr-BE" w:eastAsia="en-US"/>
              </w:rPr>
              <w:t xml:space="preserve">du rapport qualité des terres </w:t>
            </w:r>
            <w:r w:rsidRPr="006E0BEF">
              <w:rPr>
                <w:rFonts w:ascii="Tahoma" w:hAnsi="Tahoma"/>
                <w:sz w:val="18"/>
                <w:szCs w:val="18"/>
                <w:lang w:val="fr-BE" w:eastAsia="en-US"/>
              </w:rPr>
              <w:t xml:space="preserve">(RQT) et suivi jusqu’à obtention du </w:t>
            </w:r>
            <w:r w:rsidR="006E0BEF" w:rsidRPr="006E0BEF">
              <w:rPr>
                <w:rFonts w:ascii="Tahoma" w:hAnsi="Tahoma"/>
                <w:sz w:val="18"/>
                <w:szCs w:val="18"/>
                <w:lang w:val="fr-BE" w:eastAsia="en-US"/>
              </w:rPr>
              <w:t xml:space="preserve">certificat de contrôle </w:t>
            </w:r>
            <w:r w:rsidRPr="006E0BEF">
              <w:rPr>
                <w:rFonts w:ascii="Tahoma" w:hAnsi="Tahoma"/>
                <w:sz w:val="18"/>
                <w:szCs w:val="18"/>
                <w:lang w:val="fr-BE" w:eastAsia="en-US"/>
              </w:rPr>
              <w:t>de qualité des terres (CCQT) – 1000 m</w:t>
            </w:r>
            <w:r w:rsidR="006E0BEF">
              <w:rPr>
                <w:rFonts w:ascii="Tahoma" w:hAnsi="Tahoma"/>
                <w:sz w:val="18"/>
                <w:szCs w:val="18"/>
                <w:lang w:val="fr-BE" w:eastAsia="en-US"/>
              </w:rPr>
              <w:t>³</w:t>
            </w:r>
            <w:r w:rsidRPr="006E0BEF">
              <w:rPr>
                <w:rFonts w:ascii="Tahoma" w:hAnsi="Tahoma"/>
                <w:sz w:val="18"/>
                <w:szCs w:val="18"/>
                <w:lang w:val="fr-BE" w:eastAsia="en-US"/>
              </w:rPr>
              <w:t xml:space="preserve"> &lt; Quantités terres </w:t>
            </w:r>
            <w:proofErr w:type="gramStart"/>
            <w:r w:rsidRPr="006E0BEF">
              <w:rPr>
                <w:rFonts w:ascii="Tahoma" w:hAnsi="Tahoma"/>
                <w:sz w:val="18"/>
                <w:szCs w:val="18"/>
                <w:lang w:val="fr-BE" w:eastAsia="en-US"/>
              </w:rPr>
              <w:t>excavées</w:t>
            </w:r>
            <w:r w:rsidR="006E0BEF">
              <w:rPr>
                <w:rFonts w:ascii="Tahoma" w:hAnsi="Tahoma"/>
                <w:sz w:val="18"/>
                <w:szCs w:val="18"/>
                <w:lang w:val="fr-BE" w:eastAsia="en-US"/>
              </w:rPr>
              <w:t xml:space="preserve"> </w:t>
            </w:r>
            <w:r w:rsidRPr="006E0BEF">
              <w:rPr>
                <w:rFonts w:ascii="Tahoma" w:hAnsi="Tahoma"/>
                <w:sz w:val="18"/>
                <w:szCs w:val="18"/>
                <w:lang w:val="fr-BE" w:eastAsia="en-US"/>
              </w:rPr>
              <w:t xml:space="preserve"> ≤</w:t>
            </w:r>
            <w:proofErr w:type="gramEnd"/>
            <w:r w:rsidRPr="006E0BEF">
              <w:rPr>
                <w:rFonts w:ascii="Tahoma" w:hAnsi="Tahoma"/>
                <w:sz w:val="18"/>
                <w:szCs w:val="18"/>
                <w:lang w:val="fr-BE" w:eastAsia="en-US"/>
              </w:rPr>
              <w:t xml:space="preserve"> 3500 m</w:t>
            </w:r>
            <w:r w:rsidR="006E0BEF">
              <w:rPr>
                <w:rFonts w:ascii="Tahoma" w:hAnsi="Tahoma"/>
                <w:sz w:val="18"/>
                <w:szCs w:val="18"/>
                <w:lang w:val="fr-BE" w:eastAsia="en-US"/>
              </w:rPr>
              <w:t>³</w:t>
            </w:r>
          </w:p>
        </w:tc>
        <w:tc>
          <w:tcPr>
            <w:tcW w:w="1460" w:type="dxa"/>
            <w:vAlign w:val="center"/>
          </w:tcPr>
          <w:p w14:paraId="6074B24D" w14:textId="5750D7ED"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71233E31" w14:textId="20405E77" w:rsidR="003A2341" w:rsidRDefault="003A2341" w:rsidP="00CE128B">
            <w:pPr>
              <w:spacing w:before="0" w:after="0"/>
              <w:rPr>
                <w:rFonts w:ascii="Tahoma" w:hAnsi="Tahoma"/>
                <w:lang w:eastAsia="en-US"/>
              </w:rPr>
            </w:pPr>
          </w:p>
        </w:tc>
        <w:tc>
          <w:tcPr>
            <w:tcW w:w="1193" w:type="dxa"/>
          </w:tcPr>
          <w:p w14:paraId="7015CAD2" w14:textId="77777777" w:rsidR="003A2341" w:rsidRDefault="003A2341" w:rsidP="00CE128B">
            <w:pPr>
              <w:spacing w:before="0" w:after="0"/>
              <w:rPr>
                <w:rFonts w:ascii="Tahoma" w:hAnsi="Tahoma"/>
                <w:lang w:eastAsia="en-US"/>
              </w:rPr>
            </w:pPr>
          </w:p>
        </w:tc>
        <w:tc>
          <w:tcPr>
            <w:tcW w:w="1506" w:type="dxa"/>
          </w:tcPr>
          <w:p w14:paraId="1755F2F0" w14:textId="77777777" w:rsidR="003A2341" w:rsidRDefault="003A2341" w:rsidP="00CE128B">
            <w:pPr>
              <w:spacing w:before="0" w:after="0"/>
              <w:rPr>
                <w:rFonts w:ascii="Tahoma" w:hAnsi="Tahoma"/>
                <w:lang w:eastAsia="en-US"/>
              </w:rPr>
            </w:pPr>
          </w:p>
        </w:tc>
        <w:tc>
          <w:tcPr>
            <w:tcW w:w="1599" w:type="dxa"/>
          </w:tcPr>
          <w:p w14:paraId="5D3E9498" w14:textId="3E031553" w:rsidR="003A2341" w:rsidRDefault="003A2341" w:rsidP="00CE128B">
            <w:pPr>
              <w:spacing w:before="0" w:after="0"/>
              <w:rPr>
                <w:rFonts w:ascii="Tahoma" w:hAnsi="Tahoma"/>
                <w:lang w:eastAsia="en-US"/>
              </w:rPr>
            </w:pPr>
          </w:p>
        </w:tc>
      </w:tr>
      <w:tr w:rsidR="003A2341" w14:paraId="2B1A4D27" w14:textId="77777777" w:rsidTr="006E0BEF">
        <w:tc>
          <w:tcPr>
            <w:tcW w:w="801" w:type="dxa"/>
            <w:vAlign w:val="center"/>
          </w:tcPr>
          <w:p w14:paraId="17DC5026"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12</w:t>
            </w:r>
          </w:p>
        </w:tc>
        <w:tc>
          <w:tcPr>
            <w:tcW w:w="6347" w:type="dxa"/>
            <w:vAlign w:val="center"/>
          </w:tcPr>
          <w:p w14:paraId="79FB7773" w14:textId="39F768F4"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Fourniture du Rapport Qualité des Terres (RQT) et suivi jusqu’à obtention du Certificat de Contrôle de qualité des terres (CCQT) – Quantités terres excavées &gt; 3500 m</w:t>
            </w:r>
            <w:r w:rsidR="006E0BEF">
              <w:rPr>
                <w:rFonts w:ascii="Tahoma" w:hAnsi="Tahoma"/>
                <w:sz w:val="18"/>
                <w:szCs w:val="18"/>
                <w:lang w:val="fr-BE" w:eastAsia="en-US"/>
              </w:rPr>
              <w:t>³</w:t>
            </w:r>
          </w:p>
        </w:tc>
        <w:tc>
          <w:tcPr>
            <w:tcW w:w="1460" w:type="dxa"/>
            <w:vAlign w:val="center"/>
          </w:tcPr>
          <w:p w14:paraId="45AC34BD" w14:textId="2EB32AED"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3F227914" w14:textId="77E92137" w:rsidR="003A2341" w:rsidRDefault="003A2341" w:rsidP="00CE128B">
            <w:pPr>
              <w:spacing w:before="0" w:after="0"/>
              <w:rPr>
                <w:rFonts w:ascii="Tahoma" w:hAnsi="Tahoma"/>
                <w:lang w:eastAsia="en-US"/>
              </w:rPr>
            </w:pPr>
          </w:p>
        </w:tc>
        <w:tc>
          <w:tcPr>
            <w:tcW w:w="1193" w:type="dxa"/>
          </w:tcPr>
          <w:p w14:paraId="288BC950" w14:textId="77777777" w:rsidR="003A2341" w:rsidRDefault="003A2341" w:rsidP="00CE128B">
            <w:pPr>
              <w:spacing w:before="0" w:after="0"/>
              <w:rPr>
                <w:rFonts w:ascii="Tahoma" w:hAnsi="Tahoma"/>
                <w:lang w:eastAsia="en-US"/>
              </w:rPr>
            </w:pPr>
          </w:p>
        </w:tc>
        <w:tc>
          <w:tcPr>
            <w:tcW w:w="1506" w:type="dxa"/>
          </w:tcPr>
          <w:p w14:paraId="09716CB8" w14:textId="77777777" w:rsidR="003A2341" w:rsidRDefault="003A2341" w:rsidP="00CE128B">
            <w:pPr>
              <w:spacing w:before="0" w:after="0"/>
              <w:rPr>
                <w:rFonts w:ascii="Tahoma" w:hAnsi="Tahoma"/>
                <w:lang w:eastAsia="en-US"/>
              </w:rPr>
            </w:pPr>
          </w:p>
        </w:tc>
        <w:tc>
          <w:tcPr>
            <w:tcW w:w="1599" w:type="dxa"/>
          </w:tcPr>
          <w:p w14:paraId="1E4DD613" w14:textId="5755963C" w:rsidR="003A2341" w:rsidRDefault="003A2341" w:rsidP="00CE128B">
            <w:pPr>
              <w:spacing w:before="0" w:after="0"/>
              <w:rPr>
                <w:rFonts w:ascii="Tahoma" w:hAnsi="Tahoma"/>
                <w:lang w:eastAsia="en-US"/>
              </w:rPr>
            </w:pPr>
          </w:p>
        </w:tc>
      </w:tr>
      <w:tr w:rsidR="003A2341" w14:paraId="12D31464" w14:textId="77777777" w:rsidTr="006E0BEF">
        <w:tc>
          <w:tcPr>
            <w:tcW w:w="801" w:type="dxa"/>
            <w:vAlign w:val="center"/>
          </w:tcPr>
          <w:p w14:paraId="2B0E9820"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13</w:t>
            </w:r>
          </w:p>
        </w:tc>
        <w:tc>
          <w:tcPr>
            <w:tcW w:w="6347" w:type="dxa"/>
            <w:vAlign w:val="center"/>
          </w:tcPr>
          <w:p w14:paraId="69EEDDFC" w14:textId="77777777"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Réalisation d'un échantillon composite sur andains (y compris prélèvement)</w:t>
            </w:r>
          </w:p>
        </w:tc>
        <w:tc>
          <w:tcPr>
            <w:tcW w:w="1460" w:type="dxa"/>
            <w:vAlign w:val="center"/>
          </w:tcPr>
          <w:p w14:paraId="392D050D" w14:textId="6D0590F9"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0BC70F00" w14:textId="7A7016F1" w:rsidR="003A2341" w:rsidRDefault="003A2341" w:rsidP="00CE128B">
            <w:pPr>
              <w:spacing w:before="0" w:after="0"/>
              <w:rPr>
                <w:rFonts w:ascii="Tahoma" w:hAnsi="Tahoma"/>
                <w:lang w:eastAsia="en-US"/>
              </w:rPr>
            </w:pPr>
          </w:p>
        </w:tc>
        <w:tc>
          <w:tcPr>
            <w:tcW w:w="1193" w:type="dxa"/>
          </w:tcPr>
          <w:p w14:paraId="6E972F8A" w14:textId="77777777" w:rsidR="003A2341" w:rsidRDefault="003A2341" w:rsidP="00CE128B">
            <w:pPr>
              <w:spacing w:before="0" w:after="0"/>
              <w:rPr>
                <w:rFonts w:ascii="Tahoma" w:hAnsi="Tahoma"/>
                <w:lang w:eastAsia="en-US"/>
              </w:rPr>
            </w:pPr>
          </w:p>
        </w:tc>
        <w:tc>
          <w:tcPr>
            <w:tcW w:w="1506" w:type="dxa"/>
          </w:tcPr>
          <w:p w14:paraId="2C5E872E" w14:textId="77777777" w:rsidR="003A2341" w:rsidRDefault="003A2341" w:rsidP="00CE128B">
            <w:pPr>
              <w:spacing w:before="0" w:after="0"/>
              <w:rPr>
                <w:rFonts w:ascii="Tahoma" w:hAnsi="Tahoma"/>
                <w:lang w:eastAsia="en-US"/>
              </w:rPr>
            </w:pPr>
          </w:p>
        </w:tc>
        <w:tc>
          <w:tcPr>
            <w:tcW w:w="1599" w:type="dxa"/>
          </w:tcPr>
          <w:p w14:paraId="7837E181" w14:textId="5F64780D" w:rsidR="003A2341" w:rsidRDefault="003A2341" w:rsidP="00CE128B">
            <w:pPr>
              <w:spacing w:before="0" w:after="0"/>
              <w:rPr>
                <w:rFonts w:ascii="Tahoma" w:hAnsi="Tahoma"/>
                <w:lang w:eastAsia="en-US"/>
              </w:rPr>
            </w:pPr>
          </w:p>
        </w:tc>
      </w:tr>
      <w:tr w:rsidR="003A2341" w14:paraId="566358B9" w14:textId="77777777" w:rsidTr="006E0BEF">
        <w:tc>
          <w:tcPr>
            <w:tcW w:w="801" w:type="dxa"/>
            <w:vAlign w:val="center"/>
          </w:tcPr>
          <w:p w14:paraId="46C203FD"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14</w:t>
            </w:r>
          </w:p>
        </w:tc>
        <w:tc>
          <w:tcPr>
            <w:tcW w:w="6347" w:type="dxa"/>
            <w:vAlign w:val="center"/>
          </w:tcPr>
          <w:p w14:paraId="1C1FDB93" w14:textId="77777777"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Essais à la plaque (y compris rapport interprétatif)</w:t>
            </w:r>
          </w:p>
        </w:tc>
        <w:tc>
          <w:tcPr>
            <w:tcW w:w="1460" w:type="dxa"/>
            <w:vAlign w:val="center"/>
          </w:tcPr>
          <w:p w14:paraId="7C647F89" w14:textId="17EFF13F"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0D376801" w14:textId="0F2793F9" w:rsidR="003A2341" w:rsidRDefault="003A2341" w:rsidP="00CE128B">
            <w:pPr>
              <w:spacing w:before="0" w:after="0"/>
              <w:rPr>
                <w:rFonts w:ascii="Tahoma" w:hAnsi="Tahoma"/>
                <w:lang w:eastAsia="en-US"/>
              </w:rPr>
            </w:pPr>
          </w:p>
        </w:tc>
        <w:tc>
          <w:tcPr>
            <w:tcW w:w="1193" w:type="dxa"/>
          </w:tcPr>
          <w:p w14:paraId="219D9A6C" w14:textId="77777777" w:rsidR="003A2341" w:rsidRDefault="003A2341" w:rsidP="00CE128B">
            <w:pPr>
              <w:spacing w:before="0" w:after="0"/>
              <w:rPr>
                <w:rFonts w:ascii="Tahoma" w:hAnsi="Tahoma"/>
                <w:lang w:eastAsia="en-US"/>
              </w:rPr>
            </w:pPr>
          </w:p>
        </w:tc>
        <w:tc>
          <w:tcPr>
            <w:tcW w:w="1506" w:type="dxa"/>
          </w:tcPr>
          <w:p w14:paraId="36B2EB6C" w14:textId="77777777" w:rsidR="003A2341" w:rsidRDefault="003A2341" w:rsidP="00CE128B">
            <w:pPr>
              <w:spacing w:before="0" w:after="0"/>
              <w:rPr>
                <w:rFonts w:ascii="Tahoma" w:hAnsi="Tahoma"/>
                <w:lang w:eastAsia="en-US"/>
              </w:rPr>
            </w:pPr>
          </w:p>
        </w:tc>
        <w:tc>
          <w:tcPr>
            <w:tcW w:w="1599" w:type="dxa"/>
          </w:tcPr>
          <w:p w14:paraId="68426681" w14:textId="4174BE3C" w:rsidR="003A2341" w:rsidRDefault="003A2341" w:rsidP="00CE128B">
            <w:pPr>
              <w:spacing w:before="0" w:after="0"/>
              <w:rPr>
                <w:rFonts w:ascii="Tahoma" w:hAnsi="Tahoma"/>
                <w:lang w:eastAsia="en-US"/>
              </w:rPr>
            </w:pPr>
          </w:p>
        </w:tc>
      </w:tr>
      <w:tr w:rsidR="003A2341" w14:paraId="66B6557C" w14:textId="77777777" w:rsidTr="006E0BEF">
        <w:tc>
          <w:tcPr>
            <w:tcW w:w="801" w:type="dxa"/>
            <w:vAlign w:val="center"/>
          </w:tcPr>
          <w:p w14:paraId="3C4FA6B2"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15</w:t>
            </w:r>
          </w:p>
        </w:tc>
        <w:tc>
          <w:tcPr>
            <w:tcW w:w="6347" w:type="dxa"/>
            <w:vAlign w:val="center"/>
          </w:tcPr>
          <w:p w14:paraId="56BACD4F" w14:textId="77777777"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Sonde de battage légère</w:t>
            </w:r>
          </w:p>
        </w:tc>
        <w:tc>
          <w:tcPr>
            <w:tcW w:w="1460" w:type="dxa"/>
            <w:vAlign w:val="center"/>
          </w:tcPr>
          <w:p w14:paraId="0C93B589" w14:textId="7CC617D2"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576336F3" w14:textId="367DA0EF" w:rsidR="003A2341" w:rsidRDefault="003A2341" w:rsidP="00CE128B">
            <w:pPr>
              <w:spacing w:before="0" w:after="0"/>
              <w:rPr>
                <w:rFonts w:ascii="Tahoma" w:hAnsi="Tahoma"/>
                <w:lang w:eastAsia="en-US"/>
              </w:rPr>
            </w:pPr>
          </w:p>
        </w:tc>
        <w:tc>
          <w:tcPr>
            <w:tcW w:w="1193" w:type="dxa"/>
          </w:tcPr>
          <w:p w14:paraId="143FEDA9" w14:textId="77777777" w:rsidR="003A2341" w:rsidRDefault="003A2341" w:rsidP="00CE128B">
            <w:pPr>
              <w:spacing w:before="0" w:after="0"/>
              <w:rPr>
                <w:rFonts w:ascii="Tahoma" w:hAnsi="Tahoma"/>
                <w:lang w:eastAsia="en-US"/>
              </w:rPr>
            </w:pPr>
          </w:p>
        </w:tc>
        <w:tc>
          <w:tcPr>
            <w:tcW w:w="1506" w:type="dxa"/>
          </w:tcPr>
          <w:p w14:paraId="241F04BD" w14:textId="77777777" w:rsidR="003A2341" w:rsidRDefault="003A2341" w:rsidP="00CE128B">
            <w:pPr>
              <w:spacing w:before="0" w:after="0"/>
              <w:rPr>
                <w:rFonts w:ascii="Tahoma" w:hAnsi="Tahoma"/>
                <w:lang w:eastAsia="en-US"/>
              </w:rPr>
            </w:pPr>
          </w:p>
        </w:tc>
        <w:tc>
          <w:tcPr>
            <w:tcW w:w="1599" w:type="dxa"/>
          </w:tcPr>
          <w:p w14:paraId="06AAEF98" w14:textId="08FE7018" w:rsidR="003A2341" w:rsidRDefault="003A2341" w:rsidP="00CE128B">
            <w:pPr>
              <w:spacing w:before="0" w:after="0"/>
              <w:rPr>
                <w:rFonts w:ascii="Tahoma" w:hAnsi="Tahoma"/>
                <w:lang w:eastAsia="en-US"/>
              </w:rPr>
            </w:pPr>
          </w:p>
        </w:tc>
      </w:tr>
      <w:tr w:rsidR="003A2341" w14:paraId="68DD9261" w14:textId="77777777" w:rsidTr="006E0BEF">
        <w:tc>
          <w:tcPr>
            <w:tcW w:w="801" w:type="dxa"/>
            <w:vAlign w:val="center"/>
          </w:tcPr>
          <w:p w14:paraId="7BFA69E2" w14:textId="77777777" w:rsidR="003A2341" w:rsidRPr="006E0BEF" w:rsidRDefault="003A2341" w:rsidP="00CE128B">
            <w:pPr>
              <w:spacing w:before="0" w:after="0"/>
              <w:jc w:val="center"/>
              <w:rPr>
                <w:rFonts w:ascii="Tahoma" w:hAnsi="Tahoma"/>
                <w:sz w:val="18"/>
                <w:szCs w:val="18"/>
                <w:lang w:eastAsia="en-US"/>
              </w:rPr>
            </w:pPr>
            <w:r w:rsidRPr="006E0BEF">
              <w:rPr>
                <w:rFonts w:ascii="Tahoma" w:hAnsi="Tahoma"/>
                <w:sz w:val="18"/>
                <w:szCs w:val="18"/>
                <w:lang w:eastAsia="en-US"/>
              </w:rPr>
              <w:t>16</w:t>
            </w:r>
          </w:p>
        </w:tc>
        <w:tc>
          <w:tcPr>
            <w:tcW w:w="6347" w:type="dxa"/>
            <w:vAlign w:val="center"/>
          </w:tcPr>
          <w:p w14:paraId="50BCFC43" w14:textId="77777777" w:rsidR="003A2341" w:rsidRPr="006E0BEF" w:rsidRDefault="003A2341" w:rsidP="006E0BEF">
            <w:pPr>
              <w:spacing w:before="0" w:after="0"/>
              <w:rPr>
                <w:rFonts w:ascii="Tahoma" w:hAnsi="Tahoma"/>
                <w:sz w:val="18"/>
                <w:szCs w:val="18"/>
                <w:lang w:val="fr-BE" w:eastAsia="en-US"/>
              </w:rPr>
            </w:pPr>
            <w:r w:rsidRPr="006E0BEF">
              <w:rPr>
                <w:rFonts w:ascii="Tahoma" w:hAnsi="Tahoma"/>
                <w:sz w:val="18"/>
                <w:szCs w:val="18"/>
                <w:lang w:val="fr-BE" w:eastAsia="en-US"/>
              </w:rPr>
              <w:t>Fenêtre de reconnaissance pour prélèvement</w:t>
            </w:r>
          </w:p>
        </w:tc>
        <w:tc>
          <w:tcPr>
            <w:tcW w:w="1460" w:type="dxa"/>
            <w:vAlign w:val="center"/>
          </w:tcPr>
          <w:p w14:paraId="5FC3892F" w14:textId="737C0640" w:rsidR="003A2341" w:rsidRPr="006E0BEF" w:rsidRDefault="003A2341" w:rsidP="003B57ED">
            <w:pPr>
              <w:spacing w:before="0" w:after="0"/>
              <w:jc w:val="center"/>
              <w:rPr>
                <w:rFonts w:ascii="Tahoma" w:hAnsi="Tahoma"/>
                <w:sz w:val="22"/>
                <w:szCs w:val="22"/>
                <w:lang w:eastAsia="en-US"/>
              </w:rPr>
            </w:pPr>
            <w:r w:rsidRPr="006E0BEF">
              <w:rPr>
                <w:rFonts w:ascii="Tahoma" w:hAnsi="Tahoma"/>
                <w:sz w:val="22"/>
                <w:szCs w:val="22"/>
                <w:lang w:eastAsia="en-US"/>
              </w:rPr>
              <w:t>QP</w:t>
            </w:r>
          </w:p>
        </w:tc>
        <w:tc>
          <w:tcPr>
            <w:tcW w:w="1086" w:type="dxa"/>
          </w:tcPr>
          <w:p w14:paraId="7D26653C" w14:textId="19A811E7" w:rsidR="003A2341" w:rsidRDefault="003A2341" w:rsidP="00CE128B">
            <w:pPr>
              <w:spacing w:before="0" w:after="0"/>
              <w:rPr>
                <w:rFonts w:ascii="Tahoma" w:hAnsi="Tahoma"/>
                <w:lang w:eastAsia="en-US"/>
              </w:rPr>
            </w:pPr>
          </w:p>
        </w:tc>
        <w:tc>
          <w:tcPr>
            <w:tcW w:w="1193" w:type="dxa"/>
          </w:tcPr>
          <w:p w14:paraId="4506B944" w14:textId="77777777" w:rsidR="003A2341" w:rsidRDefault="003A2341" w:rsidP="00CE128B">
            <w:pPr>
              <w:spacing w:before="0" w:after="0"/>
              <w:rPr>
                <w:rFonts w:ascii="Tahoma" w:hAnsi="Tahoma"/>
                <w:lang w:eastAsia="en-US"/>
              </w:rPr>
            </w:pPr>
          </w:p>
        </w:tc>
        <w:tc>
          <w:tcPr>
            <w:tcW w:w="1506" w:type="dxa"/>
          </w:tcPr>
          <w:p w14:paraId="5102A1AB" w14:textId="77777777" w:rsidR="003A2341" w:rsidRDefault="003A2341" w:rsidP="00CE128B">
            <w:pPr>
              <w:spacing w:before="0" w:after="0"/>
              <w:rPr>
                <w:rFonts w:ascii="Tahoma" w:hAnsi="Tahoma"/>
                <w:lang w:eastAsia="en-US"/>
              </w:rPr>
            </w:pPr>
          </w:p>
        </w:tc>
        <w:tc>
          <w:tcPr>
            <w:tcW w:w="1599" w:type="dxa"/>
          </w:tcPr>
          <w:p w14:paraId="0BF59EE6" w14:textId="55058D17" w:rsidR="003A2341" w:rsidRDefault="003A2341" w:rsidP="00CE128B">
            <w:pPr>
              <w:spacing w:before="0" w:after="0"/>
              <w:rPr>
                <w:rFonts w:ascii="Tahoma" w:hAnsi="Tahoma"/>
                <w:lang w:eastAsia="en-US"/>
              </w:rPr>
            </w:pPr>
          </w:p>
        </w:tc>
      </w:tr>
    </w:tbl>
    <w:p w14:paraId="17456F41" w14:textId="77777777" w:rsidR="00FD57AB" w:rsidRDefault="00FD57AB" w:rsidP="00FD57AB">
      <w:pPr>
        <w:spacing w:before="0" w:after="0"/>
        <w:rPr>
          <w:rFonts w:ascii="Calibri" w:hAnsi="Calibri"/>
          <w:b/>
          <w:bCs/>
          <w:sz w:val="22"/>
          <w:u w:val="single"/>
          <w:lang w:val="fr-FR" w:eastAsia="en-US"/>
        </w:rPr>
      </w:pPr>
    </w:p>
    <w:p w14:paraId="5DC9C62F" w14:textId="064AAF5D" w:rsidR="00FD57AB" w:rsidRPr="00053F30" w:rsidRDefault="00FD57AB" w:rsidP="00FD57AB">
      <w:pPr>
        <w:spacing w:before="0" w:after="0"/>
        <w:rPr>
          <w:rFonts w:ascii="Calibri" w:hAnsi="Calibri"/>
          <w:bCs/>
          <w:sz w:val="20"/>
          <w:szCs w:val="22"/>
          <w:lang w:val="fr-FR" w:eastAsia="en-US"/>
        </w:rPr>
      </w:pPr>
      <w:r w:rsidRPr="00053F30">
        <w:rPr>
          <w:rFonts w:ascii="Calibri" w:hAnsi="Calibri"/>
          <w:b/>
          <w:bCs/>
          <w:sz w:val="20"/>
          <w:szCs w:val="22"/>
          <w:u w:val="single"/>
          <w:lang w:val="fr-FR" w:eastAsia="en-US"/>
        </w:rPr>
        <w:t>Montant HTVA</w:t>
      </w:r>
      <w:r w:rsidR="006E56AF">
        <w:rPr>
          <w:rFonts w:ascii="Calibri" w:hAnsi="Calibri"/>
          <w:bCs/>
          <w:sz w:val="20"/>
          <w:szCs w:val="22"/>
          <w:lang w:val="fr-FR" w:eastAsia="en-US"/>
        </w:rPr>
        <w:t xml:space="preserve"> : </w:t>
      </w:r>
      <w:r w:rsidRPr="00053F30">
        <w:rPr>
          <w:rFonts w:ascii="Calibri" w:hAnsi="Calibri"/>
          <w:bCs/>
          <w:sz w:val="20"/>
          <w:szCs w:val="22"/>
          <w:lang w:val="fr-FR" w:eastAsia="en-US"/>
        </w:rPr>
        <w:t>……………………………………………………………………………</w:t>
      </w:r>
    </w:p>
    <w:p w14:paraId="20C4F469" w14:textId="77777777" w:rsidR="00FD57AB" w:rsidRPr="00053F30" w:rsidRDefault="00FD57AB" w:rsidP="00FD57AB">
      <w:pPr>
        <w:spacing w:before="0" w:after="0"/>
        <w:rPr>
          <w:rFonts w:ascii="Calibri" w:hAnsi="Calibri"/>
          <w:bCs/>
          <w:sz w:val="20"/>
          <w:szCs w:val="22"/>
          <w:lang w:val="fr-FR" w:eastAsia="en-US"/>
        </w:rPr>
      </w:pPr>
    </w:p>
    <w:p w14:paraId="3EE112DF" w14:textId="7D713E23" w:rsidR="00FD57AB" w:rsidRPr="00053F30" w:rsidRDefault="00FD57AB" w:rsidP="00FD57AB">
      <w:pPr>
        <w:spacing w:before="0" w:after="0"/>
        <w:rPr>
          <w:rFonts w:ascii="Calibri" w:hAnsi="Calibri"/>
          <w:bCs/>
          <w:sz w:val="20"/>
          <w:szCs w:val="22"/>
          <w:lang w:val="fr-FR" w:eastAsia="en-US"/>
        </w:rPr>
      </w:pPr>
      <w:r w:rsidRPr="00053F30">
        <w:rPr>
          <w:rFonts w:ascii="Calibri" w:hAnsi="Calibri"/>
          <w:b/>
          <w:bCs/>
          <w:sz w:val="20"/>
          <w:szCs w:val="22"/>
          <w:u w:val="single"/>
          <w:lang w:val="fr-FR" w:eastAsia="en-US"/>
        </w:rPr>
        <w:t>TVA 21%</w:t>
      </w:r>
      <w:r w:rsidR="006E56AF">
        <w:rPr>
          <w:rFonts w:ascii="Calibri" w:hAnsi="Calibri"/>
          <w:b/>
          <w:bCs/>
          <w:sz w:val="20"/>
          <w:szCs w:val="22"/>
          <w:lang w:val="fr-FR" w:eastAsia="en-US"/>
        </w:rPr>
        <w:t> :</w:t>
      </w:r>
      <w:r w:rsidRPr="00053F30">
        <w:rPr>
          <w:rFonts w:ascii="Calibri" w:hAnsi="Calibri"/>
          <w:bCs/>
          <w:sz w:val="20"/>
          <w:szCs w:val="22"/>
          <w:lang w:val="fr-FR" w:eastAsia="en-US"/>
        </w:rPr>
        <w:t xml:space="preserve"> …………………………………………………………………………………………………………</w:t>
      </w:r>
    </w:p>
    <w:p w14:paraId="1187A87F" w14:textId="77777777" w:rsidR="00053F30" w:rsidRPr="00053F30" w:rsidRDefault="00053F30" w:rsidP="00FD57AB">
      <w:pPr>
        <w:spacing w:before="0" w:after="0"/>
        <w:rPr>
          <w:rFonts w:ascii="Calibri" w:hAnsi="Calibri"/>
          <w:b/>
          <w:bCs/>
          <w:sz w:val="20"/>
          <w:szCs w:val="22"/>
          <w:u w:val="single"/>
          <w:lang w:val="fr-FR" w:eastAsia="en-US"/>
        </w:rPr>
      </w:pPr>
    </w:p>
    <w:p w14:paraId="409594F3" w14:textId="69818F20" w:rsidR="00BF3BB0" w:rsidRDefault="00FD57AB" w:rsidP="006E0BEF">
      <w:pPr>
        <w:spacing w:before="0" w:after="0"/>
      </w:pPr>
      <w:r w:rsidRPr="00053F30">
        <w:rPr>
          <w:rFonts w:ascii="Calibri" w:hAnsi="Calibri"/>
          <w:b/>
          <w:bCs/>
          <w:sz w:val="20"/>
          <w:szCs w:val="22"/>
          <w:u w:val="single"/>
          <w:lang w:val="fr-FR" w:eastAsia="en-US"/>
        </w:rPr>
        <w:t>Montant total</w:t>
      </w:r>
      <w:r w:rsidR="006E56AF">
        <w:rPr>
          <w:rFonts w:ascii="Calibri" w:hAnsi="Calibri"/>
          <w:b/>
          <w:bCs/>
          <w:sz w:val="20"/>
          <w:szCs w:val="22"/>
          <w:lang w:val="fr-FR" w:eastAsia="en-US"/>
        </w:rPr>
        <w:t xml:space="preserve"> : </w:t>
      </w:r>
      <w:r w:rsidRPr="00053F30">
        <w:rPr>
          <w:rFonts w:ascii="Calibri" w:hAnsi="Calibri"/>
          <w:bCs/>
          <w:sz w:val="20"/>
          <w:szCs w:val="22"/>
          <w:lang w:val="fr-FR" w:eastAsia="en-US"/>
        </w:rPr>
        <w:t>..........................................................................................</w:t>
      </w:r>
      <w:r w:rsidR="00BF3BB0">
        <w:br w:type="page"/>
      </w:r>
    </w:p>
    <w:p w14:paraId="01CC4972" w14:textId="77777777" w:rsidR="00FD57AB" w:rsidRDefault="00FD57AB" w:rsidP="00BF3BB0">
      <w:pPr>
        <w:spacing w:before="0" w:after="200" w:line="276" w:lineRule="auto"/>
        <w:sectPr w:rsidR="00FD57AB" w:rsidSect="006E0BEF">
          <w:pgSz w:w="16838" w:h="11906" w:orient="landscape"/>
          <w:pgMar w:top="567" w:right="1418" w:bottom="567" w:left="1418" w:header="0" w:footer="170" w:gutter="0"/>
          <w:cols w:space="708"/>
          <w:docGrid w:linePitch="360"/>
        </w:sectPr>
      </w:pPr>
    </w:p>
    <w:p w14:paraId="1188579C" w14:textId="3FACAFE9" w:rsidR="00E86CEE" w:rsidRDefault="00E86CEE" w:rsidP="00E86CEE">
      <w:pPr>
        <w:spacing w:before="0" w:after="200" w:line="276" w:lineRule="auto"/>
        <w:jc w:val="center"/>
        <w:rPr>
          <w:b/>
          <w:bCs/>
          <w:sz w:val="28"/>
          <w:szCs w:val="28"/>
        </w:rPr>
      </w:pPr>
      <w:r w:rsidRPr="00E86CEE">
        <w:rPr>
          <w:b/>
          <w:bCs/>
          <w:sz w:val="28"/>
          <w:szCs w:val="28"/>
        </w:rPr>
        <w:t>MODÈLE de BON DE COMMANDE</w:t>
      </w:r>
    </w:p>
    <w:p w14:paraId="5EE55B9A" w14:textId="77777777" w:rsidR="00F70C4F" w:rsidRDefault="00F70C4F" w:rsidP="00E86CEE">
      <w:pPr>
        <w:spacing w:before="0" w:after="200" w:line="276" w:lineRule="auto"/>
        <w:jc w:val="center"/>
        <w:rPr>
          <w:b/>
          <w:bCs/>
          <w:sz w:val="28"/>
          <w:szCs w:val="28"/>
        </w:rPr>
      </w:pPr>
    </w:p>
    <w:p w14:paraId="08D7D96C" w14:textId="281F483F" w:rsidR="00E86CEE" w:rsidRPr="003B57ED" w:rsidRDefault="00F70C4F" w:rsidP="003B57ED">
      <w:pPr>
        <w:pBdr>
          <w:top w:val="single" w:sz="4" w:space="1" w:color="auto"/>
          <w:left w:val="single" w:sz="4" w:space="4" w:color="auto"/>
          <w:bottom w:val="single" w:sz="4" w:space="1" w:color="auto"/>
          <w:right w:val="single" w:sz="4" w:space="4" w:color="auto"/>
        </w:pBdr>
        <w:spacing w:before="0" w:after="200" w:line="276" w:lineRule="auto"/>
      </w:pPr>
      <w:proofErr w:type="gramStart"/>
      <w:r w:rsidRPr="003B57ED">
        <w:t>NB</w:t>
      </w:r>
      <w:r w:rsidR="005D063E">
        <w:t>:</w:t>
      </w:r>
      <w:proofErr w:type="gramEnd"/>
      <w:r w:rsidRPr="003B57ED">
        <w:rPr>
          <w:sz w:val="22"/>
          <w:szCs w:val="22"/>
        </w:rPr>
        <w:t xml:space="preserve"> </w:t>
      </w:r>
      <w:r w:rsidR="00166DFA">
        <w:rPr>
          <w:sz w:val="22"/>
          <w:szCs w:val="22"/>
        </w:rPr>
        <w:t>c</w:t>
      </w:r>
      <w:r w:rsidRPr="003B57ED">
        <w:t>haque attribution des marchés subséquents à un accord</w:t>
      </w:r>
      <w:r w:rsidR="00212B8E">
        <w:t>-</w:t>
      </w:r>
      <w:r w:rsidRPr="003B57ED">
        <w:t>cadre doit a minima faire l’objet d’une décision du collège communal, sans préjudice des éventuelles délégations.</w:t>
      </w:r>
    </w:p>
    <w:p w14:paraId="71A43581" w14:textId="77777777" w:rsidR="00E86CEE" w:rsidRPr="00E86CEE" w:rsidRDefault="00E86CEE" w:rsidP="00E86CEE">
      <w:pPr>
        <w:spacing w:before="0" w:after="200" w:line="276" w:lineRule="auto"/>
        <w:jc w:val="center"/>
        <w:rPr>
          <w:b/>
          <w:bCs/>
          <w:sz w:val="28"/>
          <w:szCs w:val="28"/>
        </w:rPr>
      </w:pPr>
    </w:p>
    <w:p w14:paraId="3695A5A2" w14:textId="763BB8E6" w:rsidR="00E86CEE" w:rsidRPr="00E86CEE" w:rsidRDefault="00E86CEE" w:rsidP="00E86CEE">
      <w:pPr>
        <w:spacing w:before="0" w:after="200" w:line="276" w:lineRule="auto"/>
      </w:pPr>
      <w:r w:rsidRPr="00E86CEE">
        <w:t xml:space="preserve">Adresse du fonctionnaire dirigeant </w:t>
      </w:r>
      <w:r w:rsidR="00BF3BB0">
        <w:t xml:space="preserve">                          </w:t>
      </w:r>
      <w:r w:rsidRPr="00E86CEE">
        <w:t>Adresse du prestataire de service</w:t>
      </w:r>
    </w:p>
    <w:p w14:paraId="260006E7" w14:textId="23DD633C" w:rsidR="00E86CEE" w:rsidRPr="00E86CEE" w:rsidRDefault="00E86CEE" w:rsidP="00E86CEE">
      <w:pPr>
        <w:spacing w:before="0" w:after="200" w:line="276" w:lineRule="auto"/>
      </w:pPr>
      <w:r w:rsidRPr="00E86CEE">
        <w:t xml:space="preserve">.......................................................... </w:t>
      </w:r>
      <w:r w:rsidR="00BF3BB0">
        <w:t xml:space="preserve">                      </w:t>
      </w:r>
      <w:r w:rsidRPr="00E86CEE">
        <w:t>............................................................</w:t>
      </w:r>
    </w:p>
    <w:p w14:paraId="6A159798" w14:textId="5104CFBD" w:rsidR="00E86CEE" w:rsidRPr="00E86CEE" w:rsidRDefault="00E86CEE" w:rsidP="00E86CEE">
      <w:pPr>
        <w:spacing w:before="0" w:after="200" w:line="276" w:lineRule="auto"/>
      </w:pPr>
      <w:r w:rsidRPr="00E86CEE">
        <w:t>..........................................................</w:t>
      </w:r>
      <w:r w:rsidR="00BF3BB0">
        <w:t xml:space="preserve">                      </w:t>
      </w:r>
      <w:r w:rsidRPr="00E86CEE">
        <w:t xml:space="preserve"> ............................................................</w:t>
      </w:r>
    </w:p>
    <w:p w14:paraId="5918AB05" w14:textId="33F7A3A7" w:rsidR="00E86CEE" w:rsidRDefault="00E86CEE" w:rsidP="006E0BEF">
      <w:pPr>
        <w:spacing w:before="0" w:after="200" w:line="276" w:lineRule="auto"/>
        <w:jc w:val="both"/>
        <w:rPr>
          <w:b/>
          <w:bCs/>
        </w:rPr>
      </w:pPr>
      <w:proofErr w:type="gramStart"/>
      <w:r w:rsidRPr="00E86CEE">
        <w:rPr>
          <w:b/>
          <w:bCs/>
        </w:rPr>
        <w:t>OBJET</w:t>
      </w:r>
      <w:r w:rsidR="005D063E">
        <w:rPr>
          <w:b/>
          <w:bCs/>
        </w:rPr>
        <w:t>:</w:t>
      </w:r>
      <w:proofErr w:type="gramEnd"/>
      <w:r w:rsidRPr="00E86CEE">
        <w:rPr>
          <w:b/>
          <w:bCs/>
        </w:rPr>
        <w:t xml:space="preserve"> </w:t>
      </w:r>
      <w:r w:rsidR="006E0BEF">
        <w:rPr>
          <w:b/>
          <w:bCs/>
        </w:rPr>
        <w:t>d</w:t>
      </w:r>
      <w:r w:rsidRPr="00E86CEE">
        <w:rPr>
          <w:b/>
          <w:bCs/>
        </w:rPr>
        <w:t xml:space="preserve">ésignation d'un prestataire de services en vue de réaliser les prélèvements et les analyses de sols et de terres afin d’établir suivant la réglementation, le rapport de qualité des terres à présenter pour validation à l’autorité compétente chargée de la certification du contrôle de la qualité et du suivi de la gestion des terres </w:t>
      </w:r>
    </w:p>
    <w:p w14:paraId="36A2D196" w14:textId="77777777" w:rsidR="00E86CEE" w:rsidRDefault="00E86CEE" w:rsidP="00E86CEE">
      <w:pPr>
        <w:spacing w:before="0" w:after="200" w:line="276" w:lineRule="auto"/>
        <w:rPr>
          <w:b/>
          <w:bCs/>
        </w:rPr>
      </w:pPr>
    </w:p>
    <w:p w14:paraId="444AF9DA" w14:textId="55589C57" w:rsidR="00E86CEE" w:rsidRPr="00E86CEE" w:rsidRDefault="00E86CEE" w:rsidP="006E0BEF">
      <w:pPr>
        <w:spacing w:before="0" w:after="200" w:line="276" w:lineRule="auto"/>
        <w:jc w:val="both"/>
      </w:pPr>
      <w:r w:rsidRPr="00E86CEE">
        <w:t>Je vous prie de procéder à l’étude préliminaire, aux prélèvements et essais en laboratoire et à la</w:t>
      </w:r>
      <w:r w:rsidR="00BF3BB0">
        <w:t xml:space="preserve"> </w:t>
      </w:r>
      <w:r w:rsidRPr="00E86CEE">
        <w:t>rédaction du rapport de qualité des terres en vue de l’obtention du certificat de contrôle de qualité</w:t>
      </w:r>
      <w:r w:rsidR="00BF3BB0">
        <w:t xml:space="preserve"> </w:t>
      </w:r>
      <w:r w:rsidRPr="00E86CEE">
        <w:t>des terres pour le projet décrit ci</w:t>
      </w:r>
      <w:r w:rsidRPr="00E86CEE">
        <w:rPr>
          <w:rFonts w:ascii="Cambria Math" w:hAnsi="Cambria Math" w:cs="Cambria Math"/>
        </w:rPr>
        <w:t>‐</w:t>
      </w:r>
      <w:r w:rsidRPr="00E86CEE">
        <w:t>apr</w:t>
      </w:r>
      <w:r w:rsidRPr="00E86CEE">
        <w:rPr>
          <w:rFonts w:cs="Arial"/>
        </w:rPr>
        <w:t>è</w:t>
      </w:r>
      <w:r w:rsidRPr="00E86CEE">
        <w:t>s</w:t>
      </w:r>
      <w:r w:rsidR="00D34B48">
        <w:t xml:space="preserve"> </w:t>
      </w:r>
      <w:r w:rsidR="005D063E">
        <w:t>:</w:t>
      </w:r>
    </w:p>
    <w:p w14:paraId="0B600BB9" w14:textId="2A5CB098" w:rsidR="00E86CEE" w:rsidRPr="00E86CEE" w:rsidRDefault="00E86CEE" w:rsidP="00E86CEE">
      <w:pPr>
        <w:spacing w:before="0" w:after="200" w:line="276" w:lineRule="auto"/>
      </w:pPr>
      <w:r w:rsidRPr="00E86CEE">
        <w:t>- Lieu exact des prestations</w:t>
      </w:r>
      <w:r w:rsidR="006E56AF">
        <w:t xml:space="preserve"> </w:t>
      </w:r>
      <w:r w:rsidR="005D063E">
        <w:t>:</w:t>
      </w:r>
    </w:p>
    <w:p w14:paraId="7EAE5E6B" w14:textId="4225FA09" w:rsidR="00E86CEE" w:rsidRPr="006F3888" w:rsidRDefault="00E86CEE" w:rsidP="006E56AF">
      <w:pPr>
        <w:pStyle w:val="Paragraphedeliste"/>
        <w:numPr>
          <w:ilvl w:val="1"/>
          <w:numId w:val="28"/>
        </w:numPr>
        <w:spacing w:before="0"/>
        <w:rPr>
          <w:sz w:val="24"/>
          <w:szCs w:val="24"/>
        </w:rPr>
      </w:pPr>
      <w:r w:rsidRPr="006F3888">
        <w:rPr>
          <w:sz w:val="24"/>
          <w:szCs w:val="24"/>
        </w:rPr>
        <w:t>Références du chantier</w:t>
      </w:r>
      <w:r w:rsidR="006E56AF" w:rsidRPr="006F3888">
        <w:rPr>
          <w:sz w:val="24"/>
          <w:szCs w:val="24"/>
        </w:rPr>
        <w:t xml:space="preserve"> </w:t>
      </w:r>
      <w:r w:rsidR="005D063E" w:rsidRPr="006F3888">
        <w:rPr>
          <w:sz w:val="24"/>
          <w:szCs w:val="24"/>
        </w:rPr>
        <w:t>:</w:t>
      </w:r>
      <w:r w:rsidRPr="006F3888">
        <w:rPr>
          <w:sz w:val="24"/>
          <w:szCs w:val="24"/>
        </w:rPr>
        <w:t xml:space="preserve"> ....................................................................................................</w:t>
      </w:r>
    </w:p>
    <w:p w14:paraId="02692124" w14:textId="61C9E886" w:rsidR="00E86CEE" w:rsidRPr="006F3888" w:rsidRDefault="00E86CEE" w:rsidP="006E56AF">
      <w:pPr>
        <w:pStyle w:val="Paragraphedeliste"/>
        <w:numPr>
          <w:ilvl w:val="1"/>
          <w:numId w:val="28"/>
        </w:numPr>
        <w:spacing w:before="0"/>
        <w:rPr>
          <w:sz w:val="24"/>
          <w:szCs w:val="24"/>
        </w:rPr>
      </w:pPr>
      <w:r w:rsidRPr="006F3888">
        <w:rPr>
          <w:sz w:val="24"/>
          <w:szCs w:val="24"/>
        </w:rPr>
        <w:t>Personne de contact sur le chantier</w:t>
      </w:r>
      <w:r w:rsidR="006E56AF" w:rsidRPr="006F3888">
        <w:rPr>
          <w:sz w:val="24"/>
          <w:szCs w:val="24"/>
        </w:rPr>
        <w:t xml:space="preserve"> </w:t>
      </w:r>
      <w:r w:rsidR="005D063E" w:rsidRPr="006F3888">
        <w:rPr>
          <w:sz w:val="24"/>
          <w:szCs w:val="24"/>
        </w:rPr>
        <w:t>:</w:t>
      </w:r>
      <w:r w:rsidRPr="006F3888">
        <w:rPr>
          <w:sz w:val="24"/>
          <w:szCs w:val="24"/>
        </w:rPr>
        <w:t xml:space="preserve"> ................................................................................</w:t>
      </w:r>
    </w:p>
    <w:p w14:paraId="162915B5" w14:textId="40EF7542" w:rsidR="00E86CEE" w:rsidRPr="00E86CEE" w:rsidRDefault="00E86CEE" w:rsidP="00E86CEE">
      <w:pPr>
        <w:spacing w:before="0" w:after="200" w:line="276" w:lineRule="auto"/>
      </w:pPr>
      <w:r w:rsidRPr="00E86CEE">
        <w:t>- Localisation du chantier</w:t>
      </w:r>
      <w:r w:rsidR="006E56AF">
        <w:t xml:space="preserve"> </w:t>
      </w:r>
      <w:r w:rsidR="005D063E">
        <w:t>:</w:t>
      </w:r>
    </w:p>
    <w:p w14:paraId="41327A00" w14:textId="531F5C7B" w:rsidR="00E86CEE" w:rsidRPr="00E86CEE" w:rsidRDefault="00E86CEE" w:rsidP="006F3888">
      <w:pPr>
        <w:pStyle w:val="Paragraphedeliste"/>
        <w:numPr>
          <w:ilvl w:val="1"/>
          <w:numId w:val="30"/>
        </w:numPr>
        <w:spacing w:before="0"/>
      </w:pPr>
      <w:r w:rsidRPr="00E86CEE">
        <w:t>Route</w:t>
      </w:r>
      <w:r w:rsidR="006F3888">
        <w:t xml:space="preserve"> </w:t>
      </w:r>
      <w:r w:rsidR="005D063E">
        <w:t>:</w:t>
      </w:r>
      <w:r w:rsidRPr="00E86CEE">
        <w:t xml:space="preserve"> ...............................................................................................................................</w:t>
      </w:r>
    </w:p>
    <w:p w14:paraId="487F3A26" w14:textId="752BBEA3" w:rsidR="00E86CEE" w:rsidRPr="00E86CEE" w:rsidRDefault="00E86CEE" w:rsidP="006F3888">
      <w:pPr>
        <w:pStyle w:val="Paragraphedeliste"/>
        <w:numPr>
          <w:ilvl w:val="1"/>
          <w:numId w:val="30"/>
        </w:numPr>
        <w:spacing w:before="0"/>
      </w:pPr>
      <w:r w:rsidRPr="00E86CEE">
        <w:t>Voie d’eau</w:t>
      </w:r>
      <w:r w:rsidR="006F3888">
        <w:t xml:space="preserve"> </w:t>
      </w:r>
      <w:r w:rsidR="005D063E">
        <w:t>:</w:t>
      </w:r>
      <w:r w:rsidRPr="00E86CEE">
        <w:t xml:space="preserve"> ........................................................................................................................</w:t>
      </w:r>
    </w:p>
    <w:p w14:paraId="53E6B013" w14:textId="2A3D58E5" w:rsidR="00E86CEE" w:rsidRPr="00E86CEE" w:rsidRDefault="00E86CEE" w:rsidP="006F3888">
      <w:pPr>
        <w:pStyle w:val="Paragraphedeliste"/>
        <w:numPr>
          <w:ilvl w:val="1"/>
          <w:numId w:val="30"/>
        </w:numPr>
        <w:spacing w:before="0"/>
      </w:pPr>
      <w:r w:rsidRPr="00E86CEE">
        <w:t>Tronçon</w:t>
      </w:r>
      <w:r w:rsidR="006F3888">
        <w:t xml:space="preserve"> </w:t>
      </w:r>
      <w:r w:rsidR="005D063E">
        <w:t>:</w:t>
      </w:r>
      <w:r w:rsidRPr="00E86CEE">
        <w:t xml:space="preserve"> ............................................................................................................................</w:t>
      </w:r>
    </w:p>
    <w:p w14:paraId="53FDB4CC" w14:textId="0E880F67" w:rsidR="00E86CEE" w:rsidRPr="00E86CEE" w:rsidRDefault="00E86CEE" w:rsidP="006F3888">
      <w:pPr>
        <w:pStyle w:val="Paragraphedeliste"/>
        <w:numPr>
          <w:ilvl w:val="1"/>
          <w:numId w:val="30"/>
        </w:numPr>
        <w:spacing w:before="0"/>
      </w:pPr>
      <w:r w:rsidRPr="00E86CEE">
        <w:t>Chantier</w:t>
      </w:r>
      <w:r w:rsidR="006F3888">
        <w:t xml:space="preserve"> </w:t>
      </w:r>
      <w:r w:rsidR="005D063E">
        <w:t>:</w:t>
      </w:r>
      <w:r w:rsidRPr="00E86CEE">
        <w:t xml:space="preserve"> ...........................................................................................................................</w:t>
      </w:r>
    </w:p>
    <w:p w14:paraId="470DE587" w14:textId="14C39D77" w:rsidR="00E86CEE" w:rsidRPr="00E86CEE" w:rsidRDefault="00E86CEE" w:rsidP="006F3888">
      <w:pPr>
        <w:pStyle w:val="Paragraphedeliste"/>
        <w:numPr>
          <w:ilvl w:val="1"/>
          <w:numId w:val="30"/>
        </w:numPr>
        <w:spacing w:before="0"/>
      </w:pPr>
      <w:r w:rsidRPr="00E86CEE">
        <w:t>N° CSC</w:t>
      </w:r>
      <w:r w:rsidR="006F3888">
        <w:t xml:space="preserve"> </w:t>
      </w:r>
      <w:r w:rsidR="005D063E">
        <w:t>:</w:t>
      </w:r>
      <w:r w:rsidRPr="00E86CEE">
        <w:t xml:space="preserve"> ............................................................................................................................</w:t>
      </w:r>
    </w:p>
    <w:p w14:paraId="7B2B49B3" w14:textId="2F7C96CD" w:rsidR="00E86CEE" w:rsidRPr="00E86CEE" w:rsidRDefault="00E86CEE" w:rsidP="006F3888">
      <w:pPr>
        <w:pStyle w:val="Paragraphedeliste"/>
        <w:numPr>
          <w:ilvl w:val="1"/>
          <w:numId w:val="30"/>
        </w:numPr>
        <w:spacing w:before="0"/>
      </w:pPr>
      <w:r w:rsidRPr="00E86CEE">
        <w:t>Entreprise</w:t>
      </w:r>
      <w:r w:rsidR="006F3888">
        <w:t xml:space="preserve"> </w:t>
      </w:r>
      <w:r w:rsidR="005D063E">
        <w:t>:</w:t>
      </w:r>
      <w:r w:rsidRPr="00E86CEE">
        <w:t xml:space="preserve"> ........................................................................................................................</w:t>
      </w:r>
    </w:p>
    <w:p w14:paraId="46B75A2D" w14:textId="59B215A1" w:rsidR="00E86CEE" w:rsidRPr="00E86CEE" w:rsidRDefault="00E86CEE" w:rsidP="00E86CEE">
      <w:pPr>
        <w:spacing w:before="0" w:after="200" w:line="276" w:lineRule="auto"/>
      </w:pPr>
      <w:r w:rsidRPr="00E86CEE">
        <w:t>- Signalisation obligatoire</w:t>
      </w:r>
      <w:r w:rsidR="006F3888">
        <w:t xml:space="preserve"> </w:t>
      </w:r>
      <w:r w:rsidR="005D063E">
        <w:t>:</w:t>
      </w:r>
    </w:p>
    <w:p w14:paraId="030B5DD2" w14:textId="4EA2E34E" w:rsidR="00E86CEE" w:rsidRPr="00E86CEE" w:rsidRDefault="00E86CEE" w:rsidP="006F3888">
      <w:pPr>
        <w:pStyle w:val="Paragraphedeliste"/>
        <w:numPr>
          <w:ilvl w:val="1"/>
          <w:numId w:val="33"/>
        </w:numPr>
        <w:spacing w:before="0"/>
      </w:pPr>
      <w:r w:rsidRPr="00E86CEE">
        <w:t>Oui (reprendre les postes de l’inventaire et faire approuver)</w:t>
      </w:r>
    </w:p>
    <w:p w14:paraId="661B0339" w14:textId="04A43657" w:rsidR="00E86CEE" w:rsidRPr="00E86CEE" w:rsidRDefault="00E86CEE" w:rsidP="006F3888">
      <w:pPr>
        <w:pStyle w:val="Paragraphedeliste"/>
        <w:numPr>
          <w:ilvl w:val="1"/>
          <w:numId w:val="33"/>
        </w:numPr>
        <w:spacing w:before="0"/>
      </w:pPr>
      <w:r w:rsidRPr="00E86CEE">
        <w:t>Non</w:t>
      </w:r>
    </w:p>
    <w:p w14:paraId="7D055AA9" w14:textId="5F151E4A" w:rsidR="00E86CEE" w:rsidRPr="00E86CEE" w:rsidRDefault="00E86CEE" w:rsidP="00E86CEE">
      <w:pPr>
        <w:spacing w:before="0" w:after="200" w:line="276" w:lineRule="auto"/>
      </w:pPr>
      <w:r w:rsidRPr="00E86CEE">
        <w:t>- Type de prélèvements (utiliser les postes de l’inventaire</w:t>
      </w:r>
      <w:proofErr w:type="gramStart"/>
      <w:r w:rsidRPr="00E86CEE">
        <w:t>)</w:t>
      </w:r>
      <w:r w:rsidR="005D063E">
        <w:t>:</w:t>
      </w:r>
      <w:proofErr w:type="gramEnd"/>
    </w:p>
    <w:p w14:paraId="517412DC" w14:textId="25EC5D6D" w:rsidR="00E86CEE" w:rsidRPr="00E86CEE" w:rsidRDefault="00E86CEE" w:rsidP="006F3888">
      <w:pPr>
        <w:pStyle w:val="Paragraphedeliste"/>
        <w:numPr>
          <w:ilvl w:val="1"/>
          <w:numId w:val="32"/>
        </w:numPr>
        <w:spacing w:before="0"/>
      </w:pPr>
      <w:r w:rsidRPr="00E86CEE">
        <w:t>Terres en place destinées à être excavées</w:t>
      </w:r>
    </w:p>
    <w:p w14:paraId="6D04595C" w14:textId="770E2688" w:rsidR="00E86CEE" w:rsidRPr="00E86CEE" w:rsidRDefault="00E86CEE" w:rsidP="006F3888">
      <w:pPr>
        <w:pStyle w:val="Paragraphedeliste"/>
        <w:numPr>
          <w:ilvl w:val="1"/>
          <w:numId w:val="32"/>
        </w:numPr>
        <w:spacing w:before="0"/>
      </w:pPr>
      <w:r w:rsidRPr="00E86CEE">
        <w:t>Terres disposées en tas ou en andains</w:t>
      </w:r>
    </w:p>
    <w:p w14:paraId="5AE51DA6" w14:textId="58EE31F7" w:rsidR="00E86CEE" w:rsidRPr="00E86CEE" w:rsidRDefault="00E86CEE" w:rsidP="006F3888">
      <w:pPr>
        <w:pStyle w:val="Paragraphedeliste"/>
        <w:numPr>
          <w:ilvl w:val="1"/>
          <w:numId w:val="32"/>
        </w:numPr>
        <w:spacing w:before="0"/>
      </w:pPr>
      <w:r w:rsidRPr="00E86CEE">
        <w:t>Terres issues de travaux de voirie</w:t>
      </w:r>
    </w:p>
    <w:p w14:paraId="22AF53A1" w14:textId="3AE61F51" w:rsidR="00E86CEE" w:rsidRPr="00E86CEE" w:rsidRDefault="00E86CEE" w:rsidP="00E86CEE">
      <w:pPr>
        <w:spacing w:before="0" w:after="200" w:line="276" w:lineRule="auto"/>
      </w:pPr>
      <w:r w:rsidRPr="00E86CEE">
        <w:t>- Demande urgente</w:t>
      </w:r>
      <w:r w:rsidR="006F3888">
        <w:t xml:space="preserve"> </w:t>
      </w:r>
      <w:r w:rsidR="005D063E">
        <w:t>:</w:t>
      </w:r>
    </w:p>
    <w:p w14:paraId="3B2817AA" w14:textId="6CBB76B6" w:rsidR="00E86CEE" w:rsidRPr="00E86CEE" w:rsidRDefault="00E86CEE" w:rsidP="006F3888">
      <w:pPr>
        <w:pStyle w:val="Paragraphedeliste"/>
        <w:numPr>
          <w:ilvl w:val="1"/>
          <w:numId w:val="36"/>
        </w:numPr>
        <w:spacing w:before="0"/>
      </w:pPr>
      <w:r w:rsidRPr="00E86CEE">
        <w:t>Oui</w:t>
      </w:r>
    </w:p>
    <w:p w14:paraId="0C2095E0" w14:textId="26C67A8A" w:rsidR="00E86CEE" w:rsidRPr="00E86CEE" w:rsidRDefault="00E86CEE" w:rsidP="006F3888">
      <w:pPr>
        <w:pStyle w:val="Paragraphedeliste"/>
        <w:numPr>
          <w:ilvl w:val="1"/>
          <w:numId w:val="36"/>
        </w:numPr>
        <w:spacing w:before="0"/>
      </w:pPr>
      <w:r w:rsidRPr="00E86CEE">
        <w:t>Non</w:t>
      </w:r>
    </w:p>
    <w:p w14:paraId="59225FEE" w14:textId="294C2F68" w:rsidR="00E86CEE" w:rsidRPr="00E86CEE" w:rsidRDefault="00E86CEE" w:rsidP="00E86CEE">
      <w:pPr>
        <w:spacing w:before="0" w:after="200" w:line="276" w:lineRule="auto"/>
      </w:pPr>
      <w:r w:rsidRPr="00E86CEE">
        <w:t xml:space="preserve">- Délai d’exécution </w:t>
      </w:r>
      <w:r w:rsidR="0047530D">
        <w:t>de rigueur</w:t>
      </w:r>
      <w:r w:rsidR="006F3888">
        <w:t xml:space="preserve"> </w:t>
      </w:r>
      <w:r w:rsidRPr="00E86CEE">
        <w:t>:</w:t>
      </w:r>
    </w:p>
    <w:p w14:paraId="16C71816" w14:textId="06FB1F93" w:rsidR="00E86CEE" w:rsidRPr="00E86CEE" w:rsidRDefault="00E86CEE" w:rsidP="006F3888">
      <w:pPr>
        <w:pStyle w:val="Paragraphedeliste"/>
        <w:numPr>
          <w:ilvl w:val="0"/>
          <w:numId w:val="38"/>
        </w:numPr>
        <w:spacing w:before="0"/>
      </w:pPr>
      <w:r w:rsidRPr="00E86CEE">
        <w:t>Début du délai</w:t>
      </w:r>
      <w:r w:rsidR="006F3888">
        <w:t xml:space="preserve"> </w:t>
      </w:r>
      <w:r w:rsidR="005D063E">
        <w:t>:</w:t>
      </w:r>
      <w:r w:rsidRPr="00E86CEE">
        <w:t xml:space="preserve"> .................................................................................................................</w:t>
      </w:r>
    </w:p>
    <w:p w14:paraId="6EF3C9AC" w14:textId="6AF708BE" w:rsidR="00E86CEE" w:rsidRPr="00E86CEE" w:rsidRDefault="00E86CEE" w:rsidP="006F3888">
      <w:pPr>
        <w:pStyle w:val="Paragraphedeliste"/>
        <w:numPr>
          <w:ilvl w:val="0"/>
          <w:numId w:val="38"/>
        </w:numPr>
        <w:spacing w:before="0"/>
      </w:pPr>
      <w:r w:rsidRPr="00E86CEE">
        <w:t>Fin du délai</w:t>
      </w:r>
      <w:r w:rsidR="006F3888">
        <w:t xml:space="preserve"> </w:t>
      </w:r>
      <w:r w:rsidR="005D063E">
        <w:t>:</w:t>
      </w:r>
      <w:r w:rsidRPr="00E86CEE">
        <w:t xml:space="preserve"> ......................................................................................................................</w:t>
      </w:r>
    </w:p>
    <w:p w14:paraId="198CC8D8" w14:textId="6AC37F79" w:rsidR="00E86CEE" w:rsidRPr="00E86CEE" w:rsidRDefault="00E86CEE" w:rsidP="00E86CEE">
      <w:pPr>
        <w:spacing w:before="0" w:after="200" w:line="276" w:lineRule="auto"/>
      </w:pPr>
      <w:r w:rsidRPr="00E86CEE">
        <w:t>- Procédure de facturation</w:t>
      </w:r>
      <w:r w:rsidR="006F3888">
        <w:t xml:space="preserve"> </w:t>
      </w:r>
      <w:r w:rsidR="005D063E">
        <w:t>:</w:t>
      </w:r>
    </w:p>
    <w:p w14:paraId="4901B599" w14:textId="77777777" w:rsidR="00E86CEE" w:rsidRPr="00E86CEE" w:rsidRDefault="00E86CEE" w:rsidP="00E86CEE">
      <w:pPr>
        <w:spacing w:before="0" w:after="200" w:line="276" w:lineRule="auto"/>
      </w:pPr>
      <w:r w:rsidRPr="00E86CEE">
        <w:t>La facture sera établie exclusivement sur base des postes prévus à l’inventaire.</w:t>
      </w:r>
    </w:p>
    <w:p w14:paraId="7BCC0C10" w14:textId="4372972A" w:rsidR="00BF3BB0" w:rsidRDefault="00E86CEE" w:rsidP="00BF3BB0">
      <w:pPr>
        <w:spacing w:before="0" w:after="200" w:line="276" w:lineRule="auto"/>
      </w:pPr>
      <w:r w:rsidRPr="00E86CEE">
        <w:t xml:space="preserve">La facture sera libellée au nom </w:t>
      </w:r>
      <w:r w:rsidR="00BF3BB0">
        <w:t>d</w:t>
      </w:r>
      <w:r w:rsidRPr="00E86CEE">
        <w:t xml:space="preserve">e la </w:t>
      </w:r>
      <w:r w:rsidR="00166DFA">
        <w:t>c</w:t>
      </w:r>
      <w:r w:rsidRPr="00E86CEE">
        <w:t>ommune de</w:t>
      </w:r>
      <w:r w:rsidR="00D34B48">
        <w:t xml:space="preserve"> </w:t>
      </w:r>
      <w:r w:rsidR="005D063E">
        <w:t>:</w:t>
      </w:r>
      <w:r w:rsidRPr="00E86CEE">
        <w:t xml:space="preserve"> </w:t>
      </w:r>
    </w:p>
    <w:p w14:paraId="05C3BAA7" w14:textId="40DC5729" w:rsidR="00BF3BB0" w:rsidRDefault="00BF3BB0" w:rsidP="00BF3BB0">
      <w:pPr>
        <w:spacing w:before="0" w:after="200" w:line="276" w:lineRule="auto"/>
      </w:pPr>
    </w:p>
    <w:p w14:paraId="6008861A" w14:textId="77777777" w:rsidR="00BF3BB0" w:rsidRPr="00E86CEE" w:rsidRDefault="00BF3BB0" w:rsidP="00BF3BB0">
      <w:pPr>
        <w:spacing w:before="0" w:after="200" w:line="276" w:lineRule="auto"/>
      </w:pPr>
    </w:p>
    <w:p w14:paraId="072F589D" w14:textId="77777777" w:rsidR="00E86CEE" w:rsidRPr="00E86CEE" w:rsidRDefault="00E86CEE" w:rsidP="00E86CEE">
      <w:pPr>
        <w:spacing w:before="0" w:after="200" w:line="276" w:lineRule="auto"/>
      </w:pPr>
      <w:r w:rsidRPr="00E86CEE">
        <w:t>Fait à ……………………………………………………, le……………………………</w:t>
      </w:r>
    </w:p>
    <w:p w14:paraId="3E67258C" w14:textId="22173FA9" w:rsidR="00E86CEE" w:rsidRPr="00E86CEE" w:rsidRDefault="00E86CEE" w:rsidP="00E86CEE">
      <w:pPr>
        <w:spacing w:before="0" w:after="200" w:line="276" w:lineRule="auto"/>
      </w:pPr>
      <w:r w:rsidRPr="00E86CEE">
        <w:t>Signature</w:t>
      </w:r>
      <w:r w:rsidR="006F3888">
        <w:t xml:space="preserve"> </w:t>
      </w:r>
      <w:r w:rsidR="005D063E">
        <w:t>:</w:t>
      </w:r>
    </w:p>
    <w:p w14:paraId="2E9E742B" w14:textId="1826EAB0" w:rsidR="00ED33FA" w:rsidRDefault="00ED33FA">
      <w:pPr>
        <w:spacing w:before="0" w:after="200" w:line="276" w:lineRule="auto"/>
      </w:pPr>
      <w:r>
        <w:br w:type="page"/>
      </w:r>
    </w:p>
    <w:p w14:paraId="280631AA" w14:textId="387E6AFC" w:rsidR="00E86CEE" w:rsidRPr="00490882" w:rsidRDefault="00ED33FA" w:rsidP="00E86CEE">
      <w:pPr>
        <w:spacing w:before="0" w:after="200" w:line="276" w:lineRule="auto"/>
      </w:pPr>
      <w:r>
        <w:rPr>
          <w:noProof/>
        </w:rPr>
        <w:drawing>
          <wp:anchor distT="0" distB="0" distL="114300" distR="114300" simplePos="0" relativeHeight="251659264" behindDoc="0" locked="0" layoutInCell="1" allowOverlap="1" wp14:anchorId="55069A59" wp14:editId="6A2EA90F">
            <wp:simplePos x="0" y="0"/>
            <wp:positionH relativeFrom="column">
              <wp:posOffset>-839015</wp:posOffset>
            </wp:positionH>
            <wp:positionV relativeFrom="paragraph">
              <wp:posOffset>-839016</wp:posOffset>
            </wp:positionV>
            <wp:extent cx="7479286" cy="10577015"/>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79286" cy="105770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6CEE" w:rsidRPr="00490882" w:rsidSect="00FD57AB">
      <w:pgSz w:w="11906" w:h="16838"/>
      <w:pgMar w:top="1418" w:right="992"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174C31" w14:textId="77777777" w:rsidR="0050066D" w:rsidRDefault="0050066D" w:rsidP="00CF2F89">
      <w:r>
        <w:separator/>
      </w:r>
    </w:p>
  </w:endnote>
  <w:endnote w:type="continuationSeparator" w:id="0">
    <w:p w14:paraId="41F782FB" w14:textId="77777777" w:rsidR="0050066D" w:rsidRDefault="0050066D" w:rsidP="00CF2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font533">
    <w:panose1 w:val="00000000000000000000"/>
    <w:charset w:val="00"/>
    <w:family w:val="auto"/>
    <w:notTrueType/>
    <w:pitch w:val="default"/>
    <w:sig w:usb0="001665F8" w:usb1="00000002" w:usb2="0012E608" w:usb3="77F92EB7" w:csb0="00140000" w:csb1="00000001"/>
  </w:font>
  <w:font w:name="Arial">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TM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C Brussels">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Regular">
    <w:altName w:val="PMingLiU"/>
    <w:panose1 w:val="00000000000000000000"/>
    <w:charset w:val="88"/>
    <w:family w:val="auto"/>
    <w:notTrueType/>
    <w:pitch w:val="default"/>
    <w:sig w:usb0="00000001" w:usb1="08080000" w:usb2="00000010" w:usb3="00000000" w:csb0="00100000" w:csb1="00000000"/>
  </w:font>
  <w:font w:name="Calibri-Italic">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50DA5" w14:textId="77777777" w:rsidR="00397C2F" w:rsidRDefault="00397C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4365920"/>
      <w:docPartObj>
        <w:docPartGallery w:val="Page Numbers (Bottom of Page)"/>
        <w:docPartUnique/>
      </w:docPartObj>
    </w:sdtPr>
    <w:sdtEndPr/>
    <w:sdtContent>
      <w:p w14:paraId="370791A6" w14:textId="77777777" w:rsidR="00397C2F" w:rsidRDefault="00397C2F">
        <w:pPr>
          <w:pStyle w:val="Pieddepage"/>
          <w:jc w:val="center"/>
        </w:pPr>
        <w:r>
          <w:fldChar w:fldCharType="begin"/>
        </w:r>
        <w:r>
          <w:instrText>PAGE   \* MERGEFORMAT</w:instrText>
        </w:r>
        <w:r>
          <w:fldChar w:fldCharType="separate"/>
        </w:r>
        <w:r>
          <w:rPr>
            <w:lang w:val="fr-FR"/>
          </w:rPr>
          <w:t>2</w:t>
        </w:r>
        <w:r>
          <w:fldChar w:fldCharType="end"/>
        </w:r>
      </w:p>
    </w:sdtContent>
  </w:sdt>
  <w:p w14:paraId="60B1DEAB" w14:textId="77777777" w:rsidR="00397C2F" w:rsidRDefault="00397C2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D55C1" w14:textId="77777777" w:rsidR="00397C2F" w:rsidRDefault="00397C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E3B9A" w14:textId="77777777" w:rsidR="0050066D" w:rsidRDefault="0050066D" w:rsidP="00CF2F89">
      <w:r>
        <w:separator/>
      </w:r>
    </w:p>
  </w:footnote>
  <w:footnote w:type="continuationSeparator" w:id="0">
    <w:p w14:paraId="5733B5C8" w14:textId="77777777" w:rsidR="0050066D" w:rsidRDefault="0050066D" w:rsidP="00CF2F89">
      <w:r>
        <w:continuationSeparator/>
      </w:r>
    </w:p>
  </w:footnote>
  <w:footnote w:id="1">
    <w:p w14:paraId="55262404" w14:textId="33DE9CEA" w:rsidR="00397C2F" w:rsidRPr="00FD57AB" w:rsidRDefault="00397C2F">
      <w:pPr>
        <w:pStyle w:val="Notedebasdepage"/>
        <w:rPr>
          <w:b/>
          <w:bCs/>
          <w:sz w:val="20"/>
          <w:szCs w:val="20"/>
        </w:rPr>
      </w:pPr>
      <w:r w:rsidRPr="00FD57AB">
        <w:rPr>
          <w:rStyle w:val="Appelnotedebasdep"/>
          <w:b/>
          <w:bCs/>
          <w:sz w:val="20"/>
          <w:szCs w:val="20"/>
        </w:rPr>
        <w:footnoteRef/>
      </w:r>
      <w:r w:rsidRPr="00FD57AB">
        <w:rPr>
          <w:b/>
          <w:bCs/>
          <w:sz w:val="20"/>
          <w:szCs w:val="20"/>
        </w:rPr>
        <w:t xml:space="preserve"> Biffer la mention inutile</w:t>
      </w:r>
      <w:r w:rsidRPr="00FD57AB">
        <w:t xml:space="preserve"> </w:t>
      </w:r>
      <w:r w:rsidRPr="00FD57AB">
        <w:rPr>
          <w:b/>
          <w:bCs/>
          <w:sz w:val="20"/>
          <w:szCs w:val="20"/>
        </w:rPr>
        <w:t>et compléter une des trois possibilités</w:t>
      </w:r>
    </w:p>
  </w:footnote>
  <w:footnote w:id="2">
    <w:p w14:paraId="5F1F479F" w14:textId="03DD9B1F" w:rsidR="00397C2F" w:rsidRPr="00FD57AB" w:rsidRDefault="00397C2F">
      <w:pPr>
        <w:pStyle w:val="Notedebasdepage"/>
        <w:rPr>
          <w:b/>
          <w:bCs/>
          <w:sz w:val="20"/>
          <w:szCs w:val="20"/>
        </w:rPr>
      </w:pPr>
      <w:r w:rsidRPr="00FD57AB">
        <w:rPr>
          <w:rStyle w:val="Appelnotedebasdep"/>
          <w:b/>
          <w:bCs/>
          <w:sz w:val="20"/>
          <w:szCs w:val="20"/>
        </w:rPr>
        <w:footnoteRef/>
      </w:r>
      <w:r w:rsidRPr="00FD57AB">
        <w:rPr>
          <w:b/>
          <w:bCs/>
          <w:sz w:val="20"/>
          <w:szCs w:val="20"/>
        </w:rPr>
        <w:t xml:space="preserve"> Biffer la mention inutile</w:t>
      </w:r>
    </w:p>
  </w:footnote>
  <w:footnote w:id="3">
    <w:p w14:paraId="1C71908B" w14:textId="7615A663" w:rsidR="00397C2F" w:rsidRDefault="00397C2F">
      <w:pPr>
        <w:pStyle w:val="Notedebasdepage"/>
      </w:pPr>
      <w:r>
        <w:rPr>
          <w:rStyle w:val="Appelnotedebasdep"/>
        </w:rPr>
        <w:footnoteRef/>
      </w:r>
      <w:r>
        <w:t xml:space="preserve"> </w:t>
      </w:r>
      <w:r w:rsidRPr="00FD57AB">
        <w:rPr>
          <w:b/>
          <w:bCs/>
          <w:sz w:val="20"/>
          <w:szCs w:val="20"/>
        </w:rPr>
        <w:t>Dénomination exacte de l’établissement financier.</w:t>
      </w:r>
    </w:p>
  </w:footnote>
  <w:footnote w:id="4">
    <w:p w14:paraId="247BB423" w14:textId="5E802D3A" w:rsidR="00397C2F" w:rsidRPr="00FD57AB" w:rsidRDefault="00397C2F">
      <w:pPr>
        <w:pStyle w:val="Notedebasdepage"/>
        <w:rPr>
          <w:b/>
          <w:bCs/>
          <w:sz w:val="20"/>
          <w:szCs w:val="20"/>
        </w:rPr>
      </w:pPr>
      <w:r w:rsidRPr="00FD57AB">
        <w:rPr>
          <w:rStyle w:val="Appelnotedebasdep"/>
          <w:b/>
          <w:bCs/>
          <w:sz w:val="20"/>
          <w:szCs w:val="20"/>
        </w:rPr>
        <w:footnoteRef/>
      </w:r>
      <w:r w:rsidRPr="00FD57AB">
        <w:rPr>
          <w:b/>
          <w:bCs/>
          <w:sz w:val="20"/>
          <w:szCs w:val="20"/>
        </w:rPr>
        <w:t xml:space="preserve"> Dénomination exacte du compte.</w:t>
      </w:r>
    </w:p>
  </w:footnote>
  <w:footnote w:id="5">
    <w:p w14:paraId="3F55C774" w14:textId="7B7C58F6" w:rsidR="00397C2F" w:rsidRPr="00FD57AB" w:rsidRDefault="00397C2F">
      <w:pPr>
        <w:pStyle w:val="Notedebasdepage"/>
        <w:rPr>
          <w:b/>
          <w:bCs/>
          <w:sz w:val="20"/>
          <w:szCs w:val="20"/>
        </w:rPr>
      </w:pPr>
      <w:r w:rsidRPr="00FD57AB">
        <w:rPr>
          <w:rStyle w:val="Appelnotedebasdep"/>
          <w:b/>
          <w:bCs/>
          <w:sz w:val="20"/>
          <w:szCs w:val="20"/>
        </w:rPr>
        <w:footnoteRef/>
      </w:r>
      <w:r w:rsidRPr="00FD57AB">
        <w:rPr>
          <w:b/>
          <w:bCs/>
          <w:sz w:val="20"/>
          <w:szCs w:val="20"/>
        </w:rPr>
        <w:t xml:space="preserve"> Cocher la case appropriée si d’application</w:t>
      </w:r>
    </w:p>
  </w:footnote>
  <w:footnote w:id="6">
    <w:p w14:paraId="25F91B29" w14:textId="6C7856A6" w:rsidR="00397C2F" w:rsidRPr="009305EC" w:rsidRDefault="00397C2F">
      <w:pPr>
        <w:pStyle w:val="Notedebasdepage"/>
        <w:rPr>
          <w:b/>
          <w:bCs/>
          <w:sz w:val="20"/>
          <w:szCs w:val="20"/>
        </w:rPr>
      </w:pPr>
      <w:r w:rsidRPr="009305EC">
        <w:rPr>
          <w:rStyle w:val="Appelnotedebasdep"/>
          <w:b/>
          <w:bCs/>
          <w:sz w:val="20"/>
          <w:szCs w:val="20"/>
        </w:rPr>
        <w:footnoteRef/>
      </w:r>
      <w:r w:rsidRPr="009305EC">
        <w:rPr>
          <w:b/>
          <w:bCs/>
          <w:sz w:val="20"/>
          <w:szCs w:val="20"/>
        </w:rPr>
        <w:t xml:space="preserve"> Cocher si d’application</w:t>
      </w:r>
      <w:r>
        <w:rPr>
          <w:b/>
          <w:bCs/>
          <w:sz w:val="20"/>
          <w:szCs w:val="20"/>
        </w:rPr>
        <w:t>.</w:t>
      </w:r>
    </w:p>
  </w:footnote>
  <w:footnote w:id="7">
    <w:p w14:paraId="53671C75" w14:textId="0E5EA884" w:rsidR="00397C2F" w:rsidRPr="009305EC" w:rsidRDefault="00397C2F">
      <w:pPr>
        <w:pStyle w:val="Notedebasdepage"/>
        <w:rPr>
          <w:b/>
          <w:bCs/>
          <w:sz w:val="20"/>
          <w:szCs w:val="20"/>
        </w:rPr>
      </w:pPr>
      <w:r w:rsidRPr="009305EC">
        <w:rPr>
          <w:rStyle w:val="Appelnotedebasdep"/>
          <w:b/>
          <w:bCs/>
          <w:sz w:val="20"/>
          <w:szCs w:val="20"/>
        </w:rPr>
        <w:footnoteRef/>
      </w:r>
      <w:r w:rsidRPr="009305EC">
        <w:rPr>
          <w:b/>
          <w:bCs/>
          <w:sz w:val="20"/>
          <w:szCs w:val="20"/>
        </w:rPr>
        <w:t xml:space="preserve"> Liste numérotée des annexes à compléter.</w:t>
      </w:r>
    </w:p>
  </w:footnote>
  <w:footnote w:id="8">
    <w:p w14:paraId="6D6BC2B8" w14:textId="1EACF67A" w:rsidR="00397C2F" w:rsidRPr="009305EC" w:rsidRDefault="00397C2F">
      <w:pPr>
        <w:pStyle w:val="Notedebasdepage"/>
        <w:rPr>
          <w:b/>
          <w:bCs/>
          <w:sz w:val="20"/>
          <w:szCs w:val="20"/>
        </w:rPr>
      </w:pPr>
      <w:r w:rsidRPr="009305EC">
        <w:rPr>
          <w:rStyle w:val="Appelnotedebasdep"/>
          <w:b/>
          <w:bCs/>
          <w:sz w:val="20"/>
          <w:szCs w:val="20"/>
        </w:rPr>
        <w:footnoteRef/>
      </w:r>
      <w:r w:rsidRPr="009305EC">
        <w:rPr>
          <w:b/>
          <w:bCs/>
          <w:sz w:val="20"/>
          <w:szCs w:val="20"/>
        </w:rPr>
        <w:t xml:space="preserve"> En cas de groupement sans personnalité juridique, l’offre doit être signée par chaque participant.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351C5" w14:textId="77777777" w:rsidR="00397C2F" w:rsidRDefault="00397C2F">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4F14D433" w14:textId="77777777" w:rsidR="00397C2F" w:rsidRDefault="00397C2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8A97B" w14:textId="77777777" w:rsidR="00397C2F" w:rsidRDefault="00397C2F" w:rsidP="006E0BEF">
    <w:pPr>
      <w:pStyle w:val="En-tte"/>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FD42A" w14:textId="77777777" w:rsidR="00397C2F" w:rsidRDefault="00397C2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14"/>
    <w:lvl w:ilvl="0">
      <w:start w:val="1"/>
      <w:numFmt w:val="bullet"/>
      <w:lvlText w:val=""/>
      <w:lvlJc w:val="left"/>
      <w:pPr>
        <w:tabs>
          <w:tab w:val="num" w:pos="1760"/>
        </w:tabs>
        <w:ind w:left="1760" w:hanging="680"/>
      </w:pPr>
      <w:rPr>
        <w:rFonts w:ascii="Wingdings 2" w:hAnsi="Wingdings 2"/>
      </w:rPr>
    </w:lvl>
  </w:abstractNum>
  <w:abstractNum w:abstractNumId="1" w15:restartNumberingAfterBreak="0">
    <w:nsid w:val="00000007"/>
    <w:multiLevelType w:val="singleLevel"/>
    <w:tmpl w:val="00000007"/>
    <w:name w:val="WW8Num31"/>
    <w:lvl w:ilvl="0">
      <w:start w:val="1"/>
      <w:numFmt w:val="bullet"/>
      <w:lvlText w:val=""/>
      <w:lvlJc w:val="left"/>
      <w:pPr>
        <w:tabs>
          <w:tab w:val="num" w:pos="1400"/>
        </w:tabs>
        <w:ind w:left="1400" w:hanging="680"/>
      </w:pPr>
      <w:rPr>
        <w:rFonts w:ascii="Wingdings 2" w:hAnsi="Wingdings 2"/>
      </w:rPr>
    </w:lvl>
  </w:abstractNum>
  <w:abstractNum w:abstractNumId="2" w15:restartNumberingAfterBreak="0">
    <w:nsid w:val="00000009"/>
    <w:multiLevelType w:val="singleLevel"/>
    <w:tmpl w:val="00000009"/>
    <w:name w:val="WW8Num34"/>
    <w:lvl w:ilvl="0">
      <w:start w:val="1"/>
      <w:numFmt w:val="bullet"/>
      <w:lvlText w:val=""/>
      <w:lvlJc w:val="left"/>
      <w:pPr>
        <w:tabs>
          <w:tab w:val="num" w:pos="1760"/>
        </w:tabs>
        <w:ind w:left="1760" w:hanging="680"/>
      </w:pPr>
      <w:rPr>
        <w:rFonts w:ascii="Wingdings 2" w:hAnsi="Wingdings 2"/>
      </w:rPr>
    </w:lvl>
  </w:abstractNum>
  <w:abstractNum w:abstractNumId="3" w15:restartNumberingAfterBreak="0">
    <w:nsid w:val="00000013"/>
    <w:multiLevelType w:val="singleLevel"/>
    <w:tmpl w:val="00000013"/>
    <w:name w:val="WW8Num105"/>
    <w:lvl w:ilvl="0">
      <w:start w:val="1"/>
      <w:numFmt w:val="bullet"/>
      <w:lvlText w:val=""/>
      <w:lvlJc w:val="left"/>
      <w:pPr>
        <w:tabs>
          <w:tab w:val="num" w:pos="1760"/>
        </w:tabs>
        <w:ind w:left="1760" w:hanging="680"/>
      </w:pPr>
      <w:rPr>
        <w:rFonts w:ascii="Wingdings 2" w:hAnsi="Wingdings 2"/>
      </w:rPr>
    </w:lvl>
  </w:abstractNum>
  <w:abstractNum w:abstractNumId="4" w15:restartNumberingAfterBreak="0">
    <w:nsid w:val="00000018"/>
    <w:multiLevelType w:val="singleLevel"/>
    <w:tmpl w:val="00000018"/>
    <w:name w:val="WW8Num58"/>
    <w:lvl w:ilvl="0">
      <w:start w:val="1"/>
      <w:numFmt w:val="bullet"/>
      <w:pStyle w:val="texte2"/>
      <w:lvlText w:val=""/>
      <w:lvlJc w:val="left"/>
      <w:pPr>
        <w:tabs>
          <w:tab w:val="num" w:pos="825"/>
        </w:tabs>
        <w:ind w:left="825" w:hanging="360"/>
      </w:pPr>
      <w:rPr>
        <w:rFonts w:ascii="Symbol" w:hAnsi="Symbol"/>
      </w:rPr>
    </w:lvl>
  </w:abstractNum>
  <w:abstractNum w:abstractNumId="5" w15:restartNumberingAfterBreak="0">
    <w:nsid w:val="0000001A"/>
    <w:multiLevelType w:val="singleLevel"/>
    <w:tmpl w:val="0000001A"/>
    <w:name w:val="WW8Num127"/>
    <w:lvl w:ilvl="0">
      <w:start w:val="1"/>
      <w:numFmt w:val="bullet"/>
      <w:lvlText w:val=""/>
      <w:lvlJc w:val="left"/>
      <w:pPr>
        <w:tabs>
          <w:tab w:val="num" w:pos="1814"/>
        </w:tabs>
        <w:ind w:left="1814" w:hanging="680"/>
      </w:pPr>
      <w:rPr>
        <w:rFonts w:ascii="Wingdings 2" w:hAnsi="Wingdings 2"/>
      </w:rPr>
    </w:lvl>
  </w:abstractNum>
  <w:abstractNum w:abstractNumId="6" w15:restartNumberingAfterBreak="0">
    <w:nsid w:val="0000001D"/>
    <w:multiLevelType w:val="multilevel"/>
    <w:tmpl w:val="8652A126"/>
    <w:name w:val="WW8Num142"/>
    <w:lvl w:ilvl="0">
      <w:start w:val="1"/>
      <w:numFmt w:val="decimal"/>
      <w:pStyle w:val="So-2"/>
      <w:lvlText w:val="%1."/>
      <w:lvlJc w:val="left"/>
      <w:pPr>
        <w:tabs>
          <w:tab w:val="num" w:pos="1134"/>
        </w:tabs>
        <w:ind w:left="1134" w:hanging="1134"/>
      </w:pPr>
      <w:rPr>
        <w:rFonts w:ascii="Comic Sans MS" w:eastAsia="Times New Roman" w:hAnsi="Comic Sans MS" w:cs="Times New Roman"/>
        <w:b/>
        <w:i/>
        <w:caps/>
        <w:sz w:val="24"/>
        <w:szCs w:val="24"/>
        <w14:shadow w14:blurRad="50800" w14:dist="38100" w14:dir="2700000" w14:sx="100000" w14:sy="100000" w14:kx="0" w14:ky="0" w14:algn="tl">
          <w14:srgbClr w14:val="000000">
            <w14:alpha w14:val="60000"/>
          </w14:srgbClr>
        </w14:shadow>
      </w:rPr>
    </w:lvl>
    <w:lvl w:ilvl="1">
      <w:start w:val="1"/>
      <w:numFmt w:val="decimal"/>
      <w:lvlText w:val="%2"/>
      <w:lvlJc w:val="left"/>
      <w:pPr>
        <w:tabs>
          <w:tab w:val="num" w:pos="1134"/>
        </w:tabs>
        <w:ind w:left="1134" w:hanging="1134"/>
      </w:pPr>
      <w:rPr>
        <w:rFonts w:ascii="Comic Sans MS" w:hAnsi="Comic Sans MS"/>
        <w:b/>
        <w:i w:val="0"/>
        <w:sz w:val="28"/>
        <w:szCs w:val="28"/>
      </w:rPr>
    </w:lvl>
    <w:lvl w:ilvl="2">
      <w:start w:val="1"/>
      <w:numFmt w:val="decimal"/>
      <w:lvlText w:val="%2.%3"/>
      <w:lvlJc w:val="left"/>
      <w:pPr>
        <w:tabs>
          <w:tab w:val="num" w:pos="1134"/>
        </w:tabs>
        <w:ind w:left="1134" w:hanging="1134"/>
      </w:pPr>
      <w:rPr>
        <w:rFonts w:ascii="Comic Sans MS" w:hAnsi="Comic Sans MS"/>
        <w:b/>
        <w:i/>
        <w:sz w:val="24"/>
        <w:szCs w:val="24"/>
      </w:rPr>
    </w:lvl>
    <w:lvl w:ilvl="3">
      <w:start w:val="1"/>
      <w:numFmt w:val="decimal"/>
      <w:lvlText w:val="%2.%3.%4"/>
      <w:lvlJc w:val="left"/>
      <w:pPr>
        <w:tabs>
          <w:tab w:val="num" w:pos="1134"/>
        </w:tabs>
        <w:ind w:left="1134" w:hanging="1134"/>
      </w:pPr>
      <w:rPr>
        <w:rFonts w:ascii="Comic Sans MS" w:hAnsi="Comic Sans MS"/>
        <w:b w:val="0"/>
        <w:i/>
        <w:strike w:val="0"/>
        <w:dstrike w:val="0"/>
        <w:sz w:val="24"/>
        <w:szCs w:val="24"/>
        <w:u w:val="none"/>
        <w:effect w:val="none"/>
      </w:rPr>
    </w:lvl>
    <w:lvl w:ilvl="4">
      <w:start w:val="1"/>
      <w:numFmt w:val="lowerLetter"/>
      <w:lvlText w:val="%5"/>
      <w:lvlJc w:val="left"/>
      <w:pPr>
        <w:tabs>
          <w:tab w:val="num" w:pos="1134"/>
        </w:tabs>
        <w:ind w:left="1134" w:hanging="1134"/>
      </w:pPr>
      <w:rPr>
        <w:rFonts w:ascii="Comic Sans MS" w:hAnsi="Comic Sans MS"/>
        <w:sz w:val="24"/>
        <w:szCs w:val="24"/>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000001E"/>
    <w:multiLevelType w:val="singleLevel"/>
    <w:tmpl w:val="0000001E"/>
    <w:name w:val="WW8Num163"/>
    <w:lvl w:ilvl="0">
      <w:start w:val="1"/>
      <w:numFmt w:val="bullet"/>
      <w:lvlText w:val=""/>
      <w:lvlJc w:val="left"/>
      <w:pPr>
        <w:tabs>
          <w:tab w:val="num" w:pos="1760"/>
        </w:tabs>
        <w:ind w:left="1760" w:hanging="680"/>
      </w:pPr>
      <w:rPr>
        <w:rFonts w:ascii="Wingdings 2" w:hAnsi="Wingdings 2"/>
      </w:rPr>
    </w:lvl>
  </w:abstractNum>
  <w:abstractNum w:abstractNumId="8" w15:restartNumberingAfterBreak="0">
    <w:nsid w:val="0000001F"/>
    <w:multiLevelType w:val="singleLevel"/>
    <w:tmpl w:val="0000001F"/>
    <w:name w:val="WW8Num164"/>
    <w:lvl w:ilvl="0">
      <w:start w:val="1"/>
      <w:numFmt w:val="bullet"/>
      <w:lvlText w:val=""/>
      <w:lvlJc w:val="left"/>
      <w:pPr>
        <w:tabs>
          <w:tab w:val="num" w:pos="1040"/>
        </w:tabs>
        <w:ind w:left="1040" w:hanging="680"/>
      </w:pPr>
      <w:rPr>
        <w:rFonts w:ascii="Wingdings 2" w:hAnsi="Wingdings 2"/>
      </w:rPr>
    </w:lvl>
  </w:abstractNum>
  <w:abstractNum w:abstractNumId="9" w15:restartNumberingAfterBreak="0">
    <w:nsid w:val="00000020"/>
    <w:multiLevelType w:val="singleLevel"/>
    <w:tmpl w:val="00000020"/>
    <w:name w:val="WW8Num167"/>
    <w:lvl w:ilvl="0">
      <w:start w:val="1"/>
      <w:numFmt w:val="bullet"/>
      <w:lvlText w:val=""/>
      <w:lvlJc w:val="left"/>
      <w:pPr>
        <w:tabs>
          <w:tab w:val="num" w:pos="1760"/>
        </w:tabs>
        <w:ind w:left="1760" w:hanging="680"/>
      </w:pPr>
      <w:rPr>
        <w:rFonts w:ascii="Wingdings 2" w:hAnsi="Wingdings 2"/>
      </w:rPr>
    </w:lvl>
  </w:abstractNum>
  <w:abstractNum w:abstractNumId="10" w15:restartNumberingAfterBreak="0">
    <w:nsid w:val="00000023"/>
    <w:multiLevelType w:val="singleLevel"/>
    <w:tmpl w:val="00000023"/>
    <w:name w:val="WW8Num176"/>
    <w:lvl w:ilvl="0">
      <w:start w:val="1"/>
      <w:numFmt w:val="bullet"/>
      <w:lvlText w:val=""/>
      <w:lvlJc w:val="left"/>
      <w:pPr>
        <w:tabs>
          <w:tab w:val="num" w:pos="1760"/>
        </w:tabs>
        <w:ind w:left="1760" w:hanging="680"/>
      </w:pPr>
      <w:rPr>
        <w:rFonts w:ascii="Wingdings 2" w:hAnsi="Wingdings 2"/>
      </w:rPr>
    </w:lvl>
  </w:abstractNum>
  <w:abstractNum w:abstractNumId="11" w15:restartNumberingAfterBreak="0">
    <w:nsid w:val="00000024"/>
    <w:multiLevelType w:val="singleLevel"/>
    <w:tmpl w:val="00000024"/>
    <w:name w:val="WW8Num181"/>
    <w:lvl w:ilvl="0">
      <w:start w:val="1"/>
      <w:numFmt w:val="bullet"/>
      <w:lvlText w:val=""/>
      <w:lvlJc w:val="left"/>
      <w:pPr>
        <w:tabs>
          <w:tab w:val="num" w:pos="1760"/>
        </w:tabs>
        <w:ind w:left="1760" w:hanging="680"/>
      </w:pPr>
      <w:rPr>
        <w:rFonts w:ascii="Wingdings 2" w:hAnsi="Wingdings 2"/>
      </w:rPr>
    </w:lvl>
  </w:abstractNum>
  <w:abstractNum w:abstractNumId="12" w15:restartNumberingAfterBreak="0">
    <w:nsid w:val="00000027"/>
    <w:multiLevelType w:val="singleLevel"/>
    <w:tmpl w:val="00000027"/>
    <w:name w:val="WW8Num200"/>
    <w:lvl w:ilvl="0">
      <w:start w:val="1"/>
      <w:numFmt w:val="bullet"/>
      <w:lvlText w:val=""/>
      <w:lvlJc w:val="left"/>
      <w:pPr>
        <w:tabs>
          <w:tab w:val="num" w:pos="1760"/>
        </w:tabs>
        <w:ind w:left="1760" w:hanging="680"/>
      </w:pPr>
      <w:rPr>
        <w:rFonts w:ascii="Wingdings 2" w:hAnsi="Wingdings 2"/>
      </w:rPr>
    </w:lvl>
  </w:abstractNum>
  <w:abstractNum w:abstractNumId="13" w15:restartNumberingAfterBreak="0">
    <w:nsid w:val="00000028"/>
    <w:multiLevelType w:val="singleLevel"/>
    <w:tmpl w:val="00000028"/>
    <w:name w:val="WW8Num212"/>
    <w:lvl w:ilvl="0">
      <w:start w:val="1"/>
      <w:numFmt w:val="bullet"/>
      <w:lvlText w:val=""/>
      <w:lvlJc w:val="left"/>
      <w:pPr>
        <w:tabs>
          <w:tab w:val="num" w:pos="1760"/>
        </w:tabs>
        <w:ind w:left="1760" w:hanging="680"/>
      </w:pPr>
      <w:rPr>
        <w:rFonts w:ascii="Wingdings 2" w:hAnsi="Wingdings 2"/>
      </w:rPr>
    </w:lvl>
  </w:abstractNum>
  <w:abstractNum w:abstractNumId="14" w15:restartNumberingAfterBreak="0">
    <w:nsid w:val="0000002A"/>
    <w:multiLevelType w:val="singleLevel"/>
    <w:tmpl w:val="0000002A"/>
    <w:name w:val="WW8Num152"/>
    <w:lvl w:ilvl="0">
      <w:start w:val="1"/>
      <w:numFmt w:val="bullet"/>
      <w:lvlText w:val=""/>
      <w:lvlJc w:val="left"/>
      <w:pPr>
        <w:tabs>
          <w:tab w:val="num" w:pos="1814"/>
        </w:tabs>
        <w:ind w:left="1814" w:hanging="680"/>
      </w:pPr>
      <w:rPr>
        <w:rFonts w:ascii="Wingdings 2" w:hAnsi="Wingdings 2"/>
      </w:rPr>
    </w:lvl>
  </w:abstractNum>
  <w:abstractNum w:abstractNumId="15" w15:restartNumberingAfterBreak="0">
    <w:nsid w:val="004B5CBF"/>
    <w:multiLevelType w:val="hybridMultilevel"/>
    <w:tmpl w:val="C56C52DE"/>
    <w:name w:val="WW8Num218"/>
    <w:lvl w:ilvl="0" w:tplc="C592265C">
      <w:start w:val="454"/>
      <w:numFmt w:val="bullet"/>
      <w:lvlText w:val="-"/>
      <w:lvlJc w:val="left"/>
      <w:pPr>
        <w:tabs>
          <w:tab w:val="num" w:pos="1496"/>
        </w:tabs>
        <w:ind w:left="1496" w:hanging="360"/>
      </w:pPr>
    </w:lvl>
    <w:lvl w:ilvl="1" w:tplc="1EF60AC6">
      <w:start w:val="1"/>
      <w:numFmt w:val="decimal"/>
      <w:lvlText w:val="%2."/>
      <w:lvlJc w:val="left"/>
      <w:pPr>
        <w:tabs>
          <w:tab w:val="num" w:pos="1440"/>
        </w:tabs>
        <w:ind w:left="1440" w:hanging="360"/>
      </w:pPr>
    </w:lvl>
    <w:lvl w:ilvl="2" w:tplc="933E5FC2">
      <w:start w:val="1"/>
      <w:numFmt w:val="decimal"/>
      <w:lvlText w:val="%3."/>
      <w:lvlJc w:val="left"/>
      <w:pPr>
        <w:tabs>
          <w:tab w:val="num" w:pos="2160"/>
        </w:tabs>
        <w:ind w:left="2160" w:hanging="360"/>
      </w:pPr>
    </w:lvl>
    <w:lvl w:ilvl="3" w:tplc="106EACF2">
      <w:start w:val="1"/>
      <w:numFmt w:val="decimal"/>
      <w:lvlText w:val="%4."/>
      <w:lvlJc w:val="left"/>
      <w:pPr>
        <w:tabs>
          <w:tab w:val="num" w:pos="2880"/>
        </w:tabs>
        <w:ind w:left="2880" w:hanging="360"/>
      </w:pPr>
    </w:lvl>
    <w:lvl w:ilvl="4" w:tplc="2BD4B048">
      <w:start w:val="1"/>
      <w:numFmt w:val="decimal"/>
      <w:lvlText w:val="%5."/>
      <w:lvlJc w:val="left"/>
      <w:pPr>
        <w:tabs>
          <w:tab w:val="num" w:pos="3600"/>
        </w:tabs>
        <w:ind w:left="3600" w:hanging="360"/>
      </w:pPr>
    </w:lvl>
    <w:lvl w:ilvl="5" w:tplc="6024CD6E">
      <w:start w:val="1"/>
      <w:numFmt w:val="decimal"/>
      <w:lvlText w:val="%6."/>
      <w:lvlJc w:val="left"/>
      <w:pPr>
        <w:tabs>
          <w:tab w:val="num" w:pos="4320"/>
        </w:tabs>
        <w:ind w:left="4320" w:hanging="360"/>
      </w:pPr>
    </w:lvl>
    <w:lvl w:ilvl="6" w:tplc="A0B6EDBA">
      <w:start w:val="1"/>
      <w:numFmt w:val="decimal"/>
      <w:lvlText w:val="%7."/>
      <w:lvlJc w:val="left"/>
      <w:pPr>
        <w:tabs>
          <w:tab w:val="num" w:pos="5040"/>
        </w:tabs>
        <w:ind w:left="5040" w:hanging="360"/>
      </w:pPr>
    </w:lvl>
    <w:lvl w:ilvl="7" w:tplc="A2F4DF18">
      <w:start w:val="1"/>
      <w:numFmt w:val="decimal"/>
      <w:lvlText w:val="%8."/>
      <w:lvlJc w:val="left"/>
      <w:pPr>
        <w:tabs>
          <w:tab w:val="num" w:pos="5760"/>
        </w:tabs>
        <w:ind w:left="5760" w:hanging="360"/>
      </w:pPr>
    </w:lvl>
    <w:lvl w:ilvl="8" w:tplc="57C6D79E">
      <w:start w:val="1"/>
      <w:numFmt w:val="decimal"/>
      <w:lvlText w:val="%9."/>
      <w:lvlJc w:val="left"/>
      <w:pPr>
        <w:tabs>
          <w:tab w:val="num" w:pos="6480"/>
        </w:tabs>
        <w:ind w:left="6480" w:hanging="360"/>
      </w:pPr>
    </w:lvl>
  </w:abstractNum>
  <w:abstractNum w:abstractNumId="16" w15:restartNumberingAfterBreak="0">
    <w:nsid w:val="09EB2815"/>
    <w:multiLevelType w:val="singleLevel"/>
    <w:tmpl w:val="615C793C"/>
    <w:lvl w:ilvl="0">
      <w:start w:val="1"/>
      <w:numFmt w:val="bullet"/>
      <w:lvlText w:val=""/>
      <w:lvlJc w:val="left"/>
      <w:pPr>
        <w:tabs>
          <w:tab w:val="num" w:pos="360"/>
        </w:tabs>
        <w:ind w:left="340" w:hanging="340"/>
      </w:pPr>
      <w:rPr>
        <w:rFonts w:ascii="Symbol" w:hAnsi="Symbol" w:hint="default"/>
      </w:rPr>
    </w:lvl>
  </w:abstractNum>
  <w:abstractNum w:abstractNumId="17" w15:restartNumberingAfterBreak="0">
    <w:nsid w:val="0A3307A5"/>
    <w:multiLevelType w:val="hybridMultilevel"/>
    <w:tmpl w:val="C6844D36"/>
    <w:lvl w:ilvl="0" w:tplc="4E9074AA">
      <w:start w:val="1"/>
      <w:numFmt w:val="bullet"/>
      <w:lvlText w:val=""/>
      <w:lvlJc w:val="left"/>
      <w:pPr>
        <w:ind w:left="360" w:hanging="360"/>
      </w:pPr>
      <w:rPr>
        <w:rFonts w:ascii="Symbol" w:hAnsi="Symbol" w:cs="Symbol" w:hint="default"/>
      </w:rPr>
    </w:lvl>
    <w:lvl w:ilvl="1" w:tplc="B9B27AD6">
      <w:start w:val="1"/>
      <w:numFmt w:val="bullet"/>
      <w:lvlText w:val="o"/>
      <w:lvlJc w:val="left"/>
      <w:pPr>
        <w:ind w:left="1080" w:hanging="360"/>
      </w:pPr>
      <w:rPr>
        <w:rFonts w:ascii="Courier New" w:hAnsi="Courier New" w:hint="default"/>
        <w:sz w:val="44"/>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0ABE3AA1"/>
    <w:multiLevelType w:val="hybridMultilevel"/>
    <w:tmpl w:val="E4DA2D90"/>
    <w:lvl w:ilvl="0" w:tplc="8826B266">
      <w:start w:val="5"/>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111922CC"/>
    <w:multiLevelType w:val="hybridMultilevel"/>
    <w:tmpl w:val="B8288E8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1754237F"/>
    <w:multiLevelType w:val="singleLevel"/>
    <w:tmpl w:val="258E3762"/>
    <w:lvl w:ilvl="0">
      <w:numFmt w:val="bullet"/>
      <w:lvlText w:val="-"/>
      <w:lvlJc w:val="left"/>
      <w:pPr>
        <w:ind w:left="720" w:hanging="360"/>
      </w:pPr>
      <w:rPr>
        <w:rFonts w:ascii="Univers (W1)" w:eastAsia="font533" w:hAnsi="Univers (W1)" w:hint="default"/>
      </w:rPr>
    </w:lvl>
  </w:abstractNum>
  <w:abstractNum w:abstractNumId="21" w15:restartNumberingAfterBreak="0">
    <w:nsid w:val="1D480822"/>
    <w:multiLevelType w:val="hybridMultilevel"/>
    <w:tmpl w:val="46689664"/>
    <w:lvl w:ilvl="0" w:tplc="8800F5CC">
      <w:start w:val="1"/>
      <w:numFmt w:val="bullet"/>
      <w:lvlText w:val="o"/>
      <w:lvlJc w:val="left"/>
      <w:pPr>
        <w:ind w:left="1068" w:hanging="360"/>
      </w:pPr>
      <w:rPr>
        <w:rFonts w:ascii="Courier New" w:hAnsi="Courier New" w:hint="default"/>
        <w:sz w:val="28"/>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2" w15:restartNumberingAfterBreak="0">
    <w:nsid w:val="1D6A1941"/>
    <w:multiLevelType w:val="hybridMultilevel"/>
    <w:tmpl w:val="0F1881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1ED057EB"/>
    <w:multiLevelType w:val="hybridMultilevel"/>
    <w:tmpl w:val="17B4AFAC"/>
    <w:lvl w:ilvl="0" w:tplc="4E9074AA">
      <w:start w:val="1"/>
      <w:numFmt w:val="bullet"/>
      <w:lvlText w:val=""/>
      <w:lvlJc w:val="left"/>
      <w:pPr>
        <w:ind w:left="360" w:hanging="360"/>
      </w:pPr>
      <w:rPr>
        <w:rFonts w:ascii="Symbol" w:hAnsi="Symbol" w:cs="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1FF409E5"/>
    <w:multiLevelType w:val="hybridMultilevel"/>
    <w:tmpl w:val="9EFE0FBE"/>
    <w:lvl w:ilvl="0" w:tplc="B9B27AD6">
      <w:start w:val="1"/>
      <w:numFmt w:val="bullet"/>
      <w:lvlText w:val="o"/>
      <w:lvlJc w:val="left"/>
      <w:pPr>
        <w:ind w:left="720" w:hanging="360"/>
      </w:pPr>
      <w:rPr>
        <w:rFonts w:ascii="Courier New" w:hAnsi="Courier New" w:hint="default"/>
        <w:sz w:val="4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20DE1FF0"/>
    <w:multiLevelType w:val="hybridMultilevel"/>
    <w:tmpl w:val="FB1040B8"/>
    <w:lvl w:ilvl="0" w:tplc="83746A26">
      <w:start w:val="1"/>
      <w:numFmt w:val="bullet"/>
      <w:lvlText w:val="-"/>
      <w:lvlJc w:val="left"/>
      <w:pPr>
        <w:ind w:left="780" w:hanging="360"/>
      </w:pPr>
      <w:rPr>
        <w:rFonts w:ascii="Arial" w:hAnsi="Arial" w:hint="default"/>
        <w:sz w:val="20"/>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26" w15:restartNumberingAfterBreak="0">
    <w:nsid w:val="396048BB"/>
    <w:multiLevelType w:val="hybridMultilevel"/>
    <w:tmpl w:val="096237CC"/>
    <w:lvl w:ilvl="0" w:tplc="4E9074AA">
      <w:start w:val="1"/>
      <w:numFmt w:val="bullet"/>
      <w:lvlText w:val=""/>
      <w:lvlJc w:val="left"/>
      <w:pPr>
        <w:ind w:left="360" w:hanging="360"/>
      </w:pPr>
      <w:rPr>
        <w:rFonts w:ascii="Symbol" w:hAnsi="Symbol" w:cs="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15:restartNumberingAfterBreak="0">
    <w:nsid w:val="3CE26E80"/>
    <w:multiLevelType w:val="hybridMultilevel"/>
    <w:tmpl w:val="D66A572E"/>
    <w:lvl w:ilvl="0" w:tplc="080C0001">
      <w:numFmt w:val="bullet"/>
      <w:pStyle w:val="Listepuces3"/>
      <w:lvlText w:val="-"/>
      <w:lvlJc w:val="left"/>
      <w:pPr>
        <w:tabs>
          <w:tab w:val="num" w:pos="900"/>
        </w:tabs>
        <w:ind w:left="900" w:hanging="360"/>
      </w:pPr>
      <w:rPr>
        <w:color w:val="auto"/>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28" w15:restartNumberingAfterBreak="0">
    <w:nsid w:val="3FF37D8D"/>
    <w:multiLevelType w:val="hybridMultilevel"/>
    <w:tmpl w:val="C95435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5807414"/>
    <w:multiLevelType w:val="hybridMultilevel"/>
    <w:tmpl w:val="ED4C21DE"/>
    <w:lvl w:ilvl="0" w:tplc="83746A26">
      <w:start w:val="1"/>
      <w:numFmt w:val="bullet"/>
      <w:lvlText w:val="-"/>
      <w:lvlJc w:val="left"/>
      <w:pPr>
        <w:ind w:left="720" w:hanging="360"/>
      </w:pPr>
      <w:rPr>
        <w:rFonts w:ascii="Arial" w:hAnsi="Arial" w:hint="default"/>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48A41277"/>
    <w:multiLevelType w:val="hybridMultilevel"/>
    <w:tmpl w:val="1BFCE006"/>
    <w:lvl w:ilvl="0" w:tplc="4E9074AA">
      <w:start w:val="1"/>
      <w:numFmt w:val="bullet"/>
      <w:lvlText w:val=""/>
      <w:lvlJc w:val="left"/>
      <w:pPr>
        <w:ind w:left="36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4982533E"/>
    <w:multiLevelType w:val="hybridMultilevel"/>
    <w:tmpl w:val="43CE9516"/>
    <w:lvl w:ilvl="0" w:tplc="4E9074AA">
      <w:start w:val="1"/>
      <w:numFmt w:val="bullet"/>
      <w:lvlText w:val=""/>
      <w:lvlJc w:val="left"/>
      <w:pPr>
        <w:ind w:left="360" w:hanging="360"/>
      </w:pPr>
      <w:rPr>
        <w:rFonts w:ascii="Symbol" w:hAnsi="Symbol" w:cs="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15:restartNumberingAfterBreak="0">
    <w:nsid w:val="50D25261"/>
    <w:multiLevelType w:val="hybridMultilevel"/>
    <w:tmpl w:val="3C4EF01C"/>
    <w:lvl w:ilvl="0" w:tplc="080C0019">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3" w15:restartNumberingAfterBreak="0">
    <w:nsid w:val="51D52BD5"/>
    <w:multiLevelType w:val="hybridMultilevel"/>
    <w:tmpl w:val="8BEA15C0"/>
    <w:lvl w:ilvl="0" w:tplc="4E9074AA">
      <w:start w:val="1"/>
      <w:numFmt w:val="bullet"/>
      <w:lvlText w:val=""/>
      <w:lvlJc w:val="left"/>
      <w:pPr>
        <w:ind w:left="360" w:hanging="360"/>
      </w:pPr>
      <w:rPr>
        <w:rFonts w:ascii="Symbol" w:hAnsi="Symbol" w:cs="Symbol" w:hint="default"/>
      </w:rPr>
    </w:lvl>
    <w:lvl w:ilvl="1" w:tplc="ED687510">
      <w:numFmt w:val="bullet"/>
      <w:lvlText w:val=""/>
      <w:lvlJc w:val="left"/>
      <w:pPr>
        <w:ind w:left="1080" w:hanging="360"/>
      </w:pPr>
      <w:rPr>
        <w:rFonts w:ascii="Symbol" w:eastAsia="Times New Roman" w:hAnsi="Symbol" w:cs="Times New Roman"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4" w15:restartNumberingAfterBreak="0">
    <w:nsid w:val="54B01872"/>
    <w:multiLevelType w:val="hybridMultilevel"/>
    <w:tmpl w:val="071E7644"/>
    <w:lvl w:ilvl="0" w:tplc="4E9074AA">
      <w:start w:val="1"/>
      <w:numFmt w:val="bullet"/>
      <w:lvlText w:val=""/>
      <w:lvlJc w:val="left"/>
      <w:pPr>
        <w:ind w:left="360" w:hanging="360"/>
      </w:pPr>
      <w:rPr>
        <w:rFonts w:ascii="Symbol" w:hAnsi="Symbol" w:cs="Symbol" w:hint="default"/>
      </w:rPr>
    </w:lvl>
    <w:lvl w:ilvl="1" w:tplc="8800F5CC">
      <w:start w:val="1"/>
      <w:numFmt w:val="bullet"/>
      <w:lvlText w:val="o"/>
      <w:lvlJc w:val="left"/>
      <w:pPr>
        <w:ind w:left="1080" w:hanging="360"/>
      </w:pPr>
      <w:rPr>
        <w:rFonts w:ascii="Courier New" w:hAnsi="Courier New" w:hint="default"/>
        <w:sz w:val="28"/>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5" w15:restartNumberingAfterBreak="0">
    <w:nsid w:val="554503AA"/>
    <w:multiLevelType w:val="singleLevel"/>
    <w:tmpl w:val="F4D4F284"/>
    <w:lvl w:ilvl="0">
      <w:start w:val="1"/>
      <w:numFmt w:val="bullet"/>
      <w:lvlText w:val="-"/>
      <w:lvlJc w:val="left"/>
      <w:pPr>
        <w:tabs>
          <w:tab w:val="num" w:pos="360"/>
        </w:tabs>
        <w:ind w:left="357" w:hanging="357"/>
      </w:pPr>
      <w:rPr>
        <w:rFonts w:ascii="Symbol" w:hAnsi="Symbol" w:hint="default"/>
        <w:sz w:val="16"/>
      </w:rPr>
    </w:lvl>
  </w:abstractNum>
  <w:abstractNum w:abstractNumId="36" w15:restartNumberingAfterBreak="0">
    <w:nsid w:val="555A14D9"/>
    <w:multiLevelType w:val="hybridMultilevel"/>
    <w:tmpl w:val="1EDE84A8"/>
    <w:lvl w:ilvl="0" w:tplc="83746A26">
      <w:start w:val="1"/>
      <w:numFmt w:val="bullet"/>
      <w:lvlText w:val="-"/>
      <w:lvlJc w:val="left"/>
      <w:pPr>
        <w:ind w:left="720" w:hanging="360"/>
      </w:pPr>
      <w:rPr>
        <w:rFonts w:ascii="Arial" w:hAnsi="Arial" w:hint="default"/>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85C15D6"/>
    <w:multiLevelType w:val="hybridMultilevel"/>
    <w:tmpl w:val="D148634C"/>
    <w:lvl w:ilvl="0" w:tplc="83746A26">
      <w:start w:val="1"/>
      <w:numFmt w:val="bullet"/>
      <w:lvlText w:val="-"/>
      <w:lvlJc w:val="left"/>
      <w:pPr>
        <w:ind w:left="720" w:hanging="360"/>
      </w:pPr>
      <w:rPr>
        <w:rFonts w:ascii="Arial" w:hAnsi="Arial" w:hint="default"/>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BF76AB5"/>
    <w:multiLevelType w:val="hybridMultilevel"/>
    <w:tmpl w:val="F642E810"/>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 w15:restartNumberingAfterBreak="0">
    <w:nsid w:val="5F81148D"/>
    <w:multiLevelType w:val="hybridMultilevel"/>
    <w:tmpl w:val="2A009F3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60597DFA"/>
    <w:multiLevelType w:val="hybridMultilevel"/>
    <w:tmpl w:val="45E86920"/>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1" w15:restartNumberingAfterBreak="0">
    <w:nsid w:val="65B06B89"/>
    <w:multiLevelType w:val="hybridMultilevel"/>
    <w:tmpl w:val="0E08A586"/>
    <w:lvl w:ilvl="0" w:tplc="080C0017">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2" w15:restartNumberingAfterBreak="0">
    <w:nsid w:val="65CA3D68"/>
    <w:multiLevelType w:val="hybridMultilevel"/>
    <w:tmpl w:val="9A70688C"/>
    <w:lvl w:ilvl="0" w:tplc="AA8890A2">
      <w:start w:val="1"/>
      <w:numFmt w:val="bullet"/>
      <w:pStyle w:val="Corpsdetexte3"/>
      <w:lvlText w:val=""/>
      <w:lvlJc w:val="left"/>
      <w:pPr>
        <w:tabs>
          <w:tab w:val="num" w:pos="1429"/>
        </w:tabs>
        <w:ind w:left="1429" w:hanging="360"/>
      </w:pPr>
      <w:rPr>
        <w:rFonts w:ascii="Symbol" w:hAnsi="Symbol" w:hint="default"/>
      </w:rPr>
    </w:lvl>
    <w:lvl w:ilvl="1" w:tplc="0D806D38">
      <w:start w:val="1"/>
      <w:numFmt w:val="decimal"/>
      <w:lvlText w:val="%2."/>
      <w:lvlJc w:val="left"/>
      <w:pPr>
        <w:tabs>
          <w:tab w:val="num" w:pos="1440"/>
        </w:tabs>
        <w:ind w:left="1440" w:hanging="360"/>
      </w:pPr>
    </w:lvl>
    <w:lvl w:ilvl="2" w:tplc="6EC86A8C">
      <w:start w:val="1"/>
      <w:numFmt w:val="decimal"/>
      <w:lvlText w:val="%3."/>
      <w:lvlJc w:val="left"/>
      <w:pPr>
        <w:tabs>
          <w:tab w:val="num" w:pos="2160"/>
        </w:tabs>
        <w:ind w:left="2160" w:hanging="360"/>
      </w:pPr>
    </w:lvl>
    <w:lvl w:ilvl="3" w:tplc="FE663FE0">
      <w:start w:val="1"/>
      <w:numFmt w:val="decimal"/>
      <w:lvlText w:val="%4."/>
      <w:lvlJc w:val="left"/>
      <w:pPr>
        <w:tabs>
          <w:tab w:val="num" w:pos="2880"/>
        </w:tabs>
        <w:ind w:left="2880" w:hanging="360"/>
      </w:pPr>
    </w:lvl>
    <w:lvl w:ilvl="4" w:tplc="BEEA9770">
      <w:start w:val="1"/>
      <w:numFmt w:val="decimal"/>
      <w:lvlText w:val="%5."/>
      <w:lvlJc w:val="left"/>
      <w:pPr>
        <w:tabs>
          <w:tab w:val="num" w:pos="3600"/>
        </w:tabs>
        <w:ind w:left="3600" w:hanging="360"/>
      </w:pPr>
    </w:lvl>
    <w:lvl w:ilvl="5" w:tplc="25825558">
      <w:start w:val="1"/>
      <w:numFmt w:val="decimal"/>
      <w:lvlText w:val="%6."/>
      <w:lvlJc w:val="left"/>
      <w:pPr>
        <w:tabs>
          <w:tab w:val="num" w:pos="4320"/>
        </w:tabs>
        <w:ind w:left="4320" w:hanging="360"/>
      </w:pPr>
    </w:lvl>
    <w:lvl w:ilvl="6" w:tplc="9CE0EB02">
      <w:start w:val="1"/>
      <w:numFmt w:val="decimal"/>
      <w:lvlText w:val="%7."/>
      <w:lvlJc w:val="left"/>
      <w:pPr>
        <w:tabs>
          <w:tab w:val="num" w:pos="5040"/>
        </w:tabs>
        <w:ind w:left="5040" w:hanging="360"/>
      </w:pPr>
    </w:lvl>
    <w:lvl w:ilvl="7" w:tplc="33B62340">
      <w:start w:val="1"/>
      <w:numFmt w:val="decimal"/>
      <w:lvlText w:val="%8."/>
      <w:lvlJc w:val="left"/>
      <w:pPr>
        <w:tabs>
          <w:tab w:val="num" w:pos="5760"/>
        </w:tabs>
        <w:ind w:left="5760" w:hanging="360"/>
      </w:pPr>
    </w:lvl>
    <w:lvl w:ilvl="8" w:tplc="966E6008">
      <w:start w:val="1"/>
      <w:numFmt w:val="decimal"/>
      <w:lvlText w:val="%9."/>
      <w:lvlJc w:val="left"/>
      <w:pPr>
        <w:tabs>
          <w:tab w:val="num" w:pos="6480"/>
        </w:tabs>
        <w:ind w:left="6480" w:hanging="360"/>
      </w:pPr>
    </w:lvl>
  </w:abstractNum>
  <w:abstractNum w:abstractNumId="43" w15:restartNumberingAfterBreak="0">
    <w:nsid w:val="673D4ED3"/>
    <w:multiLevelType w:val="hybridMultilevel"/>
    <w:tmpl w:val="13EC9AE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8362B6A2">
      <w:numFmt w:val="bullet"/>
      <w:lvlText w:val=""/>
      <w:lvlJc w:val="left"/>
      <w:pPr>
        <w:ind w:left="2160" w:hanging="360"/>
      </w:pPr>
      <w:rPr>
        <w:rFonts w:ascii="SymbolMT" w:eastAsia="SymbolMT" w:hAnsi="ArialMT" w:cs="SymbolMT" w:hint="eastAsia"/>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6C096E0E"/>
    <w:multiLevelType w:val="hybridMultilevel"/>
    <w:tmpl w:val="A26820A4"/>
    <w:lvl w:ilvl="0" w:tplc="B9B27AD6">
      <w:start w:val="1"/>
      <w:numFmt w:val="bullet"/>
      <w:lvlText w:val="o"/>
      <w:lvlJc w:val="left"/>
      <w:pPr>
        <w:ind w:left="720" w:hanging="360"/>
      </w:pPr>
      <w:rPr>
        <w:rFonts w:ascii="Courier New" w:hAnsi="Courier New" w:hint="default"/>
        <w:sz w:val="44"/>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6EA91BF8"/>
    <w:multiLevelType w:val="hybridMultilevel"/>
    <w:tmpl w:val="405EAE4C"/>
    <w:lvl w:ilvl="0" w:tplc="4E9074AA">
      <w:start w:val="1"/>
      <w:numFmt w:val="bullet"/>
      <w:lvlText w:val=""/>
      <w:lvlJc w:val="left"/>
      <w:pPr>
        <w:ind w:left="360" w:hanging="360"/>
      </w:pPr>
      <w:rPr>
        <w:rFonts w:ascii="Symbol" w:hAnsi="Symbol" w:cs="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6" w15:restartNumberingAfterBreak="0">
    <w:nsid w:val="6FC10701"/>
    <w:multiLevelType w:val="hybridMultilevel"/>
    <w:tmpl w:val="B83EB528"/>
    <w:lvl w:ilvl="0" w:tplc="4E9074AA">
      <w:start w:val="1"/>
      <w:numFmt w:val="bullet"/>
      <w:lvlText w:val=""/>
      <w:lvlJc w:val="left"/>
      <w:pPr>
        <w:ind w:left="360" w:hanging="360"/>
      </w:pPr>
      <w:rPr>
        <w:rFonts w:ascii="Symbol" w:hAnsi="Symbol" w:cs="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7" w15:restartNumberingAfterBreak="0">
    <w:nsid w:val="7269060D"/>
    <w:multiLevelType w:val="hybridMultilevel"/>
    <w:tmpl w:val="3C4EF01C"/>
    <w:lvl w:ilvl="0" w:tplc="080C0019">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8" w15:restartNumberingAfterBreak="0">
    <w:nsid w:val="737A626A"/>
    <w:multiLevelType w:val="hybridMultilevel"/>
    <w:tmpl w:val="9B406EE2"/>
    <w:lvl w:ilvl="0" w:tplc="B9B27AD6">
      <w:start w:val="1"/>
      <w:numFmt w:val="bullet"/>
      <w:lvlText w:val="o"/>
      <w:lvlJc w:val="left"/>
      <w:pPr>
        <w:ind w:left="1068" w:hanging="360"/>
      </w:pPr>
      <w:rPr>
        <w:rFonts w:ascii="Courier New" w:hAnsi="Courier New" w:hint="default"/>
        <w:sz w:val="44"/>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9" w15:restartNumberingAfterBreak="0">
    <w:nsid w:val="73A678B6"/>
    <w:multiLevelType w:val="hybridMultilevel"/>
    <w:tmpl w:val="EB525E46"/>
    <w:lvl w:ilvl="0" w:tplc="397A82D2">
      <w:start w:val="1"/>
      <w:numFmt w:val="decimal"/>
      <w:lvlText w:val="%1."/>
      <w:lvlJc w:val="left"/>
      <w:pPr>
        <w:ind w:left="360" w:hanging="360"/>
      </w:pPr>
      <w:rPr>
        <w:rFonts w:asciiTheme="minorHAnsi" w:hAnsiTheme="minorHAnsi"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 w15:restartNumberingAfterBreak="0">
    <w:nsid w:val="780A5CF6"/>
    <w:multiLevelType w:val="hybridMultilevel"/>
    <w:tmpl w:val="17986360"/>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 w15:restartNumberingAfterBreak="0">
    <w:nsid w:val="7A265DCC"/>
    <w:multiLevelType w:val="hybridMultilevel"/>
    <w:tmpl w:val="44B66CA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7D614A79"/>
    <w:multiLevelType w:val="hybridMultilevel"/>
    <w:tmpl w:val="992CA04A"/>
    <w:lvl w:ilvl="0" w:tplc="4E9074AA">
      <w:start w:val="1"/>
      <w:numFmt w:val="bullet"/>
      <w:lvlText w:val=""/>
      <w:lvlJc w:val="left"/>
      <w:pPr>
        <w:ind w:left="360" w:hanging="360"/>
      </w:pPr>
      <w:rPr>
        <w:rFonts w:ascii="Symbol" w:hAnsi="Symbol" w:cs="Symbol" w:hint="default"/>
      </w:rPr>
    </w:lvl>
    <w:lvl w:ilvl="1" w:tplc="B9B27AD6">
      <w:start w:val="1"/>
      <w:numFmt w:val="bullet"/>
      <w:lvlText w:val="o"/>
      <w:lvlJc w:val="left"/>
      <w:pPr>
        <w:ind w:left="1080" w:hanging="360"/>
      </w:pPr>
      <w:rPr>
        <w:rFonts w:ascii="Courier New" w:hAnsi="Courier New" w:hint="default"/>
        <w:sz w:val="44"/>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3"/>
  </w:num>
  <w:num w:numId="6">
    <w:abstractNumId w:val="49"/>
  </w:num>
  <w:num w:numId="7">
    <w:abstractNumId w:val="39"/>
  </w:num>
  <w:num w:numId="8">
    <w:abstractNumId w:val="47"/>
  </w:num>
  <w:num w:numId="9">
    <w:abstractNumId w:val="18"/>
  </w:num>
  <w:num w:numId="10">
    <w:abstractNumId w:val="29"/>
  </w:num>
  <w:num w:numId="11">
    <w:abstractNumId w:val="36"/>
  </w:num>
  <w:num w:numId="12">
    <w:abstractNumId w:val="40"/>
  </w:num>
  <w:num w:numId="13">
    <w:abstractNumId w:val="25"/>
  </w:num>
  <w:num w:numId="14">
    <w:abstractNumId w:val="37"/>
  </w:num>
  <w:num w:numId="15">
    <w:abstractNumId w:val="22"/>
  </w:num>
  <w:num w:numId="16">
    <w:abstractNumId w:val="41"/>
  </w:num>
  <w:num w:numId="17">
    <w:abstractNumId w:val="20"/>
  </w:num>
  <w:num w:numId="18">
    <w:abstractNumId w:val="16"/>
  </w:num>
  <w:num w:numId="19">
    <w:abstractNumId w:val="35"/>
  </w:num>
  <w:num w:numId="20">
    <w:abstractNumId w:val="38"/>
  </w:num>
  <w:num w:numId="21">
    <w:abstractNumId w:val="31"/>
  </w:num>
  <w:num w:numId="22">
    <w:abstractNumId w:val="50"/>
  </w:num>
  <w:num w:numId="23">
    <w:abstractNumId w:val="19"/>
  </w:num>
  <w:num w:numId="24">
    <w:abstractNumId w:val="26"/>
  </w:num>
  <w:num w:numId="25">
    <w:abstractNumId w:val="33"/>
  </w:num>
  <w:num w:numId="26">
    <w:abstractNumId w:val="45"/>
  </w:num>
  <w:num w:numId="27">
    <w:abstractNumId w:val="28"/>
  </w:num>
  <w:num w:numId="28">
    <w:abstractNumId w:val="46"/>
  </w:num>
  <w:num w:numId="29">
    <w:abstractNumId w:val="51"/>
  </w:num>
  <w:num w:numId="30">
    <w:abstractNumId w:val="17"/>
  </w:num>
  <w:num w:numId="31">
    <w:abstractNumId w:val="24"/>
  </w:num>
  <w:num w:numId="32">
    <w:abstractNumId w:val="23"/>
  </w:num>
  <w:num w:numId="33">
    <w:abstractNumId w:val="44"/>
  </w:num>
  <w:num w:numId="34">
    <w:abstractNumId w:val="30"/>
  </w:num>
  <w:num w:numId="35">
    <w:abstractNumId w:val="52"/>
  </w:num>
  <w:num w:numId="36">
    <w:abstractNumId w:val="34"/>
  </w:num>
  <w:num w:numId="37">
    <w:abstractNumId w:val="48"/>
  </w:num>
  <w:num w:numId="38">
    <w:abstractNumId w:val="21"/>
  </w:num>
  <w:num w:numId="39">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B97"/>
    <w:rsid w:val="00001293"/>
    <w:rsid w:val="000018DC"/>
    <w:rsid w:val="000026C6"/>
    <w:rsid w:val="000033A6"/>
    <w:rsid w:val="00005CAE"/>
    <w:rsid w:val="000061A3"/>
    <w:rsid w:val="000061B7"/>
    <w:rsid w:val="000062DF"/>
    <w:rsid w:val="00006B00"/>
    <w:rsid w:val="0000783B"/>
    <w:rsid w:val="00007B89"/>
    <w:rsid w:val="00007ED9"/>
    <w:rsid w:val="00010C07"/>
    <w:rsid w:val="00011E31"/>
    <w:rsid w:val="00013451"/>
    <w:rsid w:val="00013BF1"/>
    <w:rsid w:val="00014044"/>
    <w:rsid w:val="000140FA"/>
    <w:rsid w:val="00025B33"/>
    <w:rsid w:val="00026BF9"/>
    <w:rsid w:val="0003164F"/>
    <w:rsid w:val="00034158"/>
    <w:rsid w:val="00036A0C"/>
    <w:rsid w:val="00037111"/>
    <w:rsid w:val="0003731A"/>
    <w:rsid w:val="0004065C"/>
    <w:rsid w:val="00040923"/>
    <w:rsid w:val="00040C0E"/>
    <w:rsid w:val="00043586"/>
    <w:rsid w:val="00046111"/>
    <w:rsid w:val="00050225"/>
    <w:rsid w:val="00051EED"/>
    <w:rsid w:val="00053F30"/>
    <w:rsid w:val="00054249"/>
    <w:rsid w:val="00054C97"/>
    <w:rsid w:val="0005694C"/>
    <w:rsid w:val="00057237"/>
    <w:rsid w:val="000611C3"/>
    <w:rsid w:val="00062298"/>
    <w:rsid w:val="00063FCD"/>
    <w:rsid w:val="00064BEA"/>
    <w:rsid w:val="00067B63"/>
    <w:rsid w:val="000709B6"/>
    <w:rsid w:val="00071646"/>
    <w:rsid w:val="000736D7"/>
    <w:rsid w:val="00074442"/>
    <w:rsid w:val="000777A6"/>
    <w:rsid w:val="00077D09"/>
    <w:rsid w:val="00080809"/>
    <w:rsid w:val="00085898"/>
    <w:rsid w:val="00086BB2"/>
    <w:rsid w:val="00086DBC"/>
    <w:rsid w:val="00087D18"/>
    <w:rsid w:val="00091E5D"/>
    <w:rsid w:val="00092782"/>
    <w:rsid w:val="00092D8E"/>
    <w:rsid w:val="00093E4F"/>
    <w:rsid w:val="00094E1A"/>
    <w:rsid w:val="000979A1"/>
    <w:rsid w:val="000A0038"/>
    <w:rsid w:val="000A1193"/>
    <w:rsid w:val="000A12A6"/>
    <w:rsid w:val="000A1BA8"/>
    <w:rsid w:val="000A419C"/>
    <w:rsid w:val="000A57E6"/>
    <w:rsid w:val="000A766A"/>
    <w:rsid w:val="000B1AAA"/>
    <w:rsid w:val="000B2490"/>
    <w:rsid w:val="000B2879"/>
    <w:rsid w:val="000B3986"/>
    <w:rsid w:val="000B3D3A"/>
    <w:rsid w:val="000B486D"/>
    <w:rsid w:val="000C1D3A"/>
    <w:rsid w:val="000C7D82"/>
    <w:rsid w:val="000C7FF6"/>
    <w:rsid w:val="000D0805"/>
    <w:rsid w:val="000D17F8"/>
    <w:rsid w:val="000D1847"/>
    <w:rsid w:val="000D5018"/>
    <w:rsid w:val="000D5CF4"/>
    <w:rsid w:val="000D6508"/>
    <w:rsid w:val="000D6549"/>
    <w:rsid w:val="000D6B17"/>
    <w:rsid w:val="000E1D77"/>
    <w:rsid w:val="000E3699"/>
    <w:rsid w:val="000E6EC7"/>
    <w:rsid w:val="000F0B9B"/>
    <w:rsid w:val="000F1428"/>
    <w:rsid w:val="000F2462"/>
    <w:rsid w:val="000F2621"/>
    <w:rsid w:val="000F2A35"/>
    <w:rsid w:val="000F40AD"/>
    <w:rsid w:val="000F6EA8"/>
    <w:rsid w:val="000F7E55"/>
    <w:rsid w:val="001004A7"/>
    <w:rsid w:val="00100958"/>
    <w:rsid w:val="00100EA5"/>
    <w:rsid w:val="00106606"/>
    <w:rsid w:val="00106CD4"/>
    <w:rsid w:val="00110336"/>
    <w:rsid w:val="00112282"/>
    <w:rsid w:val="001148A6"/>
    <w:rsid w:val="00117621"/>
    <w:rsid w:val="00122524"/>
    <w:rsid w:val="001243D8"/>
    <w:rsid w:val="0013014C"/>
    <w:rsid w:val="00131436"/>
    <w:rsid w:val="0013349A"/>
    <w:rsid w:val="00135578"/>
    <w:rsid w:val="001401E2"/>
    <w:rsid w:val="001424B1"/>
    <w:rsid w:val="00143054"/>
    <w:rsid w:val="001432A7"/>
    <w:rsid w:val="00145017"/>
    <w:rsid w:val="001458DA"/>
    <w:rsid w:val="00146C8A"/>
    <w:rsid w:val="00152253"/>
    <w:rsid w:val="0015349E"/>
    <w:rsid w:val="00156615"/>
    <w:rsid w:val="00156D21"/>
    <w:rsid w:val="001606E9"/>
    <w:rsid w:val="001617BB"/>
    <w:rsid w:val="00162B13"/>
    <w:rsid w:val="00162B6D"/>
    <w:rsid w:val="00162E6B"/>
    <w:rsid w:val="001662CC"/>
    <w:rsid w:val="00166BC0"/>
    <w:rsid w:val="00166DFA"/>
    <w:rsid w:val="001670A4"/>
    <w:rsid w:val="00167F68"/>
    <w:rsid w:val="0017163C"/>
    <w:rsid w:val="00171AF8"/>
    <w:rsid w:val="00172B26"/>
    <w:rsid w:val="0017487E"/>
    <w:rsid w:val="00176421"/>
    <w:rsid w:val="001769DC"/>
    <w:rsid w:val="00176CEB"/>
    <w:rsid w:val="00181735"/>
    <w:rsid w:val="001823E8"/>
    <w:rsid w:val="001832DA"/>
    <w:rsid w:val="00183872"/>
    <w:rsid w:val="00190BD6"/>
    <w:rsid w:val="00191898"/>
    <w:rsid w:val="00192363"/>
    <w:rsid w:val="001925E1"/>
    <w:rsid w:val="00194875"/>
    <w:rsid w:val="00194DBE"/>
    <w:rsid w:val="0019635C"/>
    <w:rsid w:val="00197113"/>
    <w:rsid w:val="00197690"/>
    <w:rsid w:val="001A0651"/>
    <w:rsid w:val="001A55C0"/>
    <w:rsid w:val="001A6733"/>
    <w:rsid w:val="001A689C"/>
    <w:rsid w:val="001B029F"/>
    <w:rsid w:val="001B20D8"/>
    <w:rsid w:val="001B3D62"/>
    <w:rsid w:val="001B4699"/>
    <w:rsid w:val="001B4ED8"/>
    <w:rsid w:val="001B56DC"/>
    <w:rsid w:val="001B7AF2"/>
    <w:rsid w:val="001B7D9C"/>
    <w:rsid w:val="001B7FFD"/>
    <w:rsid w:val="001C0016"/>
    <w:rsid w:val="001C31D6"/>
    <w:rsid w:val="001C3232"/>
    <w:rsid w:val="001C3B72"/>
    <w:rsid w:val="001C4BA7"/>
    <w:rsid w:val="001C682F"/>
    <w:rsid w:val="001C7238"/>
    <w:rsid w:val="001D1167"/>
    <w:rsid w:val="001D1F59"/>
    <w:rsid w:val="001D2006"/>
    <w:rsid w:val="001D4010"/>
    <w:rsid w:val="001D417A"/>
    <w:rsid w:val="001D7659"/>
    <w:rsid w:val="001E2367"/>
    <w:rsid w:val="001E259B"/>
    <w:rsid w:val="001E4426"/>
    <w:rsid w:val="001E4E6C"/>
    <w:rsid w:val="001E5519"/>
    <w:rsid w:val="001E5831"/>
    <w:rsid w:val="001E5D4E"/>
    <w:rsid w:val="001F0A8E"/>
    <w:rsid w:val="001F2419"/>
    <w:rsid w:val="001F38F0"/>
    <w:rsid w:val="001F423B"/>
    <w:rsid w:val="001F55B7"/>
    <w:rsid w:val="001F590D"/>
    <w:rsid w:val="00205AF9"/>
    <w:rsid w:val="00205D63"/>
    <w:rsid w:val="00212B8E"/>
    <w:rsid w:val="00212CB2"/>
    <w:rsid w:val="00212F6A"/>
    <w:rsid w:val="00215C29"/>
    <w:rsid w:val="00221250"/>
    <w:rsid w:val="00223A41"/>
    <w:rsid w:val="00224F1B"/>
    <w:rsid w:val="00224FBD"/>
    <w:rsid w:val="00225937"/>
    <w:rsid w:val="0022727E"/>
    <w:rsid w:val="002277F2"/>
    <w:rsid w:val="0023209E"/>
    <w:rsid w:val="00233B9D"/>
    <w:rsid w:val="00235DA3"/>
    <w:rsid w:val="00236BE1"/>
    <w:rsid w:val="00237119"/>
    <w:rsid w:val="002372AD"/>
    <w:rsid w:val="00240050"/>
    <w:rsid w:val="002407BF"/>
    <w:rsid w:val="00241539"/>
    <w:rsid w:val="00243BD6"/>
    <w:rsid w:val="00244DAF"/>
    <w:rsid w:val="00253C59"/>
    <w:rsid w:val="002541B4"/>
    <w:rsid w:val="00254611"/>
    <w:rsid w:val="00254B01"/>
    <w:rsid w:val="00257173"/>
    <w:rsid w:val="0026001B"/>
    <w:rsid w:val="00260422"/>
    <w:rsid w:val="00260932"/>
    <w:rsid w:val="002626AB"/>
    <w:rsid w:val="00262A1A"/>
    <w:rsid w:val="00262A37"/>
    <w:rsid w:val="00262E0D"/>
    <w:rsid w:val="002666A6"/>
    <w:rsid w:val="00266A68"/>
    <w:rsid w:val="00267404"/>
    <w:rsid w:val="002744D1"/>
    <w:rsid w:val="002763B7"/>
    <w:rsid w:val="00277644"/>
    <w:rsid w:val="0028014B"/>
    <w:rsid w:val="0028145F"/>
    <w:rsid w:val="002832CD"/>
    <w:rsid w:val="002861AC"/>
    <w:rsid w:val="002862B6"/>
    <w:rsid w:val="002904CC"/>
    <w:rsid w:val="00291043"/>
    <w:rsid w:val="00292BA6"/>
    <w:rsid w:val="00293BAA"/>
    <w:rsid w:val="002947C0"/>
    <w:rsid w:val="00297D29"/>
    <w:rsid w:val="002A2226"/>
    <w:rsid w:val="002A54E4"/>
    <w:rsid w:val="002A5896"/>
    <w:rsid w:val="002A5AEB"/>
    <w:rsid w:val="002A6F2B"/>
    <w:rsid w:val="002B04CA"/>
    <w:rsid w:val="002B219A"/>
    <w:rsid w:val="002B3485"/>
    <w:rsid w:val="002B4A0E"/>
    <w:rsid w:val="002B5385"/>
    <w:rsid w:val="002B62E0"/>
    <w:rsid w:val="002C65B8"/>
    <w:rsid w:val="002D1274"/>
    <w:rsid w:val="002D2A63"/>
    <w:rsid w:val="002D3952"/>
    <w:rsid w:val="002D4E11"/>
    <w:rsid w:val="002D60EB"/>
    <w:rsid w:val="002D675C"/>
    <w:rsid w:val="002E02E7"/>
    <w:rsid w:val="002E219F"/>
    <w:rsid w:val="002E7C5A"/>
    <w:rsid w:val="002F0A79"/>
    <w:rsid w:val="002F1F4E"/>
    <w:rsid w:val="002F2964"/>
    <w:rsid w:val="002F4DAE"/>
    <w:rsid w:val="002F5DA6"/>
    <w:rsid w:val="002F6F10"/>
    <w:rsid w:val="002F7425"/>
    <w:rsid w:val="002F7C80"/>
    <w:rsid w:val="00305512"/>
    <w:rsid w:val="00315008"/>
    <w:rsid w:val="00315D83"/>
    <w:rsid w:val="0031609D"/>
    <w:rsid w:val="0032124A"/>
    <w:rsid w:val="003251D8"/>
    <w:rsid w:val="00330E7E"/>
    <w:rsid w:val="003334BC"/>
    <w:rsid w:val="00335B5E"/>
    <w:rsid w:val="00336BD1"/>
    <w:rsid w:val="003373F3"/>
    <w:rsid w:val="00343663"/>
    <w:rsid w:val="00345423"/>
    <w:rsid w:val="00345641"/>
    <w:rsid w:val="00347EA6"/>
    <w:rsid w:val="0035215B"/>
    <w:rsid w:val="00353717"/>
    <w:rsid w:val="00353D24"/>
    <w:rsid w:val="00355559"/>
    <w:rsid w:val="00356685"/>
    <w:rsid w:val="003578C1"/>
    <w:rsid w:val="003618F4"/>
    <w:rsid w:val="0036334E"/>
    <w:rsid w:val="00364BCE"/>
    <w:rsid w:val="003662A6"/>
    <w:rsid w:val="00374FAD"/>
    <w:rsid w:val="00376196"/>
    <w:rsid w:val="00377AAE"/>
    <w:rsid w:val="00380F47"/>
    <w:rsid w:val="003843C8"/>
    <w:rsid w:val="00387DAE"/>
    <w:rsid w:val="00390D57"/>
    <w:rsid w:val="0039182D"/>
    <w:rsid w:val="00391A98"/>
    <w:rsid w:val="00397C2F"/>
    <w:rsid w:val="003A04DE"/>
    <w:rsid w:val="003A2341"/>
    <w:rsid w:val="003A3A80"/>
    <w:rsid w:val="003A4F6A"/>
    <w:rsid w:val="003A67DB"/>
    <w:rsid w:val="003B1A0C"/>
    <w:rsid w:val="003B20E0"/>
    <w:rsid w:val="003B2100"/>
    <w:rsid w:val="003B270C"/>
    <w:rsid w:val="003B32D7"/>
    <w:rsid w:val="003B3416"/>
    <w:rsid w:val="003B383B"/>
    <w:rsid w:val="003B395E"/>
    <w:rsid w:val="003B57ED"/>
    <w:rsid w:val="003B618D"/>
    <w:rsid w:val="003B6A3E"/>
    <w:rsid w:val="003C0A65"/>
    <w:rsid w:val="003C2E3C"/>
    <w:rsid w:val="003C3A01"/>
    <w:rsid w:val="003C3AA8"/>
    <w:rsid w:val="003C69A1"/>
    <w:rsid w:val="003C6B2A"/>
    <w:rsid w:val="003C7918"/>
    <w:rsid w:val="003C7D43"/>
    <w:rsid w:val="003D0ABE"/>
    <w:rsid w:val="003D1BA4"/>
    <w:rsid w:val="003D21C2"/>
    <w:rsid w:val="003D2898"/>
    <w:rsid w:val="003D3C45"/>
    <w:rsid w:val="003D58E4"/>
    <w:rsid w:val="003D5D48"/>
    <w:rsid w:val="003D6A3F"/>
    <w:rsid w:val="003D7D08"/>
    <w:rsid w:val="003E15A7"/>
    <w:rsid w:val="003E1CA6"/>
    <w:rsid w:val="003E46CC"/>
    <w:rsid w:val="003E6489"/>
    <w:rsid w:val="003E6CE7"/>
    <w:rsid w:val="003F0AE8"/>
    <w:rsid w:val="003F1225"/>
    <w:rsid w:val="003F1353"/>
    <w:rsid w:val="003F3836"/>
    <w:rsid w:val="003F431B"/>
    <w:rsid w:val="003F4C06"/>
    <w:rsid w:val="00401587"/>
    <w:rsid w:val="00403470"/>
    <w:rsid w:val="0040402A"/>
    <w:rsid w:val="00406575"/>
    <w:rsid w:val="004073ED"/>
    <w:rsid w:val="004103A5"/>
    <w:rsid w:val="0041165F"/>
    <w:rsid w:val="00411BB8"/>
    <w:rsid w:val="00412C26"/>
    <w:rsid w:val="0041366B"/>
    <w:rsid w:val="0041450A"/>
    <w:rsid w:val="00416826"/>
    <w:rsid w:val="00417549"/>
    <w:rsid w:val="00417B2F"/>
    <w:rsid w:val="0042013F"/>
    <w:rsid w:val="00420C76"/>
    <w:rsid w:val="0042279A"/>
    <w:rsid w:val="00424726"/>
    <w:rsid w:val="00425CA0"/>
    <w:rsid w:val="00426168"/>
    <w:rsid w:val="00426D1A"/>
    <w:rsid w:val="0043029D"/>
    <w:rsid w:val="00430DB8"/>
    <w:rsid w:val="0043295B"/>
    <w:rsid w:val="00435C62"/>
    <w:rsid w:val="004367CB"/>
    <w:rsid w:val="00437A5C"/>
    <w:rsid w:val="004414F7"/>
    <w:rsid w:val="004451B6"/>
    <w:rsid w:val="00445D29"/>
    <w:rsid w:val="0044601B"/>
    <w:rsid w:val="0044606C"/>
    <w:rsid w:val="00446582"/>
    <w:rsid w:val="004524D3"/>
    <w:rsid w:val="00453A5C"/>
    <w:rsid w:val="00455F4A"/>
    <w:rsid w:val="004562A9"/>
    <w:rsid w:val="00461EAB"/>
    <w:rsid w:val="00461F51"/>
    <w:rsid w:val="00463142"/>
    <w:rsid w:val="004632DB"/>
    <w:rsid w:val="004649A9"/>
    <w:rsid w:val="00465A23"/>
    <w:rsid w:val="004665F1"/>
    <w:rsid w:val="0046691F"/>
    <w:rsid w:val="00466E85"/>
    <w:rsid w:val="004736CD"/>
    <w:rsid w:val="004740C0"/>
    <w:rsid w:val="0047530D"/>
    <w:rsid w:val="00477450"/>
    <w:rsid w:val="004817DD"/>
    <w:rsid w:val="004818D1"/>
    <w:rsid w:val="00482683"/>
    <w:rsid w:val="00482D3F"/>
    <w:rsid w:val="004854FD"/>
    <w:rsid w:val="004859C7"/>
    <w:rsid w:val="00486F67"/>
    <w:rsid w:val="00490882"/>
    <w:rsid w:val="00491DC4"/>
    <w:rsid w:val="0049540A"/>
    <w:rsid w:val="004955F4"/>
    <w:rsid w:val="004A2125"/>
    <w:rsid w:val="004A25E5"/>
    <w:rsid w:val="004A5519"/>
    <w:rsid w:val="004A6994"/>
    <w:rsid w:val="004B1C47"/>
    <w:rsid w:val="004B2640"/>
    <w:rsid w:val="004B2734"/>
    <w:rsid w:val="004B3143"/>
    <w:rsid w:val="004B519F"/>
    <w:rsid w:val="004B5283"/>
    <w:rsid w:val="004B5C0C"/>
    <w:rsid w:val="004B6B72"/>
    <w:rsid w:val="004C13A9"/>
    <w:rsid w:val="004C3E84"/>
    <w:rsid w:val="004C488F"/>
    <w:rsid w:val="004C5998"/>
    <w:rsid w:val="004C6C48"/>
    <w:rsid w:val="004D40CD"/>
    <w:rsid w:val="004D464F"/>
    <w:rsid w:val="004D6B65"/>
    <w:rsid w:val="004E385C"/>
    <w:rsid w:val="004E5551"/>
    <w:rsid w:val="004E77E7"/>
    <w:rsid w:val="004F1658"/>
    <w:rsid w:val="004F1752"/>
    <w:rsid w:val="004F1BE2"/>
    <w:rsid w:val="004F1F8C"/>
    <w:rsid w:val="004F5226"/>
    <w:rsid w:val="004F5CAB"/>
    <w:rsid w:val="004F6B80"/>
    <w:rsid w:val="00500304"/>
    <w:rsid w:val="0050031F"/>
    <w:rsid w:val="0050066D"/>
    <w:rsid w:val="00503287"/>
    <w:rsid w:val="00504406"/>
    <w:rsid w:val="00504FBA"/>
    <w:rsid w:val="00510DC2"/>
    <w:rsid w:val="005136CB"/>
    <w:rsid w:val="00517574"/>
    <w:rsid w:val="00520698"/>
    <w:rsid w:val="00520EB5"/>
    <w:rsid w:val="005223BC"/>
    <w:rsid w:val="005239EA"/>
    <w:rsid w:val="005241C9"/>
    <w:rsid w:val="00525EB4"/>
    <w:rsid w:val="00527818"/>
    <w:rsid w:val="00527B0E"/>
    <w:rsid w:val="00527D66"/>
    <w:rsid w:val="00532C04"/>
    <w:rsid w:val="005340CD"/>
    <w:rsid w:val="00534E11"/>
    <w:rsid w:val="00537457"/>
    <w:rsid w:val="005377C5"/>
    <w:rsid w:val="00537EEA"/>
    <w:rsid w:val="0054176E"/>
    <w:rsid w:val="005418C4"/>
    <w:rsid w:val="00544FC9"/>
    <w:rsid w:val="00545616"/>
    <w:rsid w:val="005459C5"/>
    <w:rsid w:val="00546022"/>
    <w:rsid w:val="005463E3"/>
    <w:rsid w:val="005521FE"/>
    <w:rsid w:val="0055343D"/>
    <w:rsid w:val="005542F2"/>
    <w:rsid w:val="00554372"/>
    <w:rsid w:val="00554D74"/>
    <w:rsid w:val="005550B9"/>
    <w:rsid w:val="005554D6"/>
    <w:rsid w:val="005620C9"/>
    <w:rsid w:val="00565D54"/>
    <w:rsid w:val="00565F0A"/>
    <w:rsid w:val="00570042"/>
    <w:rsid w:val="0057033B"/>
    <w:rsid w:val="00571113"/>
    <w:rsid w:val="005717A6"/>
    <w:rsid w:val="005732D5"/>
    <w:rsid w:val="0057436A"/>
    <w:rsid w:val="0057450B"/>
    <w:rsid w:val="00574668"/>
    <w:rsid w:val="00574696"/>
    <w:rsid w:val="005757EF"/>
    <w:rsid w:val="0057771C"/>
    <w:rsid w:val="0058026B"/>
    <w:rsid w:val="0058134E"/>
    <w:rsid w:val="00581465"/>
    <w:rsid w:val="00581D2D"/>
    <w:rsid w:val="005827D5"/>
    <w:rsid w:val="00583109"/>
    <w:rsid w:val="00584853"/>
    <w:rsid w:val="00585D4C"/>
    <w:rsid w:val="00585D8E"/>
    <w:rsid w:val="00586541"/>
    <w:rsid w:val="00586A03"/>
    <w:rsid w:val="0059078C"/>
    <w:rsid w:val="00593571"/>
    <w:rsid w:val="00594563"/>
    <w:rsid w:val="00595050"/>
    <w:rsid w:val="00595101"/>
    <w:rsid w:val="00596B9E"/>
    <w:rsid w:val="005A11D8"/>
    <w:rsid w:val="005A3622"/>
    <w:rsid w:val="005A4BD8"/>
    <w:rsid w:val="005A5CDF"/>
    <w:rsid w:val="005A5DB9"/>
    <w:rsid w:val="005A6AE0"/>
    <w:rsid w:val="005A7191"/>
    <w:rsid w:val="005A7A85"/>
    <w:rsid w:val="005A7C6C"/>
    <w:rsid w:val="005B1833"/>
    <w:rsid w:val="005B2668"/>
    <w:rsid w:val="005B32CD"/>
    <w:rsid w:val="005B3DD3"/>
    <w:rsid w:val="005B6C83"/>
    <w:rsid w:val="005B7C56"/>
    <w:rsid w:val="005C0BF3"/>
    <w:rsid w:val="005C1195"/>
    <w:rsid w:val="005C14F9"/>
    <w:rsid w:val="005C19FB"/>
    <w:rsid w:val="005C316A"/>
    <w:rsid w:val="005C331B"/>
    <w:rsid w:val="005C61BC"/>
    <w:rsid w:val="005C6C14"/>
    <w:rsid w:val="005C6F54"/>
    <w:rsid w:val="005C7048"/>
    <w:rsid w:val="005D063E"/>
    <w:rsid w:val="005D0ACC"/>
    <w:rsid w:val="005D3605"/>
    <w:rsid w:val="005D411A"/>
    <w:rsid w:val="005D413E"/>
    <w:rsid w:val="005D6A1A"/>
    <w:rsid w:val="005E023C"/>
    <w:rsid w:val="005E03CA"/>
    <w:rsid w:val="005E0CF5"/>
    <w:rsid w:val="005E2F4F"/>
    <w:rsid w:val="005E5F83"/>
    <w:rsid w:val="005E771E"/>
    <w:rsid w:val="005E7958"/>
    <w:rsid w:val="005F0E4E"/>
    <w:rsid w:val="005F1F39"/>
    <w:rsid w:val="005F2D99"/>
    <w:rsid w:val="005F4A3A"/>
    <w:rsid w:val="005F5758"/>
    <w:rsid w:val="005F5E2C"/>
    <w:rsid w:val="005F6220"/>
    <w:rsid w:val="00600AFD"/>
    <w:rsid w:val="00600F4B"/>
    <w:rsid w:val="00602F8A"/>
    <w:rsid w:val="00605088"/>
    <w:rsid w:val="0060551E"/>
    <w:rsid w:val="00607916"/>
    <w:rsid w:val="006109E2"/>
    <w:rsid w:val="00612A0A"/>
    <w:rsid w:val="00614CA7"/>
    <w:rsid w:val="006218B2"/>
    <w:rsid w:val="006224C0"/>
    <w:rsid w:val="0062295B"/>
    <w:rsid w:val="00622FC4"/>
    <w:rsid w:val="00626EE2"/>
    <w:rsid w:val="00627B97"/>
    <w:rsid w:val="006347D0"/>
    <w:rsid w:val="0063536F"/>
    <w:rsid w:val="00637EF8"/>
    <w:rsid w:val="006401B0"/>
    <w:rsid w:val="00640384"/>
    <w:rsid w:val="00643428"/>
    <w:rsid w:val="00647EFB"/>
    <w:rsid w:val="006509E3"/>
    <w:rsid w:val="00651F3D"/>
    <w:rsid w:val="00651F6E"/>
    <w:rsid w:val="0065355C"/>
    <w:rsid w:val="00653B72"/>
    <w:rsid w:val="006545CD"/>
    <w:rsid w:val="00656026"/>
    <w:rsid w:val="00657549"/>
    <w:rsid w:val="00657DEC"/>
    <w:rsid w:val="00660A2A"/>
    <w:rsid w:val="0066115F"/>
    <w:rsid w:val="0066146A"/>
    <w:rsid w:val="0066228B"/>
    <w:rsid w:val="00664761"/>
    <w:rsid w:val="0066646E"/>
    <w:rsid w:val="0066753D"/>
    <w:rsid w:val="00667A0F"/>
    <w:rsid w:val="00670517"/>
    <w:rsid w:val="006718DB"/>
    <w:rsid w:val="00672BE5"/>
    <w:rsid w:val="00672EA4"/>
    <w:rsid w:val="00673B67"/>
    <w:rsid w:val="00676628"/>
    <w:rsid w:val="00677D41"/>
    <w:rsid w:val="006807E0"/>
    <w:rsid w:val="00682CA9"/>
    <w:rsid w:val="00683CB8"/>
    <w:rsid w:val="00685F72"/>
    <w:rsid w:val="006879B4"/>
    <w:rsid w:val="0069263F"/>
    <w:rsid w:val="006951F5"/>
    <w:rsid w:val="006A1773"/>
    <w:rsid w:val="006A5570"/>
    <w:rsid w:val="006B1224"/>
    <w:rsid w:val="006B1247"/>
    <w:rsid w:val="006B3549"/>
    <w:rsid w:val="006B3928"/>
    <w:rsid w:val="006B47F5"/>
    <w:rsid w:val="006B5441"/>
    <w:rsid w:val="006B56A3"/>
    <w:rsid w:val="006B6CA4"/>
    <w:rsid w:val="006B6CAD"/>
    <w:rsid w:val="006B7FB0"/>
    <w:rsid w:val="006C03B4"/>
    <w:rsid w:val="006C14B7"/>
    <w:rsid w:val="006C2F67"/>
    <w:rsid w:val="006C3BF8"/>
    <w:rsid w:val="006C4DE9"/>
    <w:rsid w:val="006D605F"/>
    <w:rsid w:val="006D73FF"/>
    <w:rsid w:val="006E0BEF"/>
    <w:rsid w:val="006E1A90"/>
    <w:rsid w:val="006E2166"/>
    <w:rsid w:val="006E21A2"/>
    <w:rsid w:val="006E28DA"/>
    <w:rsid w:val="006E3F56"/>
    <w:rsid w:val="006E54F0"/>
    <w:rsid w:val="006E56AF"/>
    <w:rsid w:val="006E79D8"/>
    <w:rsid w:val="006F0EC0"/>
    <w:rsid w:val="006F1EA6"/>
    <w:rsid w:val="006F2235"/>
    <w:rsid w:val="006F2358"/>
    <w:rsid w:val="006F2A26"/>
    <w:rsid w:val="006F374E"/>
    <w:rsid w:val="006F3888"/>
    <w:rsid w:val="006F44E7"/>
    <w:rsid w:val="006F514A"/>
    <w:rsid w:val="006F56E0"/>
    <w:rsid w:val="006F7B69"/>
    <w:rsid w:val="006F7BFC"/>
    <w:rsid w:val="00703775"/>
    <w:rsid w:val="00706983"/>
    <w:rsid w:val="007172A4"/>
    <w:rsid w:val="007248D7"/>
    <w:rsid w:val="00724EB0"/>
    <w:rsid w:val="0072540C"/>
    <w:rsid w:val="00725FB1"/>
    <w:rsid w:val="007269D6"/>
    <w:rsid w:val="007273C0"/>
    <w:rsid w:val="00727554"/>
    <w:rsid w:val="00732F91"/>
    <w:rsid w:val="0073334D"/>
    <w:rsid w:val="00733714"/>
    <w:rsid w:val="0073392A"/>
    <w:rsid w:val="007344FA"/>
    <w:rsid w:val="00734642"/>
    <w:rsid w:val="00734690"/>
    <w:rsid w:val="00734EF2"/>
    <w:rsid w:val="00736132"/>
    <w:rsid w:val="00736C34"/>
    <w:rsid w:val="00737EFF"/>
    <w:rsid w:val="00741122"/>
    <w:rsid w:val="00741D94"/>
    <w:rsid w:val="00744A68"/>
    <w:rsid w:val="007457EC"/>
    <w:rsid w:val="0074595A"/>
    <w:rsid w:val="00747522"/>
    <w:rsid w:val="0074794E"/>
    <w:rsid w:val="007479A2"/>
    <w:rsid w:val="00750EF9"/>
    <w:rsid w:val="0075131D"/>
    <w:rsid w:val="00752429"/>
    <w:rsid w:val="007554AB"/>
    <w:rsid w:val="00757F97"/>
    <w:rsid w:val="00760713"/>
    <w:rsid w:val="007609FD"/>
    <w:rsid w:val="00760F9C"/>
    <w:rsid w:val="00767C3A"/>
    <w:rsid w:val="0077237D"/>
    <w:rsid w:val="00772F0D"/>
    <w:rsid w:val="00773BCF"/>
    <w:rsid w:val="00774167"/>
    <w:rsid w:val="007746CA"/>
    <w:rsid w:val="00774814"/>
    <w:rsid w:val="00775B63"/>
    <w:rsid w:val="00776188"/>
    <w:rsid w:val="0077789E"/>
    <w:rsid w:val="00780210"/>
    <w:rsid w:val="00782200"/>
    <w:rsid w:val="00783A2E"/>
    <w:rsid w:val="007847B2"/>
    <w:rsid w:val="0078772E"/>
    <w:rsid w:val="007902F4"/>
    <w:rsid w:val="0079580D"/>
    <w:rsid w:val="007962A8"/>
    <w:rsid w:val="007A25D2"/>
    <w:rsid w:val="007A5074"/>
    <w:rsid w:val="007A652F"/>
    <w:rsid w:val="007A72D0"/>
    <w:rsid w:val="007A74AA"/>
    <w:rsid w:val="007A79A3"/>
    <w:rsid w:val="007B1916"/>
    <w:rsid w:val="007B50C5"/>
    <w:rsid w:val="007B5D13"/>
    <w:rsid w:val="007B7ED4"/>
    <w:rsid w:val="007C2A45"/>
    <w:rsid w:val="007C3A5E"/>
    <w:rsid w:val="007C405C"/>
    <w:rsid w:val="007C7178"/>
    <w:rsid w:val="007D0188"/>
    <w:rsid w:val="007D103B"/>
    <w:rsid w:val="007D19BD"/>
    <w:rsid w:val="007D2003"/>
    <w:rsid w:val="007D3400"/>
    <w:rsid w:val="007D4F29"/>
    <w:rsid w:val="007D5CF9"/>
    <w:rsid w:val="007E0723"/>
    <w:rsid w:val="007E16DF"/>
    <w:rsid w:val="007E2DED"/>
    <w:rsid w:val="007E4DAC"/>
    <w:rsid w:val="007E5A00"/>
    <w:rsid w:val="007E6586"/>
    <w:rsid w:val="007E6E4A"/>
    <w:rsid w:val="007E70CD"/>
    <w:rsid w:val="007E7E82"/>
    <w:rsid w:val="007F22E7"/>
    <w:rsid w:val="007F2532"/>
    <w:rsid w:val="007F4359"/>
    <w:rsid w:val="007F47AA"/>
    <w:rsid w:val="007F47EB"/>
    <w:rsid w:val="007F7CD7"/>
    <w:rsid w:val="00800D04"/>
    <w:rsid w:val="00800D4B"/>
    <w:rsid w:val="008019CA"/>
    <w:rsid w:val="008030F7"/>
    <w:rsid w:val="008037C5"/>
    <w:rsid w:val="00803F20"/>
    <w:rsid w:val="0080445D"/>
    <w:rsid w:val="0081066D"/>
    <w:rsid w:val="0081341A"/>
    <w:rsid w:val="008159C8"/>
    <w:rsid w:val="0081626C"/>
    <w:rsid w:val="008202E7"/>
    <w:rsid w:val="008217A0"/>
    <w:rsid w:val="008224E5"/>
    <w:rsid w:val="0082434A"/>
    <w:rsid w:val="00826DE5"/>
    <w:rsid w:val="00826F78"/>
    <w:rsid w:val="0082795C"/>
    <w:rsid w:val="008328CB"/>
    <w:rsid w:val="00833621"/>
    <w:rsid w:val="00834ACF"/>
    <w:rsid w:val="00835D08"/>
    <w:rsid w:val="0083646C"/>
    <w:rsid w:val="00837FEF"/>
    <w:rsid w:val="008425FB"/>
    <w:rsid w:val="00842EF4"/>
    <w:rsid w:val="00845DE0"/>
    <w:rsid w:val="008469A0"/>
    <w:rsid w:val="0084747E"/>
    <w:rsid w:val="00847687"/>
    <w:rsid w:val="00850C99"/>
    <w:rsid w:val="00852347"/>
    <w:rsid w:val="00856F2D"/>
    <w:rsid w:val="00857532"/>
    <w:rsid w:val="0086046D"/>
    <w:rsid w:val="00860A18"/>
    <w:rsid w:val="008630D1"/>
    <w:rsid w:val="0086494B"/>
    <w:rsid w:val="00865628"/>
    <w:rsid w:val="00870FAF"/>
    <w:rsid w:val="00872181"/>
    <w:rsid w:val="00872494"/>
    <w:rsid w:val="00872885"/>
    <w:rsid w:val="00873068"/>
    <w:rsid w:val="00874789"/>
    <w:rsid w:val="00874BD8"/>
    <w:rsid w:val="00875DF2"/>
    <w:rsid w:val="0087613C"/>
    <w:rsid w:val="00881326"/>
    <w:rsid w:val="00881783"/>
    <w:rsid w:val="008825CA"/>
    <w:rsid w:val="008837BF"/>
    <w:rsid w:val="00884437"/>
    <w:rsid w:val="008865F7"/>
    <w:rsid w:val="00890127"/>
    <w:rsid w:val="00891CF7"/>
    <w:rsid w:val="0089378E"/>
    <w:rsid w:val="00894165"/>
    <w:rsid w:val="008A1FB2"/>
    <w:rsid w:val="008A373C"/>
    <w:rsid w:val="008A6407"/>
    <w:rsid w:val="008A6A11"/>
    <w:rsid w:val="008A7204"/>
    <w:rsid w:val="008B28FB"/>
    <w:rsid w:val="008B2D2D"/>
    <w:rsid w:val="008B364E"/>
    <w:rsid w:val="008B3F03"/>
    <w:rsid w:val="008B48FA"/>
    <w:rsid w:val="008B7643"/>
    <w:rsid w:val="008C0633"/>
    <w:rsid w:val="008C1A32"/>
    <w:rsid w:val="008C1CD5"/>
    <w:rsid w:val="008C1DE5"/>
    <w:rsid w:val="008C2275"/>
    <w:rsid w:val="008C2B4C"/>
    <w:rsid w:val="008C42EA"/>
    <w:rsid w:val="008C6461"/>
    <w:rsid w:val="008D1F79"/>
    <w:rsid w:val="008D23F1"/>
    <w:rsid w:val="008D3E8C"/>
    <w:rsid w:val="008D4F8C"/>
    <w:rsid w:val="008D66DE"/>
    <w:rsid w:val="008D7932"/>
    <w:rsid w:val="008D79EF"/>
    <w:rsid w:val="008E23F2"/>
    <w:rsid w:val="008E260E"/>
    <w:rsid w:val="008E2C11"/>
    <w:rsid w:val="008E3B15"/>
    <w:rsid w:val="008E487C"/>
    <w:rsid w:val="008E4F51"/>
    <w:rsid w:val="008E507A"/>
    <w:rsid w:val="008E5DD1"/>
    <w:rsid w:val="008E614B"/>
    <w:rsid w:val="008E673F"/>
    <w:rsid w:val="008E7A11"/>
    <w:rsid w:val="008F2323"/>
    <w:rsid w:val="008F4380"/>
    <w:rsid w:val="008F4C15"/>
    <w:rsid w:val="008F51A1"/>
    <w:rsid w:val="008F6C3C"/>
    <w:rsid w:val="009033B0"/>
    <w:rsid w:val="00903A90"/>
    <w:rsid w:val="00904150"/>
    <w:rsid w:val="00906B69"/>
    <w:rsid w:val="009079CC"/>
    <w:rsid w:val="00915302"/>
    <w:rsid w:val="009159F8"/>
    <w:rsid w:val="0091699A"/>
    <w:rsid w:val="00917125"/>
    <w:rsid w:val="00920B3E"/>
    <w:rsid w:val="00921E48"/>
    <w:rsid w:val="00925409"/>
    <w:rsid w:val="00926DA6"/>
    <w:rsid w:val="00927FDF"/>
    <w:rsid w:val="009305EC"/>
    <w:rsid w:val="00930E3A"/>
    <w:rsid w:val="0093428D"/>
    <w:rsid w:val="00936588"/>
    <w:rsid w:val="00936831"/>
    <w:rsid w:val="009405ED"/>
    <w:rsid w:val="00941022"/>
    <w:rsid w:val="00944B01"/>
    <w:rsid w:val="00946B85"/>
    <w:rsid w:val="00947618"/>
    <w:rsid w:val="00952855"/>
    <w:rsid w:val="00953093"/>
    <w:rsid w:val="00957E74"/>
    <w:rsid w:val="00961088"/>
    <w:rsid w:val="00961E4C"/>
    <w:rsid w:val="009667D9"/>
    <w:rsid w:val="00966CA0"/>
    <w:rsid w:val="009675DB"/>
    <w:rsid w:val="00971163"/>
    <w:rsid w:val="00971641"/>
    <w:rsid w:val="00971CD8"/>
    <w:rsid w:val="00972AE8"/>
    <w:rsid w:val="00974A24"/>
    <w:rsid w:val="00974E68"/>
    <w:rsid w:val="00975017"/>
    <w:rsid w:val="00975047"/>
    <w:rsid w:val="00975604"/>
    <w:rsid w:val="00976C96"/>
    <w:rsid w:val="00977C87"/>
    <w:rsid w:val="00980340"/>
    <w:rsid w:val="009803E3"/>
    <w:rsid w:val="0098480C"/>
    <w:rsid w:val="00985724"/>
    <w:rsid w:val="00986695"/>
    <w:rsid w:val="00986789"/>
    <w:rsid w:val="00987D78"/>
    <w:rsid w:val="009A125E"/>
    <w:rsid w:val="009A21C0"/>
    <w:rsid w:val="009A466B"/>
    <w:rsid w:val="009A5403"/>
    <w:rsid w:val="009A5C01"/>
    <w:rsid w:val="009A5E2E"/>
    <w:rsid w:val="009A70F7"/>
    <w:rsid w:val="009B077A"/>
    <w:rsid w:val="009B27D2"/>
    <w:rsid w:val="009B46CB"/>
    <w:rsid w:val="009B4EC9"/>
    <w:rsid w:val="009B6127"/>
    <w:rsid w:val="009B74B6"/>
    <w:rsid w:val="009B76EB"/>
    <w:rsid w:val="009B792D"/>
    <w:rsid w:val="009C00A0"/>
    <w:rsid w:val="009C09F7"/>
    <w:rsid w:val="009C7462"/>
    <w:rsid w:val="009D2895"/>
    <w:rsid w:val="009D3C73"/>
    <w:rsid w:val="009D6B48"/>
    <w:rsid w:val="009E1394"/>
    <w:rsid w:val="009E181B"/>
    <w:rsid w:val="009E1E28"/>
    <w:rsid w:val="009E212A"/>
    <w:rsid w:val="009E491E"/>
    <w:rsid w:val="009E5B5C"/>
    <w:rsid w:val="009E5C20"/>
    <w:rsid w:val="009F09EA"/>
    <w:rsid w:val="009F2A3E"/>
    <w:rsid w:val="009F3452"/>
    <w:rsid w:val="009F58DD"/>
    <w:rsid w:val="009F5E6B"/>
    <w:rsid w:val="00A00074"/>
    <w:rsid w:val="00A000B7"/>
    <w:rsid w:val="00A011BE"/>
    <w:rsid w:val="00A049A8"/>
    <w:rsid w:val="00A1106D"/>
    <w:rsid w:val="00A1145A"/>
    <w:rsid w:val="00A11701"/>
    <w:rsid w:val="00A11B82"/>
    <w:rsid w:val="00A13712"/>
    <w:rsid w:val="00A157D0"/>
    <w:rsid w:val="00A15AFF"/>
    <w:rsid w:val="00A16A89"/>
    <w:rsid w:val="00A173EE"/>
    <w:rsid w:val="00A20099"/>
    <w:rsid w:val="00A200F6"/>
    <w:rsid w:val="00A207DC"/>
    <w:rsid w:val="00A21953"/>
    <w:rsid w:val="00A239D3"/>
    <w:rsid w:val="00A241DE"/>
    <w:rsid w:val="00A24A30"/>
    <w:rsid w:val="00A260AA"/>
    <w:rsid w:val="00A27525"/>
    <w:rsid w:val="00A357BB"/>
    <w:rsid w:val="00A400FA"/>
    <w:rsid w:val="00A40DDF"/>
    <w:rsid w:val="00A423B3"/>
    <w:rsid w:val="00A42582"/>
    <w:rsid w:val="00A45895"/>
    <w:rsid w:val="00A4767E"/>
    <w:rsid w:val="00A47A0F"/>
    <w:rsid w:val="00A47C69"/>
    <w:rsid w:val="00A50B0B"/>
    <w:rsid w:val="00A513F8"/>
    <w:rsid w:val="00A530EF"/>
    <w:rsid w:val="00A531BB"/>
    <w:rsid w:val="00A53BEF"/>
    <w:rsid w:val="00A54174"/>
    <w:rsid w:val="00A60B1C"/>
    <w:rsid w:val="00A615C2"/>
    <w:rsid w:val="00A61FAE"/>
    <w:rsid w:val="00A62FBF"/>
    <w:rsid w:val="00A6422C"/>
    <w:rsid w:val="00A64751"/>
    <w:rsid w:val="00A66CF2"/>
    <w:rsid w:val="00A679D3"/>
    <w:rsid w:val="00A71416"/>
    <w:rsid w:val="00A71A7C"/>
    <w:rsid w:val="00A72819"/>
    <w:rsid w:val="00A74EA7"/>
    <w:rsid w:val="00A8037B"/>
    <w:rsid w:val="00A8154E"/>
    <w:rsid w:val="00A82FE1"/>
    <w:rsid w:val="00A853EF"/>
    <w:rsid w:val="00A85F32"/>
    <w:rsid w:val="00A8620D"/>
    <w:rsid w:val="00A870FB"/>
    <w:rsid w:val="00A8778C"/>
    <w:rsid w:val="00A911B5"/>
    <w:rsid w:val="00A9334D"/>
    <w:rsid w:val="00A93415"/>
    <w:rsid w:val="00A93FFF"/>
    <w:rsid w:val="00A94076"/>
    <w:rsid w:val="00A94657"/>
    <w:rsid w:val="00A95CA9"/>
    <w:rsid w:val="00A95D4F"/>
    <w:rsid w:val="00A96A6B"/>
    <w:rsid w:val="00AA086B"/>
    <w:rsid w:val="00AA1243"/>
    <w:rsid w:val="00AA17C6"/>
    <w:rsid w:val="00AA3981"/>
    <w:rsid w:val="00AA4112"/>
    <w:rsid w:val="00AA601A"/>
    <w:rsid w:val="00AB0C6F"/>
    <w:rsid w:val="00AB0EFA"/>
    <w:rsid w:val="00AB172F"/>
    <w:rsid w:val="00AB2AB0"/>
    <w:rsid w:val="00AB5139"/>
    <w:rsid w:val="00AC1251"/>
    <w:rsid w:val="00AC1FAD"/>
    <w:rsid w:val="00AC2051"/>
    <w:rsid w:val="00AC3A9B"/>
    <w:rsid w:val="00AC43A5"/>
    <w:rsid w:val="00AC5DC8"/>
    <w:rsid w:val="00AD2548"/>
    <w:rsid w:val="00AD2E0E"/>
    <w:rsid w:val="00AD3F9D"/>
    <w:rsid w:val="00AD48CC"/>
    <w:rsid w:val="00AD4A4A"/>
    <w:rsid w:val="00AD5829"/>
    <w:rsid w:val="00AD61EE"/>
    <w:rsid w:val="00AE05DF"/>
    <w:rsid w:val="00AE0697"/>
    <w:rsid w:val="00AE1857"/>
    <w:rsid w:val="00AE2949"/>
    <w:rsid w:val="00AE2F78"/>
    <w:rsid w:val="00AE358F"/>
    <w:rsid w:val="00AE6173"/>
    <w:rsid w:val="00AE6609"/>
    <w:rsid w:val="00AF17DC"/>
    <w:rsid w:val="00AF1E87"/>
    <w:rsid w:val="00AF42E8"/>
    <w:rsid w:val="00AF5510"/>
    <w:rsid w:val="00AF5543"/>
    <w:rsid w:val="00AF6F56"/>
    <w:rsid w:val="00B0263A"/>
    <w:rsid w:val="00B03B32"/>
    <w:rsid w:val="00B05F37"/>
    <w:rsid w:val="00B06886"/>
    <w:rsid w:val="00B11FDC"/>
    <w:rsid w:val="00B13F9C"/>
    <w:rsid w:val="00B1573A"/>
    <w:rsid w:val="00B211A4"/>
    <w:rsid w:val="00B21ACC"/>
    <w:rsid w:val="00B229CF"/>
    <w:rsid w:val="00B22A0E"/>
    <w:rsid w:val="00B23B4F"/>
    <w:rsid w:val="00B255B2"/>
    <w:rsid w:val="00B27504"/>
    <w:rsid w:val="00B310D0"/>
    <w:rsid w:val="00B322A8"/>
    <w:rsid w:val="00B34B3D"/>
    <w:rsid w:val="00B35307"/>
    <w:rsid w:val="00B4093D"/>
    <w:rsid w:val="00B4425A"/>
    <w:rsid w:val="00B445AC"/>
    <w:rsid w:val="00B450AA"/>
    <w:rsid w:val="00B46366"/>
    <w:rsid w:val="00B46CAA"/>
    <w:rsid w:val="00B47C6F"/>
    <w:rsid w:val="00B504C5"/>
    <w:rsid w:val="00B56498"/>
    <w:rsid w:val="00B56EF2"/>
    <w:rsid w:val="00B5766B"/>
    <w:rsid w:val="00B60A18"/>
    <w:rsid w:val="00B633EA"/>
    <w:rsid w:val="00B6585F"/>
    <w:rsid w:val="00B662E2"/>
    <w:rsid w:val="00B66591"/>
    <w:rsid w:val="00B66CD8"/>
    <w:rsid w:val="00B67DB7"/>
    <w:rsid w:val="00B70B24"/>
    <w:rsid w:val="00B70E07"/>
    <w:rsid w:val="00B70FDE"/>
    <w:rsid w:val="00B713DD"/>
    <w:rsid w:val="00B7144E"/>
    <w:rsid w:val="00B73BEE"/>
    <w:rsid w:val="00B751CF"/>
    <w:rsid w:val="00B838D8"/>
    <w:rsid w:val="00B83D05"/>
    <w:rsid w:val="00B90381"/>
    <w:rsid w:val="00B9139A"/>
    <w:rsid w:val="00B93D11"/>
    <w:rsid w:val="00B93F28"/>
    <w:rsid w:val="00B959EB"/>
    <w:rsid w:val="00B97829"/>
    <w:rsid w:val="00B979F5"/>
    <w:rsid w:val="00BA11A7"/>
    <w:rsid w:val="00BA1A6B"/>
    <w:rsid w:val="00BA2851"/>
    <w:rsid w:val="00BA2D3F"/>
    <w:rsid w:val="00BA4140"/>
    <w:rsid w:val="00BA5066"/>
    <w:rsid w:val="00BA67D5"/>
    <w:rsid w:val="00BA67DE"/>
    <w:rsid w:val="00BA7281"/>
    <w:rsid w:val="00BB10A0"/>
    <w:rsid w:val="00BB1AC8"/>
    <w:rsid w:val="00BB202E"/>
    <w:rsid w:val="00BB46C3"/>
    <w:rsid w:val="00BB5AC2"/>
    <w:rsid w:val="00BB5C88"/>
    <w:rsid w:val="00BC0649"/>
    <w:rsid w:val="00BC4489"/>
    <w:rsid w:val="00BC60FB"/>
    <w:rsid w:val="00BC6405"/>
    <w:rsid w:val="00BC6C06"/>
    <w:rsid w:val="00BD0902"/>
    <w:rsid w:val="00BD6361"/>
    <w:rsid w:val="00BD6D9E"/>
    <w:rsid w:val="00BE0C50"/>
    <w:rsid w:val="00BE2898"/>
    <w:rsid w:val="00BE303A"/>
    <w:rsid w:val="00BE3937"/>
    <w:rsid w:val="00BE3B05"/>
    <w:rsid w:val="00BE73D2"/>
    <w:rsid w:val="00BE75D1"/>
    <w:rsid w:val="00BE764C"/>
    <w:rsid w:val="00BF33B5"/>
    <w:rsid w:val="00BF3BB0"/>
    <w:rsid w:val="00BF6BE2"/>
    <w:rsid w:val="00C007A2"/>
    <w:rsid w:val="00C007EE"/>
    <w:rsid w:val="00C008EE"/>
    <w:rsid w:val="00C02888"/>
    <w:rsid w:val="00C03932"/>
    <w:rsid w:val="00C06CDC"/>
    <w:rsid w:val="00C071A4"/>
    <w:rsid w:val="00C07AD2"/>
    <w:rsid w:val="00C11A17"/>
    <w:rsid w:val="00C11B2F"/>
    <w:rsid w:val="00C15CF3"/>
    <w:rsid w:val="00C16CA8"/>
    <w:rsid w:val="00C20CBD"/>
    <w:rsid w:val="00C24239"/>
    <w:rsid w:val="00C25B43"/>
    <w:rsid w:val="00C25B53"/>
    <w:rsid w:val="00C266AF"/>
    <w:rsid w:val="00C269FD"/>
    <w:rsid w:val="00C32541"/>
    <w:rsid w:val="00C33AAE"/>
    <w:rsid w:val="00C33ED7"/>
    <w:rsid w:val="00C36173"/>
    <w:rsid w:val="00C36F18"/>
    <w:rsid w:val="00C40C0E"/>
    <w:rsid w:val="00C45F5D"/>
    <w:rsid w:val="00C47001"/>
    <w:rsid w:val="00C478C2"/>
    <w:rsid w:val="00C5139E"/>
    <w:rsid w:val="00C51D02"/>
    <w:rsid w:val="00C54178"/>
    <w:rsid w:val="00C56268"/>
    <w:rsid w:val="00C57409"/>
    <w:rsid w:val="00C57703"/>
    <w:rsid w:val="00C61E43"/>
    <w:rsid w:val="00C62B35"/>
    <w:rsid w:val="00C64D14"/>
    <w:rsid w:val="00C6545E"/>
    <w:rsid w:val="00C71552"/>
    <w:rsid w:val="00C71CB2"/>
    <w:rsid w:val="00C75AAF"/>
    <w:rsid w:val="00C76E51"/>
    <w:rsid w:val="00C777A9"/>
    <w:rsid w:val="00C827EB"/>
    <w:rsid w:val="00C835C1"/>
    <w:rsid w:val="00C858A8"/>
    <w:rsid w:val="00C86208"/>
    <w:rsid w:val="00C86868"/>
    <w:rsid w:val="00C906F3"/>
    <w:rsid w:val="00C9208E"/>
    <w:rsid w:val="00C9212E"/>
    <w:rsid w:val="00C95595"/>
    <w:rsid w:val="00C968ED"/>
    <w:rsid w:val="00C9777E"/>
    <w:rsid w:val="00CA0469"/>
    <w:rsid w:val="00CA1009"/>
    <w:rsid w:val="00CA102C"/>
    <w:rsid w:val="00CA1759"/>
    <w:rsid w:val="00CA1C11"/>
    <w:rsid w:val="00CA2FCC"/>
    <w:rsid w:val="00CA4DD9"/>
    <w:rsid w:val="00CA51F5"/>
    <w:rsid w:val="00CA53BD"/>
    <w:rsid w:val="00CA5C89"/>
    <w:rsid w:val="00CA66BC"/>
    <w:rsid w:val="00CB1C4E"/>
    <w:rsid w:val="00CB1E3B"/>
    <w:rsid w:val="00CB2898"/>
    <w:rsid w:val="00CB3F6A"/>
    <w:rsid w:val="00CB43D0"/>
    <w:rsid w:val="00CB6833"/>
    <w:rsid w:val="00CC20A3"/>
    <w:rsid w:val="00CC231B"/>
    <w:rsid w:val="00CC2C01"/>
    <w:rsid w:val="00CC38FB"/>
    <w:rsid w:val="00CC6B4F"/>
    <w:rsid w:val="00CD02B1"/>
    <w:rsid w:val="00CD0EAF"/>
    <w:rsid w:val="00CD5C75"/>
    <w:rsid w:val="00CD666A"/>
    <w:rsid w:val="00CD7D8D"/>
    <w:rsid w:val="00CE128B"/>
    <w:rsid w:val="00CE285C"/>
    <w:rsid w:val="00CE2DF0"/>
    <w:rsid w:val="00CE44E7"/>
    <w:rsid w:val="00CE4F2C"/>
    <w:rsid w:val="00CE6C32"/>
    <w:rsid w:val="00CF0BED"/>
    <w:rsid w:val="00CF1493"/>
    <w:rsid w:val="00CF2F74"/>
    <w:rsid w:val="00CF2F89"/>
    <w:rsid w:val="00CF4471"/>
    <w:rsid w:val="00CF53F5"/>
    <w:rsid w:val="00CF66F6"/>
    <w:rsid w:val="00D02128"/>
    <w:rsid w:val="00D044B9"/>
    <w:rsid w:val="00D04A5B"/>
    <w:rsid w:val="00D0502F"/>
    <w:rsid w:val="00D0683C"/>
    <w:rsid w:val="00D110B6"/>
    <w:rsid w:val="00D116BD"/>
    <w:rsid w:val="00D12424"/>
    <w:rsid w:val="00D126C8"/>
    <w:rsid w:val="00D12E83"/>
    <w:rsid w:val="00D13A68"/>
    <w:rsid w:val="00D174BB"/>
    <w:rsid w:val="00D17EAF"/>
    <w:rsid w:val="00D2020C"/>
    <w:rsid w:val="00D20630"/>
    <w:rsid w:val="00D21F25"/>
    <w:rsid w:val="00D22A93"/>
    <w:rsid w:val="00D2526E"/>
    <w:rsid w:val="00D25CC0"/>
    <w:rsid w:val="00D2669F"/>
    <w:rsid w:val="00D27974"/>
    <w:rsid w:val="00D304D6"/>
    <w:rsid w:val="00D30DFB"/>
    <w:rsid w:val="00D313F0"/>
    <w:rsid w:val="00D32179"/>
    <w:rsid w:val="00D3280B"/>
    <w:rsid w:val="00D328BD"/>
    <w:rsid w:val="00D34298"/>
    <w:rsid w:val="00D34B48"/>
    <w:rsid w:val="00D356C6"/>
    <w:rsid w:val="00D36437"/>
    <w:rsid w:val="00D37859"/>
    <w:rsid w:val="00D37B2B"/>
    <w:rsid w:val="00D4094A"/>
    <w:rsid w:val="00D40B13"/>
    <w:rsid w:val="00D421A2"/>
    <w:rsid w:val="00D442BD"/>
    <w:rsid w:val="00D452C2"/>
    <w:rsid w:val="00D46A18"/>
    <w:rsid w:val="00D4780C"/>
    <w:rsid w:val="00D5055E"/>
    <w:rsid w:val="00D50C22"/>
    <w:rsid w:val="00D5204A"/>
    <w:rsid w:val="00D5410F"/>
    <w:rsid w:val="00D54B52"/>
    <w:rsid w:val="00D5565F"/>
    <w:rsid w:val="00D61DC5"/>
    <w:rsid w:val="00D624BB"/>
    <w:rsid w:val="00D62B95"/>
    <w:rsid w:val="00D63A29"/>
    <w:rsid w:val="00D66929"/>
    <w:rsid w:val="00D677F9"/>
    <w:rsid w:val="00D7106F"/>
    <w:rsid w:val="00D715C3"/>
    <w:rsid w:val="00D75433"/>
    <w:rsid w:val="00D7561D"/>
    <w:rsid w:val="00D75B43"/>
    <w:rsid w:val="00D76624"/>
    <w:rsid w:val="00D77672"/>
    <w:rsid w:val="00D811EE"/>
    <w:rsid w:val="00D813CC"/>
    <w:rsid w:val="00D819BD"/>
    <w:rsid w:val="00D81D17"/>
    <w:rsid w:val="00D83467"/>
    <w:rsid w:val="00D8446A"/>
    <w:rsid w:val="00D849B8"/>
    <w:rsid w:val="00D86EE3"/>
    <w:rsid w:val="00D94D43"/>
    <w:rsid w:val="00D975D2"/>
    <w:rsid w:val="00D97B55"/>
    <w:rsid w:val="00DA0F2B"/>
    <w:rsid w:val="00DA17DF"/>
    <w:rsid w:val="00DA32D7"/>
    <w:rsid w:val="00DA3EC8"/>
    <w:rsid w:val="00DA561C"/>
    <w:rsid w:val="00DA58DC"/>
    <w:rsid w:val="00DA58F8"/>
    <w:rsid w:val="00DA77AA"/>
    <w:rsid w:val="00DB1103"/>
    <w:rsid w:val="00DB3BA5"/>
    <w:rsid w:val="00DB4641"/>
    <w:rsid w:val="00DC0BB3"/>
    <w:rsid w:val="00DC0BDB"/>
    <w:rsid w:val="00DC0E67"/>
    <w:rsid w:val="00DC3DC7"/>
    <w:rsid w:val="00DC4A79"/>
    <w:rsid w:val="00DC5B0B"/>
    <w:rsid w:val="00DC75F0"/>
    <w:rsid w:val="00DD028D"/>
    <w:rsid w:val="00DD0CE3"/>
    <w:rsid w:val="00DD11B4"/>
    <w:rsid w:val="00DD3DDA"/>
    <w:rsid w:val="00DD4D48"/>
    <w:rsid w:val="00DE18A0"/>
    <w:rsid w:val="00DE291B"/>
    <w:rsid w:val="00DE6003"/>
    <w:rsid w:val="00DF1FCE"/>
    <w:rsid w:val="00DF4C61"/>
    <w:rsid w:val="00DF636E"/>
    <w:rsid w:val="00DF7475"/>
    <w:rsid w:val="00E00F7B"/>
    <w:rsid w:val="00E0258C"/>
    <w:rsid w:val="00E118E5"/>
    <w:rsid w:val="00E1240F"/>
    <w:rsid w:val="00E129BF"/>
    <w:rsid w:val="00E13048"/>
    <w:rsid w:val="00E132FE"/>
    <w:rsid w:val="00E158CA"/>
    <w:rsid w:val="00E17341"/>
    <w:rsid w:val="00E17690"/>
    <w:rsid w:val="00E20425"/>
    <w:rsid w:val="00E211FC"/>
    <w:rsid w:val="00E21610"/>
    <w:rsid w:val="00E21FC9"/>
    <w:rsid w:val="00E240FD"/>
    <w:rsid w:val="00E24F77"/>
    <w:rsid w:val="00E260C9"/>
    <w:rsid w:val="00E26114"/>
    <w:rsid w:val="00E26B43"/>
    <w:rsid w:val="00E271BD"/>
    <w:rsid w:val="00E300ED"/>
    <w:rsid w:val="00E3476E"/>
    <w:rsid w:val="00E347F5"/>
    <w:rsid w:val="00E3562C"/>
    <w:rsid w:val="00E36808"/>
    <w:rsid w:val="00E36871"/>
    <w:rsid w:val="00E37C14"/>
    <w:rsid w:val="00E40261"/>
    <w:rsid w:val="00E42F25"/>
    <w:rsid w:val="00E45B2B"/>
    <w:rsid w:val="00E462B0"/>
    <w:rsid w:val="00E5034F"/>
    <w:rsid w:val="00E50734"/>
    <w:rsid w:val="00E50CE0"/>
    <w:rsid w:val="00E52DF4"/>
    <w:rsid w:val="00E5376B"/>
    <w:rsid w:val="00E57E4B"/>
    <w:rsid w:val="00E6490F"/>
    <w:rsid w:val="00E65CDB"/>
    <w:rsid w:val="00E66032"/>
    <w:rsid w:val="00E66055"/>
    <w:rsid w:val="00E66BAB"/>
    <w:rsid w:val="00E70BFA"/>
    <w:rsid w:val="00E71709"/>
    <w:rsid w:val="00E718AF"/>
    <w:rsid w:val="00E753B2"/>
    <w:rsid w:val="00E7729A"/>
    <w:rsid w:val="00E81D92"/>
    <w:rsid w:val="00E84B4C"/>
    <w:rsid w:val="00E84CC9"/>
    <w:rsid w:val="00E85066"/>
    <w:rsid w:val="00E86CEE"/>
    <w:rsid w:val="00E8747F"/>
    <w:rsid w:val="00E90EB8"/>
    <w:rsid w:val="00E91E33"/>
    <w:rsid w:val="00E92646"/>
    <w:rsid w:val="00E939E4"/>
    <w:rsid w:val="00E972B8"/>
    <w:rsid w:val="00E97D78"/>
    <w:rsid w:val="00E97FA1"/>
    <w:rsid w:val="00EA060E"/>
    <w:rsid w:val="00EA0A8E"/>
    <w:rsid w:val="00EA1995"/>
    <w:rsid w:val="00EA2368"/>
    <w:rsid w:val="00EA24A8"/>
    <w:rsid w:val="00EA2D99"/>
    <w:rsid w:val="00EA2FEA"/>
    <w:rsid w:val="00EA4E4F"/>
    <w:rsid w:val="00EA50AB"/>
    <w:rsid w:val="00EA6447"/>
    <w:rsid w:val="00EA7A8F"/>
    <w:rsid w:val="00EB1E26"/>
    <w:rsid w:val="00EB2181"/>
    <w:rsid w:val="00EB3FF2"/>
    <w:rsid w:val="00EB4B42"/>
    <w:rsid w:val="00EB56EB"/>
    <w:rsid w:val="00EB61C4"/>
    <w:rsid w:val="00EC179F"/>
    <w:rsid w:val="00EC1F31"/>
    <w:rsid w:val="00EC475D"/>
    <w:rsid w:val="00EC48DB"/>
    <w:rsid w:val="00EC67E9"/>
    <w:rsid w:val="00EC6C69"/>
    <w:rsid w:val="00EC74DC"/>
    <w:rsid w:val="00ED1C6C"/>
    <w:rsid w:val="00ED33FA"/>
    <w:rsid w:val="00EE00F6"/>
    <w:rsid w:val="00EE30B4"/>
    <w:rsid w:val="00EE327C"/>
    <w:rsid w:val="00EE41DA"/>
    <w:rsid w:val="00EE46B0"/>
    <w:rsid w:val="00EE5EC8"/>
    <w:rsid w:val="00EE6EC0"/>
    <w:rsid w:val="00EE7D0D"/>
    <w:rsid w:val="00EF3E44"/>
    <w:rsid w:val="00EF4D16"/>
    <w:rsid w:val="00F00657"/>
    <w:rsid w:val="00F0480A"/>
    <w:rsid w:val="00F05DAB"/>
    <w:rsid w:val="00F06009"/>
    <w:rsid w:val="00F0745D"/>
    <w:rsid w:val="00F07640"/>
    <w:rsid w:val="00F148B2"/>
    <w:rsid w:val="00F1568B"/>
    <w:rsid w:val="00F17FBE"/>
    <w:rsid w:val="00F200FA"/>
    <w:rsid w:val="00F20A84"/>
    <w:rsid w:val="00F23D82"/>
    <w:rsid w:val="00F24AA0"/>
    <w:rsid w:val="00F24B16"/>
    <w:rsid w:val="00F254AE"/>
    <w:rsid w:val="00F255AB"/>
    <w:rsid w:val="00F25D8A"/>
    <w:rsid w:val="00F26AA9"/>
    <w:rsid w:val="00F3202D"/>
    <w:rsid w:val="00F3442C"/>
    <w:rsid w:val="00F3459F"/>
    <w:rsid w:val="00F3499D"/>
    <w:rsid w:val="00F367C8"/>
    <w:rsid w:val="00F41B21"/>
    <w:rsid w:val="00F42993"/>
    <w:rsid w:val="00F44AD3"/>
    <w:rsid w:val="00F4741A"/>
    <w:rsid w:val="00F47C67"/>
    <w:rsid w:val="00F47E34"/>
    <w:rsid w:val="00F504A0"/>
    <w:rsid w:val="00F517B8"/>
    <w:rsid w:val="00F51B7D"/>
    <w:rsid w:val="00F527E7"/>
    <w:rsid w:val="00F55002"/>
    <w:rsid w:val="00F558A7"/>
    <w:rsid w:val="00F56846"/>
    <w:rsid w:val="00F623CA"/>
    <w:rsid w:val="00F65E44"/>
    <w:rsid w:val="00F70C4F"/>
    <w:rsid w:val="00F744BE"/>
    <w:rsid w:val="00F74D95"/>
    <w:rsid w:val="00F76E6C"/>
    <w:rsid w:val="00F81D64"/>
    <w:rsid w:val="00F8399E"/>
    <w:rsid w:val="00F96BBA"/>
    <w:rsid w:val="00FA16C4"/>
    <w:rsid w:val="00FA3408"/>
    <w:rsid w:val="00FA49FE"/>
    <w:rsid w:val="00FA5D77"/>
    <w:rsid w:val="00FA6007"/>
    <w:rsid w:val="00FB12B2"/>
    <w:rsid w:val="00FB1EA9"/>
    <w:rsid w:val="00FB2D07"/>
    <w:rsid w:val="00FB2D8D"/>
    <w:rsid w:val="00FB47C1"/>
    <w:rsid w:val="00FB7469"/>
    <w:rsid w:val="00FB77AC"/>
    <w:rsid w:val="00FB7D0F"/>
    <w:rsid w:val="00FC15C9"/>
    <w:rsid w:val="00FC1A7C"/>
    <w:rsid w:val="00FC2F5A"/>
    <w:rsid w:val="00FC3944"/>
    <w:rsid w:val="00FC49BF"/>
    <w:rsid w:val="00FC5435"/>
    <w:rsid w:val="00FC5A4A"/>
    <w:rsid w:val="00FC6C99"/>
    <w:rsid w:val="00FD13F4"/>
    <w:rsid w:val="00FD44D1"/>
    <w:rsid w:val="00FD4D35"/>
    <w:rsid w:val="00FD57AB"/>
    <w:rsid w:val="00FD7775"/>
    <w:rsid w:val="00FE044C"/>
    <w:rsid w:val="00FE0D8D"/>
    <w:rsid w:val="00FE1C4A"/>
    <w:rsid w:val="00FE39FF"/>
    <w:rsid w:val="00FE468C"/>
    <w:rsid w:val="00FE674E"/>
    <w:rsid w:val="00FF0550"/>
    <w:rsid w:val="00FF0842"/>
    <w:rsid w:val="00FF097D"/>
    <w:rsid w:val="00FF32E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9151"/>
  <w15:docId w15:val="{1E4432A6-0A6B-4442-BE4E-E23338B3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7AB"/>
    <w:pPr>
      <w:spacing w:before="240" w:after="240" w:line="240" w:lineRule="auto"/>
    </w:pPr>
    <w:rPr>
      <w:rFonts w:ascii="Arial" w:eastAsia="Times New Roman" w:hAnsi="Arial" w:cs="Times New Roman"/>
      <w:sz w:val="24"/>
      <w:szCs w:val="24"/>
      <w:lang w:eastAsia="fr-BE"/>
    </w:rPr>
  </w:style>
  <w:style w:type="paragraph" w:styleId="Titre1">
    <w:name w:val="heading 1"/>
    <w:basedOn w:val="Normal"/>
    <w:next w:val="Normal"/>
    <w:link w:val="Titre1Car"/>
    <w:qFormat/>
    <w:rsid w:val="00510DC2"/>
    <w:pPr>
      <w:keepNext/>
      <w:tabs>
        <w:tab w:val="center" w:pos="1985"/>
      </w:tabs>
      <w:spacing w:after="360"/>
      <w:jc w:val="center"/>
      <w:outlineLvl w:val="0"/>
    </w:pPr>
    <w:rPr>
      <w:b/>
      <w:sz w:val="36"/>
      <w:szCs w:val="20"/>
      <w:u w:val="single"/>
      <w:lang w:val="fr-FR"/>
    </w:rPr>
  </w:style>
  <w:style w:type="paragraph" w:styleId="Titre2">
    <w:name w:val="heading 2"/>
    <w:basedOn w:val="Normal"/>
    <w:next w:val="Normal"/>
    <w:link w:val="Titre2Car"/>
    <w:unhideWhenUsed/>
    <w:qFormat/>
    <w:rsid w:val="008D3E8C"/>
    <w:pPr>
      <w:keepNext/>
      <w:tabs>
        <w:tab w:val="num" w:pos="567"/>
      </w:tabs>
      <w:spacing w:before="360" w:after="360"/>
      <w:outlineLvl w:val="1"/>
    </w:pPr>
    <w:rPr>
      <w:rFonts w:cs="Arial"/>
      <w:b/>
      <w:bCs/>
      <w:iCs/>
      <w:color w:val="0070C0"/>
      <w:sz w:val="30"/>
      <w:szCs w:val="28"/>
      <w:u w:val="single"/>
      <w:lang w:val="fr-FR"/>
    </w:rPr>
  </w:style>
  <w:style w:type="paragraph" w:styleId="Titre3">
    <w:name w:val="heading 3"/>
    <w:basedOn w:val="Normal"/>
    <w:next w:val="Normal"/>
    <w:link w:val="Titre3Car"/>
    <w:unhideWhenUsed/>
    <w:qFormat/>
    <w:rsid w:val="00510DC2"/>
    <w:pPr>
      <w:keepNext/>
      <w:suppressAutoHyphens/>
      <w:outlineLvl w:val="2"/>
    </w:pPr>
    <w:rPr>
      <w:rFonts w:cs="Arial"/>
      <w:b/>
      <w:bCs/>
      <w:sz w:val="28"/>
      <w:szCs w:val="26"/>
      <w:u w:val="single"/>
      <w:lang w:eastAsia="ar-SA"/>
    </w:rPr>
  </w:style>
  <w:style w:type="paragraph" w:styleId="Titre4">
    <w:name w:val="heading 4"/>
    <w:basedOn w:val="Normal"/>
    <w:next w:val="Normal"/>
    <w:link w:val="Titre4Car"/>
    <w:unhideWhenUsed/>
    <w:qFormat/>
    <w:rsid w:val="00B73BEE"/>
    <w:pPr>
      <w:keepNext/>
      <w:spacing w:after="360"/>
      <w:outlineLvl w:val="3"/>
    </w:pPr>
    <w:rPr>
      <w:bCs/>
      <w:sz w:val="28"/>
      <w:szCs w:val="28"/>
      <w:u w:val="single"/>
    </w:rPr>
  </w:style>
  <w:style w:type="paragraph" w:styleId="Titre5">
    <w:name w:val="heading 5"/>
    <w:basedOn w:val="Normal"/>
    <w:next w:val="Normal"/>
    <w:link w:val="Titre5Car"/>
    <w:unhideWhenUsed/>
    <w:qFormat/>
    <w:rsid w:val="00CC2C01"/>
    <w:pPr>
      <w:tabs>
        <w:tab w:val="num" w:pos="3600"/>
      </w:tabs>
      <w:spacing w:after="0"/>
      <w:jc w:val="both"/>
      <w:outlineLvl w:val="4"/>
    </w:pPr>
    <w:rPr>
      <w:b/>
      <w:bCs/>
      <w:iCs/>
      <w:sz w:val="28"/>
      <w:szCs w:val="22"/>
      <w:lang w:val="fr-FR"/>
    </w:rPr>
  </w:style>
  <w:style w:type="paragraph" w:styleId="Titre6">
    <w:name w:val="heading 6"/>
    <w:basedOn w:val="Normal"/>
    <w:next w:val="Normal-6"/>
    <w:link w:val="Titre6Car"/>
    <w:semiHidden/>
    <w:unhideWhenUsed/>
    <w:qFormat/>
    <w:rsid w:val="00DA0F2B"/>
    <w:pPr>
      <w:tabs>
        <w:tab w:val="num" w:pos="1843"/>
      </w:tabs>
      <w:spacing w:after="60"/>
      <w:ind w:left="1418"/>
      <w:outlineLvl w:val="5"/>
    </w:pPr>
    <w:rPr>
      <w:b/>
      <w:bCs/>
      <w:sz w:val="22"/>
      <w:lang w:val="fr-FR"/>
    </w:rPr>
  </w:style>
  <w:style w:type="paragraph" w:styleId="Titre7">
    <w:name w:val="heading 7"/>
    <w:basedOn w:val="Normal"/>
    <w:next w:val="Normal-7"/>
    <w:link w:val="Titre7Car"/>
    <w:semiHidden/>
    <w:unhideWhenUsed/>
    <w:qFormat/>
    <w:rsid w:val="00DA0F2B"/>
    <w:pPr>
      <w:tabs>
        <w:tab w:val="num" w:pos="5040"/>
      </w:tabs>
      <w:spacing w:after="60"/>
      <w:ind w:left="1701"/>
      <w:outlineLvl w:val="6"/>
    </w:pPr>
    <w:rPr>
      <w:u w:val="single"/>
      <w:lang w:val="fr-FR"/>
    </w:rPr>
  </w:style>
  <w:style w:type="paragraph" w:styleId="Titre8">
    <w:name w:val="heading 8"/>
    <w:basedOn w:val="Normal"/>
    <w:next w:val="Normal"/>
    <w:link w:val="Titre8Car"/>
    <w:semiHidden/>
    <w:unhideWhenUsed/>
    <w:qFormat/>
    <w:rsid w:val="00DA0F2B"/>
    <w:pPr>
      <w:spacing w:after="60"/>
      <w:ind w:left="1701"/>
      <w:outlineLvl w:val="7"/>
    </w:pPr>
    <w:rPr>
      <w:i/>
      <w:iCs/>
      <w:u w:val="single"/>
      <w:lang w:val="fr-FR"/>
    </w:rPr>
  </w:style>
  <w:style w:type="paragraph" w:styleId="Titre9">
    <w:name w:val="heading 9"/>
    <w:basedOn w:val="Normal"/>
    <w:next w:val="Normal"/>
    <w:link w:val="Titre9Car"/>
    <w:semiHidden/>
    <w:unhideWhenUsed/>
    <w:qFormat/>
    <w:rsid w:val="00DA0F2B"/>
    <w:pPr>
      <w:tabs>
        <w:tab w:val="num" w:pos="6480"/>
      </w:tabs>
      <w:spacing w:after="60"/>
      <w:ind w:left="1985"/>
      <w:outlineLvl w:val="8"/>
    </w:pPr>
    <w:rPr>
      <w:rFonts w:cs="Arial"/>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10DC2"/>
    <w:rPr>
      <w:rFonts w:ascii="Arial" w:eastAsia="Times New Roman" w:hAnsi="Arial" w:cs="Times New Roman"/>
      <w:b/>
      <w:sz w:val="36"/>
      <w:szCs w:val="20"/>
      <w:u w:val="single"/>
      <w:lang w:val="fr-FR" w:eastAsia="fr-BE"/>
    </w:rPr>
  </w:style>
  <w:style w:type="character" w:customStyle="1" w:styleId="Titre2Car">
    <w:name w:val="Titre 2 Car"/>
    <w:basedOn w:val="Policepardfaut"/>
    <w:link w:val="Titre2"/>
    <w:rsid w:val="008D3E8C"/>
    <w:rPr>
      <w:rFonts w:ascii="Arial" w:eastAsia="Times New Roman" w:hAnsi="Arial" w:cs="Arial"/>
      <w:b/>
      <w:bCs/>
      <w:iCs/>
      <w:color w:val="0070C0"/>
      <w:sz w:val="30"/>
      <w:szCs w:val="28"/>
      <w:u w:val="single"/>
      <w:lang w:val="fr-FR" w:eastAsia="fr-BE"/>
    </w:rPr>
  </w:style>
  <w:style w:type="character" w:customStyle="1" w:styleId="Titre3Car">
    <w:name w:val="Titre 3 Car"/>
    <w:basedOn w:val="Policepardfaut"/>
    <w:link w:val="Titre3"/>
    <w:rsid w:val="00510DC2"/>
    <w:rPr>
      <w:rFonts w:ascii="Arial" w:eastAsia="Times New Roman" w:hAnsi="Arial" w:cs="Arial"/>
      <w:b/>
      <w:bCs/>
      <w:sz w:val="28"/>
      <w:szCs w:val="26"/>
      <w:u w:val="single"/>
      <w:lang w:eastAsia="ar-SA"/>
    </w:rPr>
  </w:style>
  <w:style w:type="character" w:customStyle="1" w:styleId="Titre4Car">
    <w:name w:val="Titre 4 Car"/>
    <w:basedOn w:val="Policepardfaut"/>
    <w:link w:val="Titre4"/>
    <w:rsid w:val="00B73BEE"/>
    <w:rPr>
      <w:rFonts w:ascii="Arial" w:eastAsia="Times New Roman" w:hAnsi="Arial" w:cs="Times New Roman"/>
      <w:bCs/>
      <w:sz w:val="28"/>
      <w:szCs w:val="28"/>
      <w:u w:val="single"/>
      <w:lang w:eastAsia="fr-BE"/>
    </w:rPr>
  </w:style>
  <w:style w:type="character" w:customStyle="1" w:styleId="Titre5Car">
    <w:name w:val="Titre 5 Car"/>
    <w:basedOn w:val="Policepardfaut"/>
    <w:link w:val="Titre5"/>
    <w:rsid w:val="00CC2C01"/>
    <w:rPr>
      <w:rFonts w:ascii="Arial" w:eastAsia="Times New Roman" w:hAnsi="Arial" w:cs="Times New Roman"/>
      <w:b/>
      <w:bCs/>
      <w:iCs/>
      <w:sz w:val="28"/>
      <w:lang w:val="fr-FR" w:eastAsia="fr-BE"/>
    </w:rPr>
  </w:style>
  <w:style w:type="paragraph" w:customStyle="1" w:styleId="Normal-6">
    <w:name w:val="Normal-6"/>
    <w:basedOn w:val="Normal"/>
    <w:rsid w:val="00DA0F2B"/>
    <w:pPr>
      <w:ind w:left="1418"/>
    </w:pPr>
    <w:rPr>
      <w:szCs w:val="20"/>
      <w:lang w:val="fr-FR"/>
    </w:rPr>
  </w:style>
  <w:style w:type="character" w:customStyle="1" w:styleId="Titre6Car">
    <w:name w:val="Titre 6 Car"/>
    <w:basedOn w:val="Policepardfaut"/>
    <w:link w:val="Titre6"/>
    <w:semiHidden/>
    <w:rsid w:val="00DA0F2B"/>
    <w:rPr>
      <w:rFonts w:ascii="Times New Roman" w:eastAsia="Times New Roman" w:hAnsi="Times New Roman" w:cs="Times New Roman"/>
      <w:b/>
      <w:bCs/>
      <w:szCs w:val="24"/>
      <w:lang w:val="fr-FR" w:eastAsia="fr-BE"/>
    </w:rPr>
  </w:style>
  <w:style w:type="paragraph" w:customStyle="1" w:styleId="Normal-7">
    <w:name w:val="Normal-7"/>
    <w:basedOn w:val="Normal-6"/>
    <w:rsid w:val="00DA0F2B"/>
    <w:pPr>
      <w:ind w:left="1701"/>
    </w:pPr>
  </w:style>
  <w:style w:type="character" w:customStyle="1" w:styleId="Titre7Car">
    <w:name w:val="Titre 7 Car"/>
    <w:basedOn w:val="Policepardfaut"/>
    <w:link w:val="Titre7"/>
    <w:semiHidden/>
    <w:rsid w:val="00DA0F2B"/>
    <w:rPr>
      <w:rFonts w:ascii="Times New Roman" w:eastAsia="Times New Roman" w:hAnsi="Times New Roman" w:cs="Times New Roman"/>
      <w:sz w:val="24"/>
      <w:szCs w:val="24"/>
      <w:u w:val="single"/>
      <w:lang w:val="fr-FR" w:eastAsia="fr-BE"/>
    </w:rPr>
  </w:style>
  <w:style w:type="character" w:customStyle="1" w:styleId="Titre8Car">
    <w:name w:val="Titre 8 Car"/>
    <w:basedOn w:val="Policepardfaut"/>
    <w:link w:val="Titre8"/>
    <w:semiHidden/>
    <w:rsid w:val="00DA0F2B"/>
    <w:rPr>
      <w:rFonts w:ascii="Times New Roman" w:eastAsia="Times New Roman" w:hAnsi="Times New Roman" w:cs="Times New Roman"/>
      <w:i/>
      <w:iCs/>
      <w:sz w:val="24"/>
      <w:szCs w:val="24"/>
      <w:u w:val="single"/>
      <w:lang w:val="fr-FR" w:eastAsia="fr-BE"/>
    </w:rPr>
  </w:style>
  <w:style w:type="character" w:customStyle="1" w:styleId="Titre9Car">
    <w:name w:val="Titre 9 Car"/>
    <w:basedOn w:val="Policepardfaut"/>
    <w:link w:val="Titre9"/>
    <w:semiHidden/>
    <w:rsid w:val="00DA0F2B"/>
    <w:rPr>
      <w:rFonts w:ascii="Arial" w:eastAsia="Times New Roman" w:hAnsi="Arial" w:cs="Arial"/>
      <w:lang w:val="fr-FR" w:eastAsia="fr-BE"/>
    </w:rPr>
  </w:style>
  <w:style w:type="character" w:styleId="Lienhypertexte">
    <w:name w:val="Hyperlink"/>
    <w:basedOn w:val="Policepardfaut"/>
    <w:uiPriority w:val="99"/>
    <w:unhideWhenUsed/>
    <w:rsid w:val="009E212A"/>
    <w:rPr>
      <w:color w:val="0000FF"/>
      <w:u w:val="single"/>
    </w:rPr>
  </w:style>
  <w:style w:type="paragraph" w:styleId="Retraitcorpsdetexte2">
    <w:name w:val="Body Text Indent 2"/>
    <w:basedOn w:val="Normal"/>
    <w:link w:val="Retraitcorpsdetexte2Car"/>
    <w:semiHidden/>
    <w:unhideWhenUsed/>
    <w:rsid w:val="009E212A"/>
    <w:pPr>
      <w:autoSpaceDE w:val="0"/>
      <w:autoSpaceDN w:val="0"/>
      <w:spacing w:line="240" w:lineRule="exact"/>
      <w:ind w:left="1582" w:firstLine="1134"/>
      <w:jc w:val="both"/>
    </w:pPr>
    <w:rPr>
      <w:rFonts w:ascii="BR-TMS" w:hAnsi="BR-TMS" w:cs="BR-TMS"/>
      <w:lang w:val="fr-FR"/>
    </w:rPr>
  </w:style>
  <w:style w:type="character" w:customStyle="1" w:styleId="Retraitcorpsdetexte2Car">
    <w:name w:val="Retrait corps de texte 2 Car"/>
    <w:basedOn w:val="Policepardfaut"/>
    <w:link w:val="Retraitcorpsdetexte2"/>
    <w:semiHidden/>
    <w:rsid w:val="009E212A"/>
    <w:rPr>
      <w:rFonts w:ascii="BR-TMS" w:eastAsia="Times New Roman" w:hAnsi="BR-TMS" w:cs="BR-TMS"/>
      <w:sz w:val="24"/>
      <w:szCs w:val="24"/>
      <w:lang w:val="fr-FR" w:eastAsia="fr-BE"/>
    </w:rPr>
  </w:style>
  <w:style w:type="character" w:styleId="Lienhypertextesuivivisit">
    <w:name w:val="FollowedHyperlink"/>
    <w:basedOn w:val="Policepardfaut"/>
    <w:uiPriority w:val="99"/>
    <w:semiHidden/>
    <w:unhideWhenUsed/>
    <w:rsid w:val="00DA0F2B"/>
    <w:rPr>
      <w:color w:val="800080" w:themeColor="followedHyperlink"/>
      <w:u w:val="single"/>
    </w:rPr>
  </w:style>
  <w:style w:type="paragraph" w:styleId="NormalWeb">
    <w:name w:val="Normal (Web)"/>
    <w:basedOn w:val="Normal"/>
    <w:semiHidden/>
    <w:unhideWhenUsed/>
    <w:rsid w:val="00DA0F2B"/>
    <w:pPr>
      <w:spacing w:before="100" w:beforeAutospacing="1" w:after="100" w:afterAutospacing="1"/>
    </w:pPr>
    <w:rPr>
      <w:rFonts w:ascii="Verdana" w:hAnsi="Verdana"/>
      <w:sz w:val="17"/>
      <w:szCs w:val="17"/>
    </w:rPr>
  </w:style>
  <w:style w:type="paragraph" w:styleId="TM1">
    <w:name w:val="toc 1"/>
    <w:basedOn w:val="Normal"/>
    <w:next w:val="Normal"/>
    <w:autoRedefine/>
    <w:uiPriority w:val="39"/>
    <w:unhideWhenUsed/>
    <w:rsid w:val="00DA0F2B"/>
    <w:pPr>
      <w:spacing w:before="120" w:after="120"/>
    </w:pPr>
    <w:rPr>
      <w:b/>
      <w:bCs/>
      <w:caps/>
      <w:sz w:val="20"/>
      <w:szCs w:val="20"/>
      <w:lang w:val="fr-FR"/>
    </w:rPr>
  </w:style>
  <w:style w:type="paragraph" w:styleId="TM2">
    <w:name w:val="toc 2"/>
    <w:basedOn w:val="Normal"/>
    <w:next w:val="Normal"/>
    <w:autoRedefine/>
    <w:uiPriority w:val="39"/>
    <w:unhideWhenUsed/>
    <w:rsid w:val="00DA0F2B"/>
    <w:pPr>
      <w:ind w:left="240"/>
    </w:pPr>
    <w:rPr>
      <w:smallCaps/>
      <w:sz w:val="20"/>
      <w:szCs w:val="20"/>
      <w:lang w:val="fr-FR"/>
    </w:rPr>
  </w:style>
  <w:style w:type="paragraph" w:styleId="TM3">
    <w:name w:val="toc 3"/>
    <w:basedOn w:val="Normal"/>
    <w:next w:val="Normal"/>
    <w:autoRedefine/>
    <w:uiPriority w:val="39"/>
    <w:unhideWhenUsed/>
    <w:rsid w:val="00DA0F2B"/>
    <w:pPr>
      <w:ind w:left="480"/>
    </w:pPr>
    <w:rPr>
      <w:i/>
      <w:iCs/>
      <w:sz w:val="20"/>
      <w:szCs w:val="20"/>
      <w:lang w:val="fr-FR"/>
    </w:rPr>
  </w:style>
  <w:style w:type="paragraph" w:styleId="TM4">
    <w:name w:val="toc 4"/>
    <w:basedOn w:val="Normal"/>
    <w:next w:val="Normal"/>
    <w:autoRedefine/>
    <w:uiPriority w:val="39"/>
    <w:unhideWhenUsed/>
    <w:rsid w:val="00DA0F2B"/>
    <w:pPr>
      <w:ind w:left="720"/>
    </w:pPr>
    <w:rPr>
      <w:sz w:val="18"/>
      <w:szCs w:val="18"/>
      <w:lang w:val="fr-FR"/>
    </w:rPr>
  </w:style>
  <w:style w:type="paragraph" w:styleId="TM5">
    <w:name w:val="toc 5"/>
    <w:basedOn w:val="Normal"/>
    <w:next w:val="Normal"/>
    <w:autoRedefine/>
    <w:uiPriority w:val="39"/>
    <w:unhideWhenUsed/>
    <w:rsid w:val="00DA0F2B"/>
    <w:pPr>
      <w:ind w:left="960"/>
    </w:pPr>
    <w:rPr>
      <w:sz w:val="18"/>
      <w:szCs w:val="18"/>
      <w:lang w:val="fr-FR"/>
    </w:rPr>
  </w:style>
  <w:style w:type="paragraph" w:styleId="Notedebasdepage">
    <w:name w:val="footnote text"/>
    <w:basedOn w:val="Normal"/>
    <w:link w:val="NotedebasdepageCar"/>
    <w:uiPriority w:val="99"/>
    <w:semiHidden/>
    <w:unhideWhenUsed/>
    <w:rsid w:val="00DA0F2B"/>
    <w:rPr>
      <w:lang w:val="fr-FR"/>
    </w:rPr>
  </w:style>
  <w:style w:type="character" w:customStyle="1" w:styleId="NotedebasdepageCar">
    <w:name w:val="Note de bas de page Car"/>
    <w:basedOn w:val="Policepardfaut"/>
    <w:link w:val="Notedebasdepage"/>
    <w:uiPriority w:val="99"/>
    <w:semiHidden/>
    <w:rsid w:val="00DA0F2B"/>
    <w:rPr>
      <w:rFonts w:ascii="Times New Roman" w:eastAsia="Times New Roman" w:hAnsi="Times New Roman" w:cs="Times New Roman"/>
      <w:sz w:val="24"/>
      <w:szCs w:val="24"/>
      <w:lang w:val="fr-FR" w:eastAsia="fr-BE"/>
    </w:rPr>
  </w:style>
  <w:style w:type="paragraph" w:styleId="En-tte">
    <w:name w:val="header"/>
    <w:basedOn w:val="Normal"/>
    <w:link w:val="En-tteCar"/>
    <w:unhideWhenUsed/>
    <w:rsid w:val="00DA0F2B"/>
    <w:pPr>
      <w:tabs>
        <w:tab w:val="center" w:pos="4819"/>
        <w:tab w:val="right" w:pos="9071"/>
      </w:tabs>
      <w:suppressAutoHyphens/>
    </w:pPr>
    <w:rPr>
      <w:lang w:val="fr-FR" w:eastAsia="ar-SA"/>
    </w:rPr>
  </w:style>
  <w:style w:type="character" w:customStyle="1" w:styleId="En-tteCar">
    <w:name w:val="En-tête Car"/>
    <w:basedOn w:val="Policepardfaut"/>
    <w:link w:val="En-tte"/>
    <w:rsid w:val="00DA0F2B"/>
    <w:rPr>
      <w:rFonts w:ascii="Times New Roman" w:eastAsia="Times New Roman" w:hAnsi="Times New Roman" w:cs="Times New Roman"/>
      <w:sz w:val="24"/>
      <w:szCs w:val="24"/>
      <w:lang w:val="fr-FR" w:eastAsia="ar-SA"/>
    </w:rPr>
  </w:style>
  <w:style w:type="paragraph" w:styleId="Pieddepage">
    <w:name w:val="footer"/>
    <w:basedOn w:val="Normal"/>
    <w:link w:val="PieddepageCar"/>
    <w:uiPriority w:val="99"/>
    <w:unhideWhenUsed/>
    <w:rsid w:val="00DA0F2B"/>
    <w:pPr>
      <w:tabs>
        <w:tab w:val="center" w:pos="4536"/>
        <w:tab w:val="right" w:pos="9072"/>
      </w:tabs>
      <w:suppressAutoHyphens/>
    </w:pPr>
    <w:rPr>
      <w:lang w:eastAsia="ar-SA"/>
    </w:rPr>
  </w:style>
  <w:style w:type="character" w:customStyle="1" w:styleId="PieddepageCar">
    <w:name w:val="Pied de page Car"/>
    <w:basedOn w:val="Policepardfaut"/>
    <w:link w:val="Pieddepage"/>
    <w:uiPriority w:val="99"/>
    <w:rsid w:val="00DA0F2B"/>
    <w:rPr>
      <w:rFonts w:ascii="Times New Roman" w:eastAsia="Times New Roman" w:hAnsi="Times New Roman" w:cs="Times New Roman"/>
      <w:sz w:val="24"/>
      <w:szCs w:val="24"/>
      <w:lang w:eastAsia="ar-SA"/>
    </w:rPr>
  </w:style>
  <w:style w:type="paragraph" w:styleId="Lgende">
    <w:name w:val="caption"/>
    <w:basedOn w:val="Normal"/>
    <w:next w:val="Normal"/>
    <w:unhideWhenUsed/>
    <w:qFormat/>
    <w:rsid w:val="00DA0F2B"/>
    <w:pPr>
      <w:jc w:val="center"/>
    </w:pPr>
    <w:rPr>
      <w:rFonts w:ascii="Comic Sans MS" w:hAnsi="Comic Sans MS"/>
      <w:b/>
      <w:bCs/>
      <w:lang w:val="fr-FR"/>
    </w:rPr>
  </w:style>
  <w:style w:type="paragraph" w:styleId="Listepuces3">
    <w:name w:val="List Bullet 3"/>
    <w:basedOn w:val="Normal"/>
    <w:autoRedefine/>
    <w:semiHidden/>
    <w:unhideWhenUsed/>
    <w:rsid w:val="00DA0F2B"/>
    <w:pPr>
      <w:numPr>
        <w:numId w:val="1"/>
      </w:numPr>
      <w:spacing w:before="120"/>
      <w:jc w:val="both"/>
    </w:pPr>
    <w:rPr>
      <w:lang w:eastAsia="en-US"/>
    </w:rPr>
  </w:style>
  <w:style w:type="paragraph" w:styleId="Corpsdetexte">
    <w:name w:val="Body Text"/>
    <w:basedOn w:val="Normal"/>
    <w:link w:val="CorpsdetexteCar"/>
    <w:unhideWhenUsed/>
    <w:rsid w:val="00DA0F2B"/>
    <w:pPr>
      <w:suppressAutoHyphens/>
      <w:spacing w:after="120"/>
    </w:pPr>
    <w:rPr>
      <w:lang w:eastAsia="ar-SA"/>
    </w:rPr>
  </w:style>
  <w:style w:type="character" w:customStyle="1" w:styleId="CorpsdetexteCar">
    <w:name w:val="Corps de texte Car"/>
    <w:basedOn w:val="Policepardfaut"/>
    <w:link w:val="Corpsdetexte"/>
    <w:rsid w:val="00DA0F2B"/>
    <w:rPr>
      <w:rFonts w:ascii="Times New Roman" w:eastAsia="Times New Roman" w:hAnsi="Times New Roman" w:cs="Times New Roman"/>
      <w:sz w:val="24"/>
      <w:szCs w:val="24"/>
      <w:lang w:eastAsia="ar-SA"/>
    </w:rPr>
  </w:style>
  <w:style w:type="paragraph" w:styleId="Retraitcorpsdetexte">
    <w:name w:val="Body Text Indent"/>
    <w:basedOn w:val="Normal"/>
    <w:link w:val="RetraitcorpsdetexteCar"/>
    <w:semiHidden/>
    <w:unhideWhenUsed/>
    <w:rsid w:val="00DA0F2B"/>
    <w:pPr>
      <w:spacing w:after="120"/>
      <w:ind w:left="283"/>
    </w:pPr>
  </w:style>
  <w:style w:type="character" w:customStyle="1" w:styleId="RetraitcorpsdetexteCar">
    <w:name w:val="Retrait corps de texte Car"/>
    <w:basedOn w:val="Policepardfaut"/>
    <w:link w:val="Retraitcorpsdetexte"/>
    <w:semiHidden/>
    <w:rsid w:val="00DA0F2B"/>
    <w:rPr>
      <w:rFonts w:ascii="Times New Roman" w:eastAsia="Times New Roman" w:hAnsi="Times New Roman" w:cs="Times New Roman"/>
      <w:sz w:val="24"/>
      <w:szCs w:val="24"/>
      <w:lang w:eastAsia="fr-BE"/>
    </w:rPr>
  </w:style>
  <w:style w:type="paragraph" w:styleId="En-ttedemessage">
    <w:name w:val="Message Header"/>
    <w:basedOn w:val="Normal"/>
    <w:link w:val="En-ttedemessageCar"/>
    <w:semiHidden/>
    <w:unhideWhenUsed/>
    <w:rsid w:val="00DA0F2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Cambria"/>
      <w:color w:val="000000"/>
      <w:lang w:val="fr-FR" w:eastAsia="ar-SA"/>
    </w:rPr>
  </w:style>
  <w:style w:type="character" w:customStyle="1" w:styleId="En-ttedemessageCar">
    <w:name w:val="En-tête de message Car"/>
    <w:basedOn w:val="Policepardfaut"/>
    <w:link w:val="En-ttedemessage"/>
    <w:semiHidden/>
    <w:rsid w:val="00DA0F2B"/>
    <w:rPr>
      <w:rFonts w:ascii="Cambria" w:eastAsia="Times New Roman" w:hAnsi="Cambria" w:cs="Cambria"/>
      <w:color w:val="000000"/>
      <w:sz w:val="24"/>
      <w:szCs w:val="24"/>
      <w:shd w:val="pct20" w:color="auto" w:fill="auto"/>
      <w:lang w:val="fr-FR" w:eastAsia="ar-SA"/>
    </w:rPr>
  </w:style>
  <w:style w:type="paragraph" w:styleId="Corpsdetexte2">
    <w:name w:val="Body Text 2"/>
    <w:basedOn w:val="Normal"/>
    <w:link w:val="Corpsdetexte2Car"/>
    <w:uiPriority w:val="99"/>
    <w:semiHidden/>
    <w:unhideWhenUsed/>
    <w:rsid w:val="00DA0F2B"/>
    <w:pPr>
      <w:suppressAutoHyphens/>
      <w:spacing w:after="120" w:line="480" w:lineRule="auto"/>
    </w:pPr>
    <w:rPr>
      <w:lang w:eastAsia="ar-SA"/>
    </w:rPr>
  </w:style>
  <w:style w:type="character" w:customStyle="1" w:styleId="Corpsdetexte2Car">
    <w:name w:val="Corps de texte 2 Car"/>
    <w:basedOn w:val="Policepardfaut"/>
    <w:link w:val="Corpsdetexte2"/>
    <w:uiPriority w:val="99"/>
    <w:semiHidden/>
    <w:rsid w:val="00DA0F2B"/>
    <w:rPr>
      <w:rFonts w:ascii="Times New Roman" w:eastAsia="Times New Roman" w:hAnsi="Times New Roman" w:cs="Times New Roman"/>
      <w:sz w:val="24"/>
      <w:szCs w:val="24"/>
      <w:lang w:eastAsia="ar-SA"/>
    </w:rPr>
  </w:style>
  <w:style w:type="paragraph" w:styleId="Corpsdetexte3">
    <w:name w:val="Body Text 3"/>
    <w:basedOn w:val="Normal"/>
    <w:link w:val="Corpsdetexte3Car"/>
    <w:semiHidden/>
    <w:unhideWhenUsed/>
    <w:rsid w:val="00DA0F2B"/>
    <w:pPr>
      <w:numPr>
        <w:numId w:val="2"/>
      </w:numPr>
      <w:spacing w:after="120"/>
      <w:ind w:left="0" w:firstLine="0"/>
    </w:pPr>
    <w:rPr>
      <w:sz w:val="16"/>
      <w:szCs w:val="16"/>
      <w:lang w:val="fr-FR"/>
    </w:rPr>
  </w:style>
  <w:style w:type="character" w:customStyle="1" w:styleId="Corpsdetexte3Car">
    <w:name w:val="Corps de texte 3 Car"/>
    <w:basedOn w:val="Policepardfaut"/>
    <w:link w:val="Corpsdetexte3"/>
    <w:semiHidden/>
    <w:rsid w:val="00DA0F2B"/>
    <w:rPr>
      <w:rFonts w:ascii="Arial" w:eastAsia="Times New Roman" w:hAnsi="Arial" w:cs="Times New Roman"/>
      <w:sz w:val="16"/>
      <w:szCs w:val="16"/>
      <w:lang w:val="fr-FR" w:eastAsia="fr-BE"/>
    </w:rPr>
  </w:style>
  <w:style w:type="paragraph" w:styleId="Retraitcorpsdetexte3">
    <w:name w:val="Body Text Indent 3"/>
    <w:basedOn w:val="Normal"/>
    <w:link w:val="Retraitcorpsdetexte3Car"/>
    <w:semiHidden/>
    <w:unhideWhenUsed/>
    <w:rsid w:val="00DA0F2B"/>
    <w:pPr>
      <w:spacing w:after="120"/>
      <w:ind w:left="283"/>
    </w:pPr>
    <w:rPr>
      <w:sz w:val="16"/>
      <w:szCs w:val="16"/>
    </w:rPr>
  </w:style>
  <w:style w:type="character" w:customStyle="1" w:styleId="Retraitcorpsdetexte3Car">
    <w:name w:val="Retrait corps de texte 3 Car"/>
    <w:basedOn w:val="Policepardfaut"/>
    <w:link w:val="Retraitcorpsdetexte3"/>
    <w:semiHidden/>
    <w:rsid w:val="00DA0F2B"/>
    <w:rPr>
      <w:rFonts w:ascii="Times New Roman" w:eastAsia="Times New Roman" w:hAnsi="Times New Roman" w:cs="Times New Roman"/>
      <w:sz w:val="16"/>
      <w:szCs w:val="16"/>
      <w:lang w:eastAsia="fr-BE"/>
    </w:rPr>
  </w:style>
  <w:style w:type="paragraph" w:styleId="Explorateurdedocuments">
    <w:name w:val="Document Map"/>
    <w:basedOn w:val="Normal"/>
    <w:link w:val="ExplorateurdedocumentsCar"/>
    <w:semiHidden/>
    <w:unhideWhenUsed/>
    <w:rsid w:val="00DA0F2B"/>
    <w:pPr>
      <w:shd w:val="clear" w:color="auto" w:fill="000080"/>
    </w:pPr>
    <w:rPr>
      <w:rFonts w:ascii="Tahoma" w:hAnsi="Tahoma" w:cs="Tahoma"/>
      <w:lang w:val="fr-FR"/>
    </w:rPr>
  </w:style>
  <w:style w:type="character" w:customStyle="1" w:styleId="ExplorateurdedocumentsCar">
    <w:name w:val="Explorateur de documents Car"/>
    <w:basedOn w:val="Policepardfaut"/>
    <w:link w:val="Explorateurdedocuments"/>
    <w:semiHidden/>
    <w:rsid w:val="00DA0F2B"/>
    <w:rPr>
      <w:rFonts w:ascii="Tahoma" w:eastAsia="Times New Roman" w:hAnsi="Tahoma" w:cs="Tahoma"/>
      <w:sz w:val="24"/>
      <w:szCs w:val="24"/>
      <w:shd w:val="clear" w:color="auto" w:fill="000080"/>
      <w:lang w:val="fr-FR" w:eastAsia="fr-BE"/>
    </w:rPr>
  </w:style>
  <w:style w:type="paragraph" w:styleId="Textedebulles">
    <w:name w:val="Balloon Text"/>
    <w:basedOn w:val="Normal"/>
    <w:link w:val="TextedebullesCar"/>
    <w:uiPriority w:val="99"/>
    <w:semiHidden/>
    <w:unhideWhenUsed/>
    <w:rsid w:val="00DA0F2B"/>
    <w:pPr>
      <w:suppressAutoHyphens/>
    </w:pPr>
    <w:rPr>
      <w:rFonts w:ascii="Tahoma" w:hAnsi="Tahoma" w:cs="Tahoma"/>
      <w:sz w:val="16"/>
      <w:szCs w:val="16"/>
      <w:lang w:eastAsia="ar-SA"/>
    </w:rPr>
  </w:style>
  <w:style w:type="character" w:customStyle="1" w:styleId="TextedebullesCar">
    <w:name w:val="Texte de bulles Car"/>
    <w:basedOn w:val="Policepardfaut"/>
    <w:link w:val="Textedebulles"/>
    <w:uiPriority w:val="99"/>
    <w:semiHidden/>
    <w:rsid w:val="00DA0F2B"/>
    <w:rPr>
      <w:rFonts w:ascii="Tahoma" w:eastAsia="Times New Roman" w:hAnsi="Tahoma" w:cs="Tahoma"/>
      <w:sz w:val="16"/>
      <w:szCs w:val="16"/>
      <w:lang w:eastAsia="ar-SA"/>
    </w:rPr>
  </w:style>
  <w:style w:type="paragraph" w:styleId="Paragraphedeliste">
    <w:name w:val="List Paragraph"/>
    <w:basedOn w:val="Normal"/>
    <w:link w:val="ParagraphedelisteCar"/>
    <w:uiPriority w:val="34"/>
    <w:qFormat/>
    <w:rsid w:val="00DA0F2B"/>
    <w:pPr>
      <w:spacing w:after="200" w:line="276" w:lineRule="auto"/>
      <w:ind w:left="720"/>
      <w:contextualSpacing/>
    </w:pPr>
    <w:rPr>
      <w:rFonts w:ascii="Calibri" w:eastAsia="Calibri" w:hAnsi="Calibri"/>
      <w:sz w:val="22"/>
      <w:szCs w:val="22"/>
      <w:lang w:eastAsia="en-US"/>
    </w:rPr>
  </w:style>
  <w:style w:type="character" w:customStyle="1" w:styleId="ParagraphedelisteCar">
    <w:name w:val="Paragraphe de liste Car"/>
    <w:basedOn w:val="Policepardfaut"/>
    <w:link w:val="Paragraphedeliste"/>
    <w:uiPriority w:val="34"/>
    <w:rsid w:val="00AC1FAD"/>
    <w:rPr>
      <w:rFonts w:ascii="Calibri" w:eastAsia="Calibri" w:hAnsi="Calibri" w:cs="Times New Roman"/>
    </w:rPr>
  </w:style>
  <w:style w:type="paragraph" w:customStyle="1" w:styleId="PB">
    <w:name w:val="PB"/>
    <w:basedOn w:val="Normal"/>
    <w:rsid w:val="00DA0F2B"/>
    <w:pPr>
      <w:suppressAutoHyphens/>
      <w:ind w:left="1134"/>
    </w:pPr>
    <w:rPr>
      <w:rFonts w:ascii="CG Times (WN)" w:hAnsi="CG Times (WN)"/>
      <w:szCs w:val="20"/>
      <w:lang w:val="fr-FR" w:eastAsia="ar-SA"/>
    </w:rPr>
  </w:style>
  <w:style w:type="paragraph" w:customStyle="1" w:styleId="Retraitcorpsdetexte31">
    <w:name w:val="Retrait corps de texte 31"/>
    <w:basedOn w:val="Normal"/>
    <w:rsid w:val="00DA0F2B"/>
    <w:pPr>
      <w:suppressAutoHyphens/>
      <w:ind w:right="141" w:firstLine="709"/>
    </w:pPr>
    <w:rPr>
      <w:rFonts w:cs="Arial"/>
      <w:color w:val="000000"/>
      <w:sz w:val="16"/>
      <w:szCs w:val="16"/>
      <w:lang w:val="fr-FR" w:eastAsia="ar-SA"/>
    </w:rPr>
  </w:style>
  <w:style w:type="paragraph" w:customStyle="1" w:styleId="Default">
    <w:name w:val="Default"/>
    <w:rsid w:val="00DA0F2B"/>
    <w:pPr>
      <w:autoSpaceDE w:val="0"/>
      <w:autoSpaceDN w:val="0"/>
      <w:adjustRightInd w:val="0"/>
      <w:spacing w:after="0" w:line="240" w:lineRule="auto"/>
    </w:pPr>
    <w:rPr>
      <w:rFonts w:ascii="Arial" w:eastAsia="Times New Roman" w:hAnsi="Arial" w:cs="Arial"/>
      <w:color w:val="000000"/>
      <w:sz w:val="24"/>
      <w:szCs w:val="24"/>
      <w:lang w:eastAsia="fr-BE"/>
    </w:rPr>
  </w:style>
  <w:style w:type="character" w:customStyle="1" w:styleId="BodyTextIndentChar">
    <w:name w:val="Body Text Indent Char"/>
    <w:basedOn w:val="Policepardfaut"/>
    <w:link w:val="Retraitcorpsdetexte1"/>
    <w:locked/>
    <w:rsid w:val="00DA0F2B"/>
    <w:rPr>
      <w:rFonts w:ascii="Arial" w:hAnsi="Arial" w:cs="Arial"/>
      <w:color w:val="000000"/>
      <w:sz w:val="18"/>
      <w:szCs w:val="18"/>
      <w:lang w:val="fr-FR" w:eastAsia="ar-SA"/>
    </w:rPr>
  </w:style>
  <w:style w:type="paragraph" w:customStyle="1" w:styleId="Retraitcorpsdetexte1">
    <w:name w:val="Retrait corps de texte1"/>
    <w:basedOn w:val="Normal"/>
    <w:link w:val="BodyTextIndentChar"/>
    <w:rsid w:val="00DA0F2B"/>
    <w:pPr>
      <w:ind w:right="141" w:firstLine="1701"/>
      <w:jc w:val="both"/>
    </w:pPr>
    <w:rPr>
      <w:rFonts w:eastAsiaTheme="minorHAnsi" w:cs="Arial"/>
      <w:color w:val="000000"/>
      <w:sz w:val="18"/>
      <w:szCs w:val="18"/>
      <w:lang w:val="fr-FR" w:eastAsia="ar-SA"/>
    </w:rPr>
  </w:style>
  <w:style w:type="character" w:customStyle="1" w:styleId="Normal-3Car">
    <w:name w:val="Normal-3 Car"/>
    <w:basedOn w:val="Policepardfaut"/>
    <w:link w:val="Normal-3"/>
    <w:locked/>
    <w:rsid w:val="00DA0F2B"/>
    <w:rPr>
      <w:rFonts w:ascii="Garamond" w:hAnsi="Garamond"/>
      <w:sz w:val="24"/>
      <w:szCs w:val="24"/>
      <w:lang w:val="fr-FR" w:eastAsia="fr-BE"/>
    </w:rPr>
  </w:style>
  <w:style w:type="paragraph" w:customStyle="1" w:styleId="Normal-3">
    <w:name w:val="Normal-3"/>
    <w:basedOn w:val="Normal"/>
    <w:link w:val="Normal-3Car"/>
    <w:rsid w:val="00DA0F2B"/>
    <w:pPr>
      <w:ind w:left="567"/>
    </w:pPr>
    <w:rPr>
      <w:rFonts w:ascii="Garamond" w:eastAsiaTheme="minorHAnsi" w:hAnsi="Garamond" w:cstheme="minorBidi"/>
      <w:lang w:val="fr-FR"/>
    </w:rPr>
  </w:style>
  <w:style w:type="paragraph" w:customStyle="1" w:styleId="So-2">
    <w:name w:val="So-2"/>
    <w:basedOn w:val="Normal"/>
    <w:rsid w:val="00DA0F2B"/>
    <w:pPr>
      <w:keepLines/>
      <w:numPr>
        <w:numId w:val="3"/>
      </w:numPr>
      <w:suppressAutoHyphens/>
      <w:jc w:val="both"/>
    </w:pPr>
    <w:rPr>
      <w:rFonts w:ascii="Comic Sans MS" w:hAnsi="Comic Sans MS"/>
      <w:b/>
      <w:smallCaps/>
      <w:sz w:val="28"/>
      <w:szCs w:val="28"/>
      <w:lang w:val="fr-FR" w:eastAsia="ar-SA"/>
    </w:rPr>
  </w:style>
  <w:style w:type="paragraph" w:customStyle="1" w:styleId="So-3">
    <w:name w:val="So-3"/>
    <w:basedOn w:val="Normal"/>
    <w:rsid w:val="00DA0F2B"/>
    <w:pPr>
      <w:keepNext/>
      <w:keepLines/>
      <w:tabs>
        <w:tab w:val="num" w:pos="1134"/>
      </w:tabs>
      <w:suppressAutoHyphens/>
      <w:ind w:left="1134" w:hanging="1134"/>
      <w:jc w:val="both"/>
    </w:pPr>
    <w:rPr>
      <w:rFonts w:ascii="Comic Sans MS" w:hAnsi="Comic Sans MS"/>
      <w:b/>
      <w:i/>
      <w:sz w:val="22"/>
      <w:lang w:val="fr-FR" w:eastAsia="ar-SA"/>
    </w:rPr>
  </w:style>
  <w:style w:type="paragraph" w:customStyle="1" w:styleId="So-4">
    <w:name w:val="So-4"/>
    <w:basedOn w:val="Normal"/>
    <w:rsid w:val="00DA0F2B"/>
    <w:pPr>
      <w:keepLines/>
      <w:tabs>
        <w:tab w:val="num" w:pos="1134"/>
      </w:tabs>
      <w:suppressAutoHyphens/>
      <w:spacing w:before="120"/>
      <w:ind w:left="1134" w:hanging="1134"/>
      <w:jc w:val="both"/>
    </w:pPr>
    <w:rPr>
      <w:rFonts w:ascii="Comic Sans MS" w:hAnsi="Comic Sans MS"/>
      <w:i/>
      <w:sz w:val="22"/>
      <w:u w:val="single"/>
      <w:lang w:val="fr-FR" w:eastAsia="ar-SA"/>
    </w:rPr>
  </w:style>
  <w:style w:type="paragraph" w:customStyle="1" w:styleId="PA">
    <w:name w:val="PA"/>
    <w:rsid w:val="00DA0F2B"/>
    <w:pPr>
      <w:spacing w:after="0" w:line="240" w:lineRule="exact"/>
      <w:ind w:left="1134" w:firstLine="567"/>
    </w:pPr>
    <w:rPr>
      <w:rFonts w:ascii="CG Times (W1)" w:eastAsia="Times New Roman" w:hAnsi="CG Times (W1)" w:cs="Times New Roman"/>
      <w:sz w:val="24"/>
      <w:szCs w:val="20"/>
      <w:lang w:val="fr-FR" w:eastAsia="fr-BE"/>
    </w:rPr>
  </w:style>
  <w:style w:type="paragraph" w:customStyle="1" w:styleId="texte3">
    <w:name w:val="texte3"/>
    <w:basedOn w:val="Normal"/>
    <w:autoRedefine/>
    <w:rsid w:val="00DA0F2B"/>
    <w:pPr>
      <w:keepNext/>
      <w:overflowPunct w:val="0"/>
      <w:autoSpaceDE w:val="0"/>
      <w:autoSpaceDN w:val="0"/>
      <w:adjustRightInd w:val="0"/>
      <w:ind w:left="567"/>
      <w:jc w:val="both"/>
    </w:pPr>
    <w:rPr>
      <w:lang w:val="fr-FR" w:eastAsia="fr-FR"/>
    </w:rPr>
  </w:style>
  <w:style w:type="paragraph" w:customStyle="1" w:styleId="Normal-4">
    <w:name w:val="Normal-4"/>
    <w:basedOn w:val="Normal"/>
    <w:rsid w:val="00DA0F2B"/>
    <w:pPr>
      <w:ind w:left="851"/>
    </w:pPr>
    <w:rPr>
      <w:szCs w:val="20"/>
      <w:lang w:val="fr-FR"/>
    </w:rPr>
  </w:style>
  <w:style w:type="paragraph" w:customStyle="1" w:styleId="Normal-5">
    <w:name w:val="Normal-5"/>
    <w:basedOn w:val="Normal"/>
    <w:rsid w:val="00DA0F2B"/>
    <w:pPr>
      <w:ind w:left="1134"/>
    </w:pPr>
    <w:rPr>
      <w:szCs w:val="20"/>
      <w:lang w:val="fr-FR"/>
    </w:rPr>
  </w:style>
  <w:style w:type="paragraph" w:customStyle="1" w:styleId="Titre3-bis">
    <w:name w:val="Titre 3 - bis"/>
    <w:basedOn w:val="Titre3"/>
    <w:next w:val="Normal-3"/>
    <w:rsid w:val="00DA0F2B"/>
    <w:pPr>
      <w:suppressAutoHyphens w:val="0"/>
      <w:ind w:left="567"/>
    </w:pPr>
    <w:rPr>
      <w:lang w:val="fr-FR" w:eastAsia="fr-BE"/>
    </w:rPr>
  </w:style>
  <w:style w:type="paragraph" w:customStyle="1" w:styleId="Titre2-bis">
    <w:name w:val="Titre 2 - bis"/>
    <w:basedOn w:val="Titre2"/>
    <w:next w:val="Normal"/>
    <w:rsid w:val="00DA0F2B"/>
    <w:pPr>
      <w:tabs>
        <w:tab w:val="clear" w:pos="567"/>
      </w:tabs>
    </w:pPr>
  </w:style>
  <w:style w:type="paragraph" w:customStyle="1" w:styleId="Titre4-bis">
    <w:name w:val="Titre 4 - bis"/>
    <w:basedOn w:val="Titre4"/>
    <w:next w:val="Normal-4"/>
    <w:rsid w:val="00DA0F2B"/>
    <w:pPr>
      <w:ind w:left="851"/>
    </w:pPr>
    <w:rPr>
      <w:sz w:val="22"/>
      <w:szCs w:val="22"/>
      <w:lang w:val="fr-FR"/>
    </w:rPr>
  </w:style>
  <w:style w:type="paragraph" w:customStyle="1" w:styleId="Titre5-bis">
    <w:name w:val="Titre 5 - bis"/>
    <w:basedOn w:val="Titre5"/>
    <w:next w:val="Normal-5"/>
    <w:rsid w:val="00DA0F2B"/>
    <w:pPr>
      <w:keepNext/>
      <w:tabs>
        <w:tab w:val="clear" w:pos="3600"/>
      </w:tabs>
    </w:pPr>
  </w:style>
  <w:style w:type="paragraph" w:customStyle="1" w:styleId="Titre6-bis">
    <w:name w:val="Titre 6 - bis"/>
    <w:basedOn w:val="Titre6"/>
    <w:next w:val="Normal-6"/>
    <w:rsid w:val="00DA0F2B"/>
    <w:pPr>
      <w:keepNext/>
      <w:tabs>
        <w:tab w:val="clear" w:pos="1843"/>
      </w:tabs>
    </w:pPr>
  </w:style>
  <w:style w:type="paragraph" w:customStyle="1" w:styleId="Titre7-bis">
    <w:name w:val="Titre 7 - bis"/>
    <w:basedOn w:val="Titre7"/>
    <w:next w:val="Normal-7"/>
    <w:rsid w:val="00DA0F2B"/>
    <w:pPr>
      <w:tabs>
        <w:tab w:val="clear" w:pos="5040"/>
      </w:tabs>
    </w:pPr>
  </w:style>
  <w:style w:type="paragraph" w:customStyle="1" w:styleId="StyleTitre3NonGrasSoulignement">
    <w:name w:val="Style Titre 3 + Non Gras Soulignement"/>
    <w:basedOn w:val="Normal"/>
    <w:rsid w:val="00DA0F2B"/>
    <w:rPr>
      <w:b/>
      <w:bCs/>
      <w:szCs w:val="20"/>
      <w:u w:val="single"/>
      <w:lang w:val="fr-FR"/>
    </w:rPr>
  </w:style>
  <w:style w:type="paragraph" w:customStyle="1" w:styleId="Remarques">
    <w:name w:val="Remarques"/>
    <w:basedOn w:val="Normal"/>
    <w:rsid w:val="00DA0F2B"/>
    <w:rPr>
      <w:i/>
      <w:color w:val="FF0000"/>
      <w:lang w:eastAsia="fr-FR"/>
    </w:rPr>
  </w:style>
  <w:style w:type="paragraph" w:customStyle="1" w:styleId="Normal-2">
    <w:name w:val="Normal-2"/>
    <w:basedOn w:val="Normal"/>
    <w:rsid w:val="00DA0F2B"/>
    <w:rPr>
      <w:szCs w:val="20"/>
      <w:lang w:val="fr-FR"/>
    </w:rPr>
  </w:style>
  <w:style w:type="character" w:customStyle="1" w:styleId="Texte1Car">
    <w:name w:val="Texte1 Car"/>
    <w:basedOn w:val="Policepardfaut"/>
    <w:link w:val="Texte1"/>
    <w:locked/>
    <w:rsid w:val="00DA0F2B"/>
    <w:rPr>
      <w:rFonts w:ascii="Arial" w:hAnsi="Arial" w:cs="Arial"/>
      <w:b/>
      <w:sz w:val="24"/>
      <w:szCs w:val="24"/>
      <w:lang w:val="fr-FR" w:eastAsia="fr-BE"/>
    </w:rPr>
  </w:style>
  <w:style w:type="paragraph" w:customStyle="1" w:styleId="Texte1">
    <w:name w:val="Texte1"/>
    <w:basedOn w:val="Normal"/>
    <w:link w:val="Texte1Car"/>
    <w:rsid w:val="00DA0F2B"/>
    <w:pPr>
      <w:suppressLineNumbers/>
      <w:tabs>
        <w:tab w:val="left" w:pos="567"/>
      </w:tabs>
      <w:overflowPunct w:val="0"/>
      <w:autoSpaceDE w:val="0"/>
      <w:autoSpaceDN w:val="0"/>
      <w:adjustRightInd w:val="0"/>
      <w:spacing w:before="60" w:after="60"/>
      <w:ind w:left="567" w:hanging="567"/>
    </w:pPr>
    <w:rPr>
      <w:rFonts w:eastAsiaTheme="minorHAnsi" w:cs="Arial"/>
      <w:b/>
      <w:lang w:val="fr-FR"/>
    </w:rPr>
  </w:style>
  <w:style w:type="paragraph" w:customStyle="1" w:styleId="texte2">
    <w:name w:val="texte2"/>
    <w:basedOn w:val="Corpsdetexte"/>
    <w:rsid w:val="00DA0F2B"/>
    <w:pPr>
      <w:numPr>
        <w:numId w:val="4"/>
      </w:numPr>
      <w:tabs>
        <w:tab w:val="num" w:pos="567"/>
      </w:tabs>
      <w:suppressAutoHyphens w:val="0"/>
      <w:spacing w:before="40" w:after="40"/>
      <w:ind w:left="567" w:hanging="567"/>
    </w:pPr>
    <w:rPr>
      <w:rFonts w:ascii="PC Brussels" w:hAnsi="PC Brussels" w:cs="PC Brussels"/>
      <w:b/>
      <w:bCs/>
      <w:sz w:val="22"/>
      <w:szCs w:val="22"/>
      <w:lang w:val="fr-FR" w:eastAsia="fr-FR"/>
    </w:rPr>
  </w:style>
  <w:style w:type="paragraph" w:customStyle="1" w:styleId="SophieCorpsdetexte">
    <w:name w:val="Sophie Corps de texte"/>
    <w:basedOn w:val="Normal"/>
    <w:rsid w:val="00DA0F2B"/>
    <w:pPr>
      <w:keepLines/>
      <w:suppressAutoHyphens/>
      <w:jc w:val="both"/>
    </w:pPr>
    <w:rPr>
      <w:rFonts w:ascii="Comic Sans MS" w:hAnsi="Comic Sans MS"/>
      <w:sz w:val="22"/>
      <w:szCs w:val="22"/>
      <w:lang w:val="fr-FR" w:eastAsia="ar-SA"/>
    </w:rPr>
  </w:style>
  <w:style w:type="paragraph" w:customStyle="1" w:styleId="So-5">
    <w:name w:val="So-5"/>
    <w:basedOn w:val="Normal"/>
    <w:rsid w:val="00DA0F2B"/>
    <w:pPr>
      <w:keepNext/>
      <w:keepLines/>
      <w:suppressAutoHyphens/>
      <w:spacing w:before="120" w:after="180"/>
      <w:ind w:left="1134"/>
      <w:jc w:val="both"/>
    </w:pPr>
    <w:rPr>
      <w:rFonts w:ascii="Comic Sans MS" w:hAnsi="Comic Sans MS"/>
      <w:b/>
      <w:sz w:val="22"/>
      <w:u w:val="single"/>
      <w:lang w:val="fr-FR" w:eastAsia="ar-SA"/>
    </w:rPr>
  </w:style>
  <w:style w:type="paragraph" w:customStyle="1" w:styleId="Titre20">
    <w:name w:val="Titre2"/>
    <w:basedOn w:val="Normal"/>
    <w:rsid w:val="00DA0F2B"/>
    <w:pPr>
      <w:jc w:val="both"/>
    </w:pPr>
    <w:rPr>
      <w:b/>
      <w:i/>
      <w:szCs w:val="20"/>
      <w:lang w:eastAsia="fr-FR"/>
    </w:rPr>
  </w:style>
  <w:style w:type="paragraph" w:customStyle="1" w:styleId="Texte">
    <w:name w:val="Texte"/>
    <w:rsid w:val="00DA0F2B"/>
    <w:pPr>
      <w:spacing w:before="60" w:after="60" w:line="277" w:lineRule="atLeast"/>
      <w:ind w:left="992"/>
    </w:pPr>
    <w:rPr>
      <w:rFonts w:ascii="Arial" w:eastAsia="Times New Roman" w:hAnsi="Arial" w:cs="Times New Roman"/>
      <w:color w:val="000000"/>
      <w:szCs w:val="20"/>
      <w:lang w:val="fr-FR" w:eastAsia="fr-FR"/>
    </w:rPr>
  </w:style>
  <w:style w:type="character" w:styleId="Appelnotedebasdep">
    <w:name w:val="footnote reference"/>
    <w:basedOn w:val="Policepardfaut"/>
    <w:unhideWhenUsed/>
    <w:rsid w:val="00DA0F2B"/>
    <w:rPr>
      <w:vertAlign w:val="superscript"/>
    </w:rPr>
  </w:style>
  <w:style w:type="character" w:customStyle="1" w:styleId="Policepardfaut1">
    <w:name w:val="Police par défaut1"/>
    <w:rsid w:val="00DA0F2B"/>
  </w:style>
  <w:style w:type="table" w:styleId="Grilledutableau">
    <w:name w:val="Table Grid"/>
    <w:basedOn w:val="TableauNormal"/>
    <w:uiPriority w:val="59"/>
    <w:rsid w:val="00DA0F2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nhideWhenUsed/>
    <w:rsid w:val="00C9208E"/>
    <w:rPr>
      <w:sz w:val="20"/>
      <w:szCs w:val="20"/>
    </w:rPr>
  </w:style>
  <w:style w:type="character" w:customStyle="1" w:styleId="CommentaireCar">
    <w:name w:val="Commentaire Car"/>
    <w:basedOn w:val="Policepardfaut"/>
    <w:link w:val="Commentaire"/>
    <w:rsid w:val="00C9208E"/>
    <w:rPr>
      <w:rFonts w:ascii="Times New Roman" w:eastAsia="Times New Roman" w:hAnsi="Times New Roman" w:cs="Times New Roman"/>
      <w:sz w:val="20"/>
      <w:szCs w:val="20"/>
      <w:lang w:eastAsia="fr-BE"/>
    </w:rPr>
  </w:style>
  <w:style w:type="paragraph" w:styleId="Listepuces">
    <w:name w:val="List Bullet"/>
    <w:basedOn w:val="Normal"/>
    <w:autoRedefine/>
    <w:semiHidden/>
    <w:unhideWhenUsed/>
    <w:rsid w:val="00C9208E"/>
    <w:pPr>
      <w:tabs>
        <w:tab w:val="num" w:pos="1287"/>
        <w:tab w:val="num" w:pos="1925"/>
        <w:tab w:val="num" w:pos="2634"/>
      </w:tabs>
      <w:autoSpaceDE w:val="0"/>
      <w:autoSpaceDN w:val="0"/>
      <w:ind w:left="360" w:hanging="360"/>
    </w:pPr>
    <w:rPr>
      <w:rFonts w:ascii="BR-TMS" w:hAnsi="BR-TMS" w:cs="BR-TMS"/>
      <w:sz w:val="20"/>
      <w:szCs w:val="20"/>
      <w:lang w:val="fr-FR"/>
    </w:rPr>
  </w:style>
  <w:style w:type="paragraph" w:styleId="Normalcentr">
    <w:name w:val="Block Text"/>
    <w:basedOn w:val="Normal"/>
    <w:semiHidden/>
    <w:unhideWhenUsed/>
    <w:rsid w:val="00C9208E"/>
    <w:pPr>
      <w:ind w:left="1843" w:right="-1"/>
      <w:jc w:val="both"/>
    </w:pPr>
    <w:rPr>
      <w:lang w:val="fr-FR"/>
    </w:rPr>
  </w:style>
  <w:style w:type="paragraph" w:styleId="Objetducommentaire">
    <w:name w:val="annotation subject"/>
    <w:basedOn w:val="Commentaire"/>
    <w:next w:val="Commentaire"/>
    <w:link w:val="ObjetducommentaireCar"/>
    <w:semiHidden/>
    <w:unhideWhenUsed/>
    <w:rsid w:val="00C9208E"/>
    <w:rPr>
      <w:b/>
      <w:bCs/>
    </w:rPr>
  </w:style>
  <w:style w:type="character" w:customStyle="1" w:styleId="ObjetducommentaireCar">
    <w:name w:val="Objet du commentaire Car"/>
    <w:basedOn w:val="CommentaireCar"/>
    <w:link w:val="Objetducommentaire"/>
    <w:semiHidden/>
    <w:rsid w:val="00C9208E"/>
    <w:rPr>
      <w:rFonts w:ascii="Times New Roman" w:eastAsia="Times New Roman" w:hAnsi="Times New Roman" w:cs="Times New Roman"/>
      <w:b/>
      <w:bCs/>
      <w:sz w:val="20"/>
      <w:szCs w:val="20"/>
      <w:lang w:eastAsia="fr-BE"/>
    </w:rPr>
  </w:style>
  <w:style w:type="paragraph" w:customStyle="1" w:styleId="Corpsdetexte21">
    <w:name w:val="Corps de texte 21"/>
    <w:basedOn w:val="Normal"/>
    <w:rsid w:val="00C9208E"/>
    <w:pPr>
      <w:jc w:val="both"/>
    </w:pPr>
    <w:rPr>
      <w:i/>
      <w:color w:val="000000"/>
      <w:szCs w:val="20"/>
      <w:u w:val="single"/>
      <w:lang w:val="fr-FR"/>
    </w:rPr>
  </w:style>
  <w:style w:type="paragraph" w:customStyle="1" w:styleId="So-1">
    <w:name w:val="So-1"/>
    <w:basedOn w:val="Normal"/>
    <w:rsid w:val="00C9208E"/>
    <w:pPr>
      <w:keepLines/>
      <w:pageBreakBefore/>
      <w:pBdr>
        <w:top w:val="single" w:sz="4" w:space="1" w:color="auto"/>
        <w:left w:val="single" w:sz="4" w:space="4" w:color="auto"/>
        <w:bottom w:val="single" w:sz="4" w:space="1" w:color="auto"/>
        <w:right w:val="single" w:sz="4" w:space="4" w:color="auto"/>
      </w:pBdr>
      <w:tabs>
        <w:tab w:val="num" w:pos="825"/>
      </w:tabs>
      <w:ind w:left="825" w:hanging="360"/>
      <w:jc w:val="both"/>
    </w:pPr>
    <w:rPr>
      <w:rFonts w:ascii="Comic Sans MS" w:hAnsi="Comic Sans MS"/>
      <w:b/>
      <w:caps/>
      <w:sz w:val="32"/>
      <w:szCs w:val="32"/>
      <w:lang w:val="fr-FR" w:eastAsia="fr-FR"/>
      <w14:shadow w14:blurRad="50800" w14:dist="38100" w14:dir="2700000" w14:sx="100000" w14:sy="100000" w14:kx="0" w14:ky="0" w14:algn="tl">
        <w14:srgbClr w14:val="000000">
          <w14:alpha w14:val="60000"/>
        </w14:srgbClr>
      </w14:shadow>
    </w:rPr>
  </w:style>
  <w:style w:type="character" w:styleId="Marquedecommentaire">
    <w:name w:val="annotation reference"/>
    <w:basedOn w:val="Policepardfaut"/>
    <w:semiHidden/>
    <w:unhideWhenUsed/>
    <w:rsid w:val="00C9208E"/>
    <w:rPr>
      <w:sz w:val="16"/>
      <w:szCs w:val="16"/>
    </w:rPr>
  </w:style>
  <w:style w:type="character" w:customStyle="1" w:styleId="En-ttedemessageCar1">
    <w:name w:val="En-tête de message Car1"/>
    <w:basedOn w:val="Policepardfaut"/>
    <w:semiHidden/>
    <w:locked/>
    <w:rsid w:val="00C9208E"/>
    <w:rPr>
      <w:rFonts w:ascii="Cambria" w:eastAsia="Times New Roman" w:hAnsi="Cambria" w:cs="Cambria"/>
      <w:color w:val="000000"/>
      <w:sz w:val="24"/>
      <w:szCs w:val="24"/>
      <w:shd w:val="pct20" w:color="auto" w:fill="auto"/>
      <w:lang w:val="fr-FR" w:eastAsia="ar-SA"/>
    </w:rPr>
  </w:style>
  <w:style w:type="character" w:customStyle="1" w:styleId="Corpsdetexte2Car1">
    <w:name w:val="Corps de texte 2 Car1"/>
    <w:basedOn w:val="Policepardfaut"/>
    <w:uiPriority w:val="99"/>
    <w:semiHidden/>
    <w:locked/>
    <w:rsid w:val="00C9208E"/>
    <w:rPr>
      <w:rFonts w:ascii="Times New Roman" w:eastAsia="Times New Roman" w:hAnsi="Times New Roman" w:cs="Times New Roman"/>
      <w:sz w:val="24"/>
      <w:szCs w:val="24"/>
      <w:lang w:eastAsia="ar-SA"/>
    </w:rPr>
  </w:style>
  <w:style w:type="character" w:customStyle="1" w:styleId="ExplorateurdedocumentsCar1">
    <w:name w:val="Explorateur de documents Car1"/>
    <w:basedOn w:val="Policepardfaut"/>
    <w:semiHidden/>
    <w:locked/>
    <w:rsid w:val="00C9208E"/>
    <w:rPr>
      <w:rFonts w:ascii="Tahoma" w:eastAsia="Times New Roman" w:hAnsi="Tahoma" w:cs="Tahoma"/>
      <w:sz w:val="24"/>
      <w:szCs w:val="24"/>
      <w:shd w:val="clear" w:color="auto" w:fill="000080"/>
      <w:lang w:val="fr-FR" w:eastAsia="fr-BE"/>
    </w:rPr>
  </w:style>
  <w:style w:type="paragraph" w:customStyle="1" w:styleId="font5">
    <w:name w:val="font5"/>
    <w:basedOn w:val="Normal"/>
    <w:rsid w:val="00706983"/>
    <w:pPr>
      <w:spacing w:before="100" w:beforeAutospacing="1" w:after="100" w:afterAutospacing="1"/>
    </w:pPr>
    <w:rPr>
      <w:b/>
      <w:bCs/>
      <w:sz w:val="20"/>
      <w:szCs w:val="20"/>
    </w:rPr>
  </w:style>
  <w:style w:type="paragraph" w:customStyle="1" w:styleId="font6">
    <w:name w:val="font6"/>
    <w:basedOn w:val="Normal"/>
    <w:rsid w:val="00706983"/>
    <w:pPr>
      <w:spacing w:before="100" w:beforeAutospacing="1" w:after="100" w:afterAutospacing="1"/>
    </w:pPr>
    <w:rPr>
      <w:b/>
      <w:bCs/>
      <w:sz w:val="20"/>
      <w:szCs w:val="20"/>
      <w:u w:val="single"/>
    </w:rPr>
  </w:style>
  <w:style w:type="paragraph" w:customStyle="1" w:styleId="font7">
    <w:name w:val="font7"/>
    <w:basedOn w:val="Normal"/>
    <w:rsid w:val="00706983"/>
    <w:pPr>
      <w:spacing w:before="100" w:beforeAutospacing="1" w:after="100" w:afterAutospacing="1"/>
    </w:pPr>
    <w:rPr>
      <w:sz w:val="20"/>
      <w:szCs w:val="20"/>
    </w:rPr>
  </w:style>
  <w:style w:type="paragraph" w:customStyle="1" w:styleId="xl67">
    <w:name w:val="xl67"/>
    <w:basedOn w:val="Normal"/>
    <w:rsid w:val="00706983"/>
    <w:pPr>
      <w:pBdr>
        <w:left w:val="single" w:sz="4" w:space="0" w:color="auto"/>
        <w:right w:val="single" w:sz="4" w:space="0" w:color="auto"/>
      </w:pBdr>
      <w:spacing w:before="100" w:beforeAutospacing="1" w:after="100" w:afterAutospacing="1"/>
      <w:textAlignment w:val="top"/>
    </w:pPr>
  </w:style>
  <w:style w:type="paragraph" w:customStyle="1" w:styleId="xl68">
    <w:name w:val="xl68"/>
    <w:basedOn w:val="Normal"/>
    <w:rsid w:val="00706983"/>
    <w:pPr>
      <w:pBdr>
        <w:left w:val="single" w:sz="4" w:space="0" w:color="auto"/>
        <w:right w:val="single" w:sz="4" w:space="0" w:color="auto"/>
      </w:pBdr>
      <w:spacing w:before="100" w:beforeAutospacing="1" w:after="100" w:afterAutospacing="1"/>
      <w:textAlignment w:val="top"/>
    </w:pPr>
    <w:rPr>
      <w:b/>
      <w:bCs/>
      <w:u w:val="single"/>
    </w:rPr>
  </w:style>
  <w:style w:type="paragraph" w:customStyle="1" w:styleId="xl69">
    <w:name w:val="xl69"/>
    <w:basedOn w:val="Normal"/>
    <w:rsid w:val="00706983"/>
    <w:pPr>
      <w:pBdr>
        <w:left w:val="single" w:sz="4" w:space="0" w:color="auto"/>
        <w:right w:val="single" w:sz="4" w:space="0" w:color="auto"/>
      </w:pBdr>
      <w:spacing w:before="100" w:beforeAutospacing="1" w:after="100" w:afterAutospacing="1"/>
      <w:textAlignment w:val="top"/>
    </w:pPr>
  </w:style>
  <w:style w:type="paragraph" w:customStyle="1" w:styleId="xl70">
    <w:name w:val="xl70"/>
    <w:basedOn w:val="Normal"/>
    <w:rsid w:val="00706983"/>
    <w:pPr>
      <w:pBdr>
        <w:left w:val="single" w:sz="4" w:space="0" w:color="auto"/>
        <w:right w:val="single" w:sz="4" w:space="0" w:color="auto"/>
      </w:pBdr>
      <w:spacing w:before="100" w:beforeAutospacing="1" w:after="100" w:afterAutospacing="1"/>
      <w:textAlignment w:val="top"/>
    </w:pPr>
    <w:rPr>
      <w:color w:val="00FF00"/>
    </w:rPr>
  </w:style>
  <w:style w:type="paragraph" w:customStyle="1" w:styleId="xl71">
    <w:name w:val="xl71"/>
    <w:basedOn w:val="Normal"/>
    <w:rsid w:val="00706983"/>
    <w:pPr>
      <w:pBdr>
        <w:left w:val="single" w:sz="4" w:space="0" w:color="auto"/>
        <w:right w:val="single" w:sz="4" w:space="0" w:color="auto"/>
      </w:pBdr>
      <w:spacing w:before="100" w:beforeAutospacing="1" w:after="100" w:afterAutospacing="1"/>
      <w:textAlignment w:val="top"/>
    </w:pPr>
    <w:rPr>
      <w:u w:val="single"/>
    </w:rPr>
  </w:style>
  <w:style w:type="paragraph" w:customStyle="1" w:styleId="xl72">
    <w:name w:val="xl72"/>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4">
    <w:name w:val="xl74"/>
    <w:basedOn w:val="Normal"/>
    <w:rsid w:val="0070698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77">
    <w:name w:val="xl77"/>
    <w:basedOn w:val="Normal"/>
    <w:rsid w:val="0070698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8">
    <w:name w:val="xl78"/>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rPr>
  </w:style>
  <w:style w:type="paragraph" w:customStyle="1" w:styleId="xl79">
    <w:name w:val="xl79"/>
    <w:basedOn w:val="Normal"/>
    <w:rsid w:val="00706983"/>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80">
    <w:name w:val="xl80"/>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rPr>
  </w:style>
  <w:style w:type="paragraph" w:customStyle="1" w:styleId="xl81">
    <w:name w:val="xl81"/>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rPr>
  </w:style>
  <w:style w:type="paragraph" w:customStyle="1" w:styleId="xl82">
    <w:name w:val="xl82"/>
    <w:basedOn w:val="Normal"/>
    <w:rsid w:val="00706983"/>
    <w:pPr>
      <w:pBdr>
        <w:top w:val="single" w:sz="8" w:space="0" w:color="auto"/>
        <w:bottom w:val="single" w:sz="8" w:space="0" w:color="auto"/>
      </w:pBdr>
      <w:shd w:val="clear" w:color="000000" w:fill="C0C0C0"/>
      <w:spacing w:before="100" w:beforeAutospacing="1" w:after="100" w:afterAutospacing="1"/>
      <w:textAlignment w:val="center"/>
    </w:pPr>
    <w:rPr>
      <w:b/>
      <w:bCs/>
    </w:rPr>
  </w:style>
  <w:style w:type="paragraph" w:customStyle="1" w:styleId="xl83">
    <w:name w:val="xl83"/>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Normal"/>
    <w:rsid w:val="0070698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Normal"/>
    <w:rsid w:val="0070698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Normal"/>
    <w:rsid w:val="00706983"/>
    <w:pPr>
      <w:pBdr>
        <w:top w:val="single" w:sz="4" w:space="0" w:color="auto"/>
        <w:right w:val="single" w:sz="4" w:space="0" w:color="auto"/>
      </w:pBdr>
      <w:spacing w:before="100" w:beforeAutospacing="1" w:after="100" w:afterAutospacing="1"/>
      <w:textAlignment w:val="top"/>
    </w:pPr>
  </w:style>
  <w:style w:type="paragraph" w:customStyle="1" w:styleId="xl88">
    <w:name w:val="xl88"/>
    <w:basedOn w:val="Normal"/>
    <w:rsid w:val="00706983"/>
    <w:pPr>
      <w:pBdr>
        <w:bottom w:val="single" w:sz="4" w:space="0" w:color="auto"/>
        <w:right w:val="single" w:sz="4" w:space="0" w:color="auto"/>
      </w:pBdr>
      <w:spacing w:before="100" w:beforeAutospacing="1" w:after="100" w:afterAutospacing="1"/>
      <w:textAlignment w:val="top"/>
    </w:pPr>
  </w:style>
  <w:style w:type="paragraph" w:customStyle="1" w:styleId="xl89">
    <w:name w:val="xl89"/>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Normal"/>
    <w:rsid w:val="00706983"/>
    <w:pPr>
      <w:pBdr>
        <w:top w:val="single" w:sz="4" w:space="0" w:color="auto"/>
        <w:left w:val="single" w:sz="4" w:space="0" w:color="auto"/>
        <w:right w:val="single" w:sz="4" w:space="0" w:color="auto"/>
      </w:pBdr>
      <w:spacing w:before="100" w:beforeAutospacing="1" w:after="100" w:afterAutospacing="1"/>
      <w:textAlignment w:val="top"/>
    </w:pPr>
    <w:rPr>
      <w:b/>
      <w:bCs/>
      <w:u w:val="single"/>
    </w:rPr>
  </w:style>
  <w:style w:type="paragraph" w:customStyle="1" w:styleId="xl92">
    <w:name w:val="xl92"/>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rsid w:val="00706983"/>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94">
    <w:name w:val="xl94"/>
    <w:basedOn w:val="Normal"/>
    <w:rsid w:val="0070698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5">
    <w:name w:val="xl95"/>
    <w:basedOn w:val="Normal"/>
    <w:rsid w:val="0070698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Normal"/>
    <w:rsid w:val="00706983"/>
    <w:pPr>
      <w:spacing w:before="100" w:beforeAutospacing="1" w:after="100" w:afterAutospacing="1"/>
      <w:textAlignment w:val="top"/>
    </w:pPr>
  </w:style>
  <w:style w:type="paragraph" w:customStyle="1" w:styleId="xl97">
    <w:name w:val="xl97"/>
    <w:basedOn w:val="Normal"/>
    <w:rsid w:val="00706983"/>
    <w:pPr>
      <w:pBdr>
        <w:left w:val="single" w:sz="4" w:space="0" w:color="auto"/>
        <w:right w:val="single" w:sz="4" w:space="0" w:color="auto"/>
      </w:pBdr>
      <w:spacing w:before="100" w:beforeAutospacing="1" w:after="100" w:afterAutospacing="1"/>
      <w:textAlignment w:val="top"/>
    </w:pPr>
    <w:rPr>
      <w:b/>
      <w:bCs/>
    </w:rPr>
  </w:style>
  <w:style w:type="paragraph" w:customStyle="1" w:styleId="xl98">
    <w:name w:val="xl98"/>
    <w:basedOn w:val="Normal"/>
    <w:rsid w:val="00706983"/>
    <w:pPr>
      <w:pBdr>
        <w:left w:val="single" w:sz="4" w:space="0" w:color="auto"/>
        <w:bottom w:val="single" w:sz="8" w:space="0" w:color="auto"/>
        <w:right w:val="single" w:sz="4" w:space="0" w:color="auto"/>
      </w:pBdr>
      <w:shd w:val="clear" w:color="C0C0C0" w:fill="C0C0C0"/>
      <w:spacing w:before="100" w:beforeAutospacing="1" w:after="100" w:afterAutospacing="1"/>
      <w:textAlignment w:val="center"/>
    </w:pPr>
    <w:rPr>
      <w:b/>
      <w:bCs/>
    </w:rPr>
  </w:style>
  <w:style w:type="paragraph" w:customStyle="1" w:styleId="xl99">
    <w:name w:val="xl99"/>
    <w:basedOn w:val="Normal"/>
    <w:rsid w:val="0070698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b/>
      <w:bCs/>
      <w:sz w:val="18"/>
      <w:szCs w:val="18"/>
    </w:rPr>
  </w:style>
  <w:style w:type="paragraph" w:customStyle="1" w:styleId="xl100">
    <w:name w:val="xl100"/>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sz w:val="18"/>
      <w:szCs w:val="18"/>
    </w:rPr>
  </w:style>
  <w:style w:type="paragraph" w:customStyle="1" w:styleId="xl101">
    <w:name w:val="xl101"/>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sz w:val="18"/>
      <w:szCs w:val="18"/>
    </w:rPr>
  </w:style>
  <w:style w:type="paragraph" w:customStyle="1" w:styleId="xl102">
    <w:name w:val="xl102"/>
    <w:basedOn w:val="Normal"/>
    <w:rsid w:val="00706983"/>
    <w:pPr>
      <w:spacing w:before="100" w:beforeAutospacing="1" w:after="100" w:afterAutospacing="1"/>
      <w:textAlignment w:val="top"/>
    </w:pPr>
    <w:rPr>
      <w:b/>
      <w:bCs/>
      <w:sz w:val="18"/>
      <w:szCs w:val="18"/>
    </w:rPr>
  </w:style>
  <w:style w:type="paragraph" w:customStyle="1" w:styleId="xl103">
    <w:name w:val="xl103"/>
    <w:basedOn w:val="Normal"/>
    <w:rsid w:val="00706983"/>
    <w:pPr>
      <w:pBdr>
        <w:left w:val="single" w:sz="4" w:space="0" w:color="auto"/>
        <w:right w:val="single" w:sz="4" w:space="0" w:color="auto"/>
      </w:pBdr>
      <w:spacing w:before="100" w:beforeAutospacing="1" w:after="100" w:afterAutospacing="1"/>
      <w:jc w:val="center"/>
      <w:textAlignment w:val="top"/>
    </w:pPr>
  </w:style>
  <w:style w:type="paragraph" w:customStyle="1" w:styleId="xl104">
    <w:name w:val="xl104"/>
    <w:basedOn w:val="Normal"/>
    <w:rsid w:val="00706983"/>
    <w:pPr>
      <w:spacing w:before="100" w:beforeAutospacing="1" w:after="100" w:afterAutospacing="1"/>
      <w:textAlignment w:val="top"/>
    </w:pPr>
  </w:style>
  <w:style w:type="paragraph" w:customStyle="1" w:styleId="xl105">
    <w:name w:val="xl105"/>
    <w:basedOn w:val="Normal"/>
    <w:rsid w:val="00706983"/>
    <w:pPr>
      <w:pBdr>
        <w:left w:val="single" w:sz="4" w:space="0" w:color="auto"/>
        <w:right w:val="single" w:sz="4" w:space="0" w:color="auto"/>
      </w:pBdr>
      <w:spacing w:before="100" w:beforeAutospacing="1" w:after="100" w:afterAutospacing="1"/>
      <w:textAlignment w:val="top"/>
    </w:pPr>
    <w:rPr>
      <w:b/>
      <w:bCs/>
    </w:rPr>
  </w:style>
  <w:style w:type="paragraph" w:customStyle="1" w:styleId="xl106">
    <w:name w:val="xl106"/>
    <w:basedOn w:val="Normal"/>
    <w:rsid w:val="00706983"/>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7">
    <w:name w:val="xl107"/>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8">
    <w:name w:val="xl108"/>
    <w:basedOn w:val="Normal"/>
    <w:rsid w:val="00706983"/>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Normal"/>
    <w:rsid w:val="00706983"/>
    <w:pPr>
      <w:pBdr>
        <w:left w:val="single" w:sz="8" w:space="0" w:color="auto"/>
        <w:bottom w:val="single" w:sz="8" w:space="0" w:color="auto"/>
        <w:right w:val="single" w:sz="4" w:space="0" w:color="auto"/>
      </w:pBdr>
      <w:shd w:val="clear" w:color="C0C0C0" w:fill="C0C0C0"/>
      <w:spacing w:before="100" w:beforeAutospacing="1" w:after="100" w:afterAutospacing="1"/>
      <w:textAlignment w:val="top"/>
    </w:pPr>
    <w:rPr>
      <w:b/>
      <w:bCs/>
    </w:rPr>
  </w:style>
  <w:style w:type="paragraph" w:customStyle="1" w:styleId="xl110">
    <w:name w:val="xl110"/>
    <w:basedOn w:val="Normal"/>
    <w:rsid w:val="0070698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top"/>
    </w:pPr>
    <w:rPr>
      <w:b/>
      <w:bCs/>
    </w:rPr>
  </w:style>
  <w:style w:type="paragraph" w:customStyle="1" w:styleId="xl111">
    <w:name w:val="xl111"/>
    <w:basedOn w:val="Normal"/>
    <w:rsid w:val="00706983"/>
    <w:pPr>
      <w:spacing w:before="100" w:beforeAutospacing="1" w:after="100" w:afterAutospacing="1"/>
      <w:textAlignment w:val="top"/>
    </w:pPr>
    <w:rPr>
      <w:b/>
      <w:bCs/>
    </w:rPr>
  </w:style>
  <w:style w:type="paragraph" w:customStyle="1" w:styleId="xl112">
    <w:name w:val="xl112"/>
    <w:basedOn w:val="Normal"/>
    <w:rsid w:val="00706983"/>
    <w:pPr>
      <w:pBdr>
        <w:left w:val="single" w:sz="4" w:space="0" w:color="auto"/>
        <w:right w:val="single" w:sz="4" w:space="0" w:color="auto"/>
      </w:pBdr>
      <w:spacing w:before="100" w:beforeAutospacing="1" w:after="100" w:afterAutospacing="1"/>
      <w:textAlignment w:val="top"/>
    </w:pPr>
    <w:rPr>
      <w:b/>
      <w:bCs/>
      <w:u w:val="single"/>
    </w:rPr>
  </w:style>
  <w:style w:type="paragraph" w:customStyle="1" w:styleId="xl113">
    <w:name w:val="xl113"/>
    <w:basedOn w:val="Normal"/>
    <w:rsid w:val="00706983"/>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4">
    <w:name w:val="xl114"/>
    <w:basedOn w:val="Normal"/>
    <w:rsid w:val="00706983"/>
    <w:pPr>
      <w:pBdr>
        <w:top w:val="single" w:sz="8" w:space="0" w:color="auto"/>
        <w:left w:val="single" w:sz="4" w:space="0" w:color="auto"/>
        <w:right w:val="single" w:sz="4" w:space="0" w:color="auto"/>
      </w:pBdr>
      <w:spacing w:before="100" w:beforeAutospacing="1" w:after="100" w:afterAutospacing="1"/>
      <w:textAlignment w:val="top"/>
    </w:pPr>
    <w:rPr>
      <w:b/>
      <w:bCs/>
    </w:rPr>
  </w:style>
  <w:style w:type="paragraph" w:customStyle="1" w:styleId="xl115">
    <w:name w:val="xl115"/>
    <w:basedOn w:val="Normal"/>
    <w:rsid w:val="0070698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b/>
      <w:bCs/>
    </w:rPr>
  </w:style>
  <w:style w:type="paragraph" w:customStyle="1" w:styleId="xl116">
    <w:name w:val="xl116"/>
    <w:basedOn w:val="Normal"/>
    <w:rsid w:val="00706983"/>
    <w:pPr>
      <w:pBdr>
        <w:left w:val="single" w:sz="4" w:space="0" w:color="auto"/>
        <w:bottom w:val="single" w:sz="4" w:space="0" w:color="auto"/>
        <w:right w:val="single" w:sz="4" w:space="0" w:color="auto"/>
      </w:pBdr>
      <w:spacing w:before="100" w:beforeAutospacing="1" w:after="100" w:afterAutospacing="1"/>
      <w:textAlignment w:val="top"/>
    </w:pPr>
    <w:rPr>
      <w:b/>
      <w:bCs/>
      <w:u w:val="single"/>
    </w:rPr>
  </w:style>
  <w:style w:type="paragraph" w:customStyle="1" w:styleId="xl117">
    <w:name w:val="xl117"/>
    <w:basedOn w:val="Normal"/>
    <w:rsid w:val="0070698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top"/>
    </w:pPr>
  </w:style>
  <w:style w:type="paragraph" w:customStyle="1" w:styleId="xl118">
    <w:name w:val="xl118"/>
    <w:basedOn w:val="Normal"/>
    <w:rsid w:val="0070698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119">
    <w:name w:val="xl119"/>
    <w:basedOn w:val="Normal"/>
    <w:rsid w:val="00706983"/>
    <w:pPr>
      <w:pBdr>
        <w:top w:val="single" w:sz="8" w:space="0" w:color="auto"/>
        <w:left w:val="single" w:sz="8" w:space="0" w:color="auto"/>
        <w:bottom w:val="single" w:sz="8" w:space="0" w:color="auto"/>
      </w:pBdr>
      <w:shd w:val="clear" w:color="000000" w:fill="C0C0C0"/>
      <w:spacing w:before="100" w:beforeAutospacing="1" w:after="100" w:afterAutospacing="1"/>
      <w:textAlignment w:val="center"/>
    </w:pPr>
    <w:rPr>
      <w:b/>
      <w:bCs/>
    </w:rPr>
  </w:style>
  <w:style w:type="paragraph" w:customStyle="1" w:styleId="xl120">
    <w:name w:val="xl120"/>
    <w:basedOn w:val="Normal"/>
    <w:rsid w:val="00706983"/>
    <w:pPr>
      <w:spacing w:before="100" w:beforeAutospacing="1" w:after="100" w:afterAutospacing="1"/>
      <w:jc w:val="center"/>
      <w:textAlignment w:val="top"/>
    </w:pPr>
  </w:style>
  <w:style w:type="paragraph" w:customStyle="1" w:styleId="xl121">
    <w:name w:val="xl121"/>
    <w:basedOn w:val="Normal"/>
    <w:rsid w:val="00706983"/>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22">
    <w:name w:val="xl122"/>
    <w:basedOn w:val="Normal"/>
    <w:rsid w:val="00706983"/>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23">
    <w:name w:val="xl123"/>
    <w:basedOn w:val="Normal"/>
    <w:rsid w:val="00706983"/>
    <w:pPr>
      <w:pBdr>
        <w:left w:val="single" w:sz="4" w:space="0" w:color="auto"/>
        <w:bottom w:val="single" w:sz="8" w:space="0" w:color="auto"/>
        <w:right w:val="single" w:sz="4" w:space="0" w:color="auto"/>
      </w:pBdr>
      <w:shd w:val="clear" w:color="C0C0C0" w:fill="C0C0C0"/>
      <w:spacing w:before="100" w:beforeAutospacing="1" w:after="100" w:afterAutospacing="1"/>
      <w:jc w:val="center"/>
      <w:textAlignment w:val="top"/>
    </w:pPr>
    <w:rPr>
      <w:b/>
      <w:bCs/>
    </w:rPr>
  </w:style>
  <w:style w:type="paragraph" w:customStyle="1" w:styleId="xl124">
    <w:name w:val="xl124"/>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top"/>
    </w:pPr>
    <w:rPr>
      <w:b/>
      <w:bCs/>
    </w:rPr>
  </w:style>
  <w:style w:type="paragraph" w:customStyle="1" w:styleId="xl125">
    <w:name w:val="xl125"/>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6">
    <w:name w:val="xl126"/>
    <w:basedOn w:val="Normal"/>
    <w:rsid w:val="00706983"/>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27">
    <w:name w:val="xl127"/>
    <w:basedOn w:val="Normal"/>
    <w:rsid w:val="00706983"/>
    <w:pPr>
      <w:pBdr>
        <w:top w:val="single" w:sz="8"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28">
    <w:name w:val="xl128"/>
    <w:basedOn w:val="Normal"/>
    <w:rsid w:val="00706983"/>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9">
    <w:name w:val="xl129"/>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130">
    <w:name w:val="xl130"/>
    <w:basedOn w:val="Normal"/>
    <w:rsid w:val="00706983"/>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31">
    <w:name w:val="xl131"/>
    <w:basedOn w:val="Normal"/>
    <w:rsid w:val="0070698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2">
    <w:name w:val="xl132"/>
    <w:basedOn w:val="Normal"/>
    <w:rsid w:val="00706983"/>
    <w:pPr>
      <w:pBdr>
        <w:right w:val="single" w:sz="4" w:space="0" w:color="auto"/>
      </w:pBdr>
      <w:spacing w:before="100" w:beforeAutospacing="1" w:after="100" w:afterAutospacing="1"/>
      <w:jc w:val="center"/>
      <w:textAlignment w:val="top"/>
    </w:pPr>
    <w:rPr>
      <w:b/>
      <w:bCs/>
    </w:rPr>
  </w:style>
  <w:style w:type="paragraph" w:customStyle="1" w:styleId="xl133">
    <w:name w:val="xl133"/>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top"/>
    </w:pPr>
  </w:style>
  <w:style w:type="paragraph" w:customStyle="1" w:styleId="xl134">
    <w:name w:val="xl134"/>
    <w:basedOn w:val="Normal"/>
    <w:rsid w:val="00706983"/>
    <w:pPr>
      <w:pBdr>
        <w:top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rPr>
  </w:style>
  <w:style w:type="character" w:styleId="Accentuation">
    <w:name w:val="Emphasis"/>
    <w:basedOn w:val="Policepardfaut"/>
    <w:qFormat/>
    <w:rsid w:val="004C3E84"/>
    <w:rPr>
      <w:i/>
      <w:iCs/>
    </w:rPr>
  </w:style>
  <w:style w:type="character" w:styleId="Numrodepage">
    <w:name w:val="page number"/>
    <w:basedOn w:val="Policepardfaut"/>
    <w:rsid w:val="00254B01"/>
  </w:style>
  <w:style w:type="paragraph" w:customStyle="1" w:styleId="xl135">
    <w:name w:val="xl135"/>
    <w:basedOn w:val="Normal"/>
    <w:rsid w:val="008E7A11"/>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136">
    <w:name w:val="xl136"/>
    <w:basedOn w:val="Normal"/>
    <w:rsid w:val="008E7A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7">
    <w:name w:val="xl137"/>
    <w:basedOn w:val="Normal"/>
    <w:rsid w:val="008E7A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8">
    <w:name w:val="xl138"/>
    <w:basedOn w:val="Normal"/>
    <w:rsid w:val="008E7A11"/>
    <w:pPr>
      <w:pBdr>
        <w:top w:val="single" w:sz="4" w:space="0" w:color="auto"/>
        <w:left w:val="single" w:sz="4" w:space="0" w:color="auto"/>
        <w:right w:val="single" w:sz="4" w:space="0" w:color="auto"/>
      </w:pBdr>
      <w:spacing w:before="100" w:beforeAutospacing="1" w:after="100" w:afterAutospacing="1"/>
      <w:textAlignment w:val="top"/>
    </w:pPr>
    <w:rPr>
      <w:b/>
      <w:bCs/>
      <w:u w:val="single"/>
    </w:rPr>
  </w:style>
  <w:style w:type="paragraph" w:customStyle="1" w:styleId="xl139">
    <w:name w:val="xl139"/>
    <w:basedOn w:val="Normal"/>
    <w:rsid w:val="008E7A11"/>
    <w:pPr>
      <w:pBdr>
        <w:left w:val="single" w:sz="4" w:space="0" w:color="auto"/>
        <w:bottom w:val="single" w:sz="4" w:space="0" w:color="auto"/>
      </w:pBdr>
      <w:spacing w:before="100" w:beforeAutospacing="1" w:after="100" w:afterAutospacing="1"/>
      <w:jc w:val="center"/>
      <w:textAlignment w:val="top"/>
    </w:pPr>
  </w:style>
  <w:style w:type="paragraph" w:customStyle="1" w:styleId="xl140">
    <w:name w:val="xl140"/>
    <w:basedOn w:val="Normal"/>
    <w:rsid w:val="008E7A11"/>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41">
    <w:name w:val="xl141"/>
    <w:basedOn w:val="Normal"/>
    <w:rsid w:val="008E7A1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Normal"/>
    <w:rsid w:val="008E7A11"/>
    <w:pPr>
      <w:pBdr>
        <w:left w:val="single" w:sz="4" w:space="0" w:color="auto"/>
        <w:bottom w:val="single" w:sz="4" w:space="0" w:color="auto"/>
        <w:right w:val="single" w:sz="4" w:space="0" w:color="auto"/>
      </w:pBdr>
      <w:spacing w:before="100" w:beforeAutospacing="1" w:after="100" w:afterAutospacing="1"/>
      <w:textAlignment w:val="top"/>
    </w:pPr>
    <w:rPr>
      <w:b/>
      <w:bCs/>
      <w:u w:val="single"/>
    </w:rPr>
  </w:style>
  <w:style w:type="paragraph" w:customStyle="1" w:styleId="xl143">
    <w:name w:val="xl143"/>
    <w:basedOn w:val="Normal"/>
    <w:rsid w:val="008E7A11"/>
    <w:pPr>
      <w:pBdr>
        <w:left w:val="single" w:sz="4" w:space="0" w:color="auto"/>
        <w:right w:val="single" w:sz="4" w:space="0" w:color="auto"/>
      </w:pBdr>
      <w:spacing w:before="100" w:beforeAutospacing="1" w:after="100" w:afterAutospacing="1"/>
      <w:textAlignment w:val="top"/>
    </w:pPr>
    <w:rPr>
      <w:b/>
      <w:bCs/>
    </w:rPr>
  </w:style>
  <w:style w:type="paragraph" w:customStyle="1" w:styleId="xl144">
    <w:name w:val="xl144"/>
    <w:basedOn w:val="Normal"/>
    <w:rsid w:val="008E7A11"/>
    <w:pPr>
      <w:pBdr>
        <w:left w:val="single" w:sz="8" w:space="0" w:color="auto"/>
        <w:bottom w:val="single" w:sz="8" w:space="0" w:color="auto"/>
        <w:right w:val="single" w:sz="4" w:space="0" w:color="auto"/>
      </w:pBdr>
      <w:shd w:val="clear" w:color="C0C0C0" w:fill="C0C0C0"/>
      <w:spacing w:before="100" w:beforeAutospacing="1" w:after="100" w:afterAutospacing="1"/>
      <w:textAlignment w:val="top"/>
    </w:pPr>
    <w:rPr>
      <w:b/>
      <w:bCs/>
    </w:rPr>
  </w:style>
  <w:style w:type="paragraph" w:customStyle="1" w:styleId="xl145">
    <w:name w:val="xl145"/>
    <w:basedOn w:val="Normal"/>
    <w:rsid w:val="008E7A11"/>
    <w:pPr>
      <w:pBdr>
        <w:left w:val="single" w:sz="4" w:space="0" w:color="auto"/>
        <w:bottom w:val="single" w:sz="8" w:space="0" w:color="auto"/>
        <w:right w:val="single" w:sz="4" w:space="0" w:color="auto"/>
      </w:pBdr>
      <w:shd w:val="clear" w:color="C0C0C0" w:fill="C0C0C0"/>
      <w:spacing w:before="100" w:beforeAutospacing="1" w:after="100" w:afterAutospacing="1"/>
      <w:textAlignment w:val="center"/>
    </w:pPr>
    <w:rPr>
      <w:b/>
      <w:bCs/>
    </w:rPr>
  </w:style>
  <w:style w:type="paragraph" w:customStyle="1" w:styleId="xl146">
    <w:name w:val="xl146"/>
    <w:basedOn w:val="Normal"/>
    <w:rsid w:val="008E7A11"/>
    <w:pPr>
      <w:pBdr>
        <w:left w:val="single" w:sz="4" w:space="0" w:color="auto"/>
        <w:bottom w:val="single" w:sz="8" w:space="0" w:color="auto"/>
      </w:pBdr>
      <w:shd w:val="clear" w:color="C0C0C0" w:fill="C0C0C0"/>
      <w:spacing w:before="100" w:beforeAutospacing="1" w:after="100" w:afterAutospacing="1"/>
      <w:jc w:val="center"/>
      <w:textAlignment w:val="top"/>
    </w:pPr>
    <w:rPr>
      <w:b/>
      <w:bCs/>
    </w:rPr>
  </w:style>
  <w:style w:type="paragraph" w:customStyle="1" w:styleId="xl147">
    <w:name w:val="xl147"/>
    <w:basedOn w:val="Normal"/>
    <w:rsid w:val="008E7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48">
    <w:name w:val="xl148"/>
    <w:basedOn w:val="Normal"/>
    <w:rsid w:val="008E7A11"/>
    <w:pPr>
      <w:spacing w:before="100" w:beforeAutospacing="1" w:after="100" w:afterAutospacing="1"/>
      <w:textAlignment w:val="top"/>
    </w:pPr>
  </w:style>
  <w:style w:type="paragraph" w:styleId="Sansinterligne">
    <w:name w:val="No Spacing"/>
    <w:uiPriority w:val="1"/>
    <w:qFormat/>
    <w:rsid w:val="00AC1FAD"/>
    <w:pPr>
      <w:spacing w:after="0" w:line="240" w:lineRule="auto"/>
    </w:pPr>
    <w:rPr>
      <w:rFonts w:ascii="Calibri" w:eastAsia="Calibri" w:hAnsi="Calibri" w:cs="Times New Roman"/>
    </w:rPr>
  </w:style>
  <w:style w:type="paragraph" w:customStyle="1" w:styleId="CSCTitre2">
    <w:name w:val="CSC Titre 2"/>
    <w:basedOn w:val="Titre1"/>
    <w:link w:val="CSCTitre2Car"/>
    <w:rsid w:val="001C3232"/>
    <w:pPr>
      <w:keepLines/>
      <w:tabs>
        <w:tab w:val="clear" w:pos="1985"/>
        <w:tab w:val="left" w:pos="4536"/>
      </w:tabs>
      <w:spacing w:before="480" w:line="312" w:lineRule="exact"/>
      <w:jc w:val="both"/>
    </w:pPr>
    <w:rPr>
      <w:rFonts w:asciiTheme="majorHAnsi" w:eastAsiaTheme="majorEastAsia" w:hAnsiTheme="majorHAnsi" w:cstheme="majorBidi"/>
      <w:bCs/>
      <w:color w:val="365F91" w:themeColor="accent1" w:themeShade="BF"/>
      <w:sz w:val="28"/>
      <w:szCs w:val="28"/>
    </w:rPr>
  </w:style>
  <w:style w:type="character" w:customStyle="1" w:styleId="CSCTitre2Car">
    <w:name w:val="CSC Titre 2 Car"/>
    <w:basedOn w:val="Policepardfaut"/>
    <w:link w:val="CSCTitre2"/>
    <w:rsid w:val="001C3232"/>
    <w:rPr>
      <w:rFonts w:asciiTheme="majorHAnsi" w:eastAsiaTheme="majorEastAsia" w:hAnsiTheme="majorHAnsi" w:cstheme="majorBidi"/>
      <w:b/>
      <w:bCs/>
      <w:color w:val="365F91" w:themeColor="accent1" w:themeShade="BF"/>
      <w:sz w:val="28"/>
      <w:szCs w:val="28"/>
      <w:u w:val="single"/>
      <w:lang w:val="fr-FR" w:eastAsia="fr-BE"/>
    </w:rPr>
  </w:style>
  <w:style w:type="paragraph" w:customStyle="1" w:styleId="CSCTitre3">
    <w:name w:val="CSC Titre 3"/>
    <w:basedOn w:val="Titre2"/>
    <w:link w:val="CSCTitre3Car"/>
    <w:rsid w:val="003F1353"/>
    <w:pPr>
      <w:keepLines/>
      <w:tabs>
        <w:tab w:val="clear" w:pos="567"/>
        <w:tab w:val="left" w:pos="4536"/>
      </w:tabs>
      <w:spacing w:before="200" w:after="0" w:line="312" w:lineRule="exact"/>
      <w:jc w:val="both"/>
    </w:pPr>
    <w:rPr>
      <w:rFonts w:asciiTheme="majorHAnsi" w:eastAsiaTheme="majorEastAsia" w:hAnsiTheme="majorHAnsi" w:cstheme="majorBidi"/>
      <w:iCs w:val="0"/>
      <w:color w:val="4F81BD" w:themeColor="accent1"/>
      <w:sz w:val="26"/>
      <w:szCs w:val="26"/>
    </w:rPr>
  </w:style>
  <w:style w:type="character" w:customStyle="1" w:styleId="CSCTitre3Car">
    <w:name w:val="CSC Titre 3 Car"/>
    <w:basedOn w:val="Policepardfaut"/>
    <w:link w:val="CSCTitre3"/>
    <w:rsid w:val="003F1353"/>
    <w:rPr>
      <w:rFonts w:asciiTheme="majorHAnsi" w:eastAsiaTheme="majorEastAsia" w:hAnsiTheme="majorHAnsi" w:cstheme="majorBidi"/>
      <w:b/>
      <w:bCs/>
      <w:color w:val="4F81BD" w:themeColor="accent1"/>
      <w:sz w:val="26"/>
      <w:szCs w:val="26"/>
      <w:lang w:val="fr-FR" w:eastAsia="fr-BE"/>
    </w:rPr>
  </w:style>
  <w:style w:type="character" w:customStyle="1" w:styleId="apple-converted-space">
    <w:name w:val="apple-converted-space"/>
    <w:basedOn w:val="Policepardfaut"/>
    <w:rsid w:val="00E462B0"/>
  </w:style>
  <w:style w:type="paragraph" w:styleId="TM6">
    <w:name w:val="toc 6"/>
    <w:basedOn w:val="Normal"/>
    <w:next w:val="Normal"/>
    <w:autoRedefine/>
    <w:uiPriority w:val="39"/>
    <w:unhideWhenUsed/>
    <w:rsid w:val="00D3280B"/>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D3280B"/>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D3280B"/>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D3280B"/>
    <w:pPr>
      <w:spacing w:after="100" w:line="276" w:lineRule="auto"/>
      <w:ind w:left="1760"/>
    </w:pPr>
    <w:rPr>
      <w:rFonts w:asciiTheme="minorHAnsi" w:eastAsiaTheme="minorEastAsia" w:hAnsiTheme="minorHAnsi" w:cstheme="minorBidi"/>
      <w:sz w:val="22"/>
      <w:szCs w:val="22"/>
    </w:rPr>
  </w:style>
  <w:style w:type="character" w:styleId="Mentionnonrsolue">
    <w:name w:val="Unresolved Mention"/>
    <w:basedOn w:val="Policepardfaut"/>
    <w:uiPriority w:val="99"/>
    <w:semiHidden/>
    <w:unhideWhenUsed/>
    <w:rsid w:val="001A6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63840">
      <w:bodyDiv w:val="1"/>
      <w:marLeft w:val="0"/>
      <w:marRight w:val="0"/>
      <w:marTop w:val="0"/>
      <w:marBottom w:val="0"/>
      <w:divBdr>
        <w:top w:val="none" w:sz="0" w:space="0" w:color="auto"/>
        <w:left w:val="none" w:sz="0" w:space="0" w:color="auto"/>
        <w:bottom w:val="none" w:sz="0" w:space="0" w:color="auto"/>
        <w:right w:val="none" w:sz="0" w:space="0" w:color="auto"/>
      </w:divBdr>
    </w:div>
    <w:div w:id="145244164">
      <w:bodyDiv w:val="1"/>
      <w:marLeft w:val="0"/>
      <w:marRight w:val="0"/>
      <w:marTop w:val="0"/>
      <w:marBottom w:val="0"/>
      <w:divBdr>
        <w:top w:val="none" w:sz="0" w:space="0" w:color="auto"/>
        <w:left w:val="none" w:sz="0" w:space="0" w:color="auto"/>
        <w:bottom w:val="none" w:sz="0" w:space="0" w:color="auto"/>
        <w:right w:val="none" w:sz="0" w:space="0" w:color="auto"/>
      </w:divBdr>
    </w:div>
    <w:div w:id="251009953">
      <w:bodyDiv w:val="1"/>
      <w:marLeft w:val="0"/>
      <w:marRight w:val="0"/>
      <w:marTop w:val="0"/>
      <w:marBottom w:val="0"/>
      <w:divBdr>
        <w:top w:val="none" w:sz="0" w:space="0" w:color="auto"/>
        <w:left w:val="none" w:sz="0" w:space="0" w:color="auto"/>
        <w:bottom w:val="none" w:sz="0" w:space="0" w:color="auto"/>
        <w:right w:val="none" w:sz="0" w:space="0" w:color="auto"/>
      </w:divBdr>
    </w:div>
    <w:div w:id="356856341">
      <w:bodyDiv w:val="1"/>
      <w:marLeft w:val="0"/>
      <w:marRight w:val="0"/>
      <w:marTop w:val="0"/>
      <w:marBottom w:val="0"/>
      <w:divBdr>
        <w:top w:val="none" w:sz="0" w:space="0" w:color="auto"/>
        <w:left w:val="none" w:sz="0" w:space="0" w:color="auto"/>
        <w:bottom w:val="none" w:sz="0" w:space="0" w:color="auto"/>
        <w:right w:val="none" w:sz="0" w:space="0" w:color="auto"/>
      </w:divBdr>
    </w:div>
    <w:div w:id="491259218">
      <w:bodyDiv w:val="1"/>
      <w:marLeft w:val="0"/>
      <w:marRight w:val="0"/>
      <w:marTop w:val="0"/>
      <w:marBottom w:val="0"/>
      <w:divBdr>
        <w:top w:val="none" w:sz="0" w:space="0" w:color="auto"/>
        <w:left w:val="none" w:sz="0" w:space="0" w:color="auto"/>
        <w:bottom w:val="none" w:sz="0" w:space="0" w:color="auto"/>
        <w:right w:val="none" w:sz="0" w:space="0" w:color="auto"/>
      </w:divBdr>
    </w:div>
    <w:div w:id="520554463">
      <w:bodyDiv w:val="1"/>
      <w:marLeft w:val="0"/>
      <w:marRight w:val="0"/>
      <w:marTop w:val="0"/>
      <w:marBottom w:val="0"/>
      <w:divBdr>
        <w:top w:val="none" w:sz="0" w:space="0" w:color="auto"/>
        <w:left w:val="none" w:sz="0" w:space="0" w:color="auto"/>
        <w:bottom w:val="none" w:sz="0" w:space="0" w:color="auto"/>
        <w:right w:val="none" w:sz="0" w:space="0" w:color="auto"/>
      </w:divBdr>
    </w:div>
    <w:div w:id="534778353">
      <w:bodyDiv w:val="1"/>
      <w:marLeft w:val="0"/>
      <w:marRight w:val="0"/>
      <w:marTop w:val="0"/>
      <w:marBottom w:val="0"/>
      <w:divBdr>
        <w:top w:val="none" w:sz="0" w:space="0" w:color="auto"/>
        <w:left w:val="none" w:sz="0" w:space="0" w:color="auto"/>
        <w:bottom w:val="none" w:sz="0" w:space="0" w:color="auto"/>
        <w:right w:val="none" w:sz="0" w:space="0" w:color="auto"/>
      </w:divBdr>
    </w:div>
    <w:div w:id="611328290">
      <w:bodyDiv w:val="1"/>
      <w:marLeft w:val="0"/>
      <w:marRight w:val="0"/>
      <w:marTop w:val="0"/>
      <w:marBottom w:val="0"/>
      <w:divBdr>
        <w:top w:val="none" w:sz="0" w:space="0" w:color="auto"/>
        <w:left w:val="none" w:sz="0" w:space="0" w:color="auto"/>
        <w:bottom w:val="none" w:sz="0" w:space="0" w:color="auto"/>
        <w:right w:val="none" w:sz="0" w:space="0" w:color="auto"/>
      </w:divBdr>
    </w:div>
    <w:div w:id="782918010">
      <w:bodyDiv w:val="1"/>
      <w:marLeft w:val="0"/>
      <w:marRight w:val="0"/>
      <w:marTop w:val="0"/>
      <w:marBottom w:val="0"/>
      <w:divBdr>
        <w:top w:val="none" w:sz="0" w:space="0" w:color="auto"/>
        <w:left w:val="none" w:sz="0" w:space="0" w:color="auto"/>
        <w:bottom w:val="none" w:sz="0" w:space="0" w:color="auto"/>
        <w:right w:val="none" w:sz="0" w:space="0" w:color="auto"/>
      </w:divBdr>
    </w:div>
    <w:div w:id="983041584">
      <w:bodyDiv w:val="1"/>
      <w:marLeft w:val="0"/>
      <w:marRight w:val="0"/>
      <w:marTop w:val="0"/>
      <w:marBottom w:val="0"/>
      <w:divBdr>
        <w:top w:val="none" w:sz="0" w:space="0" w:color="auto"/>
        <w:left w:val="none" w:sz="0" w:space="0" w:color="auto"/>
        <w:bottom w:val="none" w:sz="0" w:space="0" w:color="auto"/>
        <w:right w:val="none" w:sz="0" w:space="0" w:color="auto"/>
      </w:divBdr>
    </w:div>
    <w:div w:id="1190147003">
      <w:bodyDiv w:val="1"/>
      <w:marLeft w:val="0"/>
      <w:marRight w:val="0"/>
      <w:marTop w:val="0"/>
      <w:marBottom w:val="0"/>
      <w:divBdr>
        <w:top w:val="none" w:sz="0" w:space="0" w:color="auto"/>
        <w:left w:val="none" w:sz="0" w:space="0" w:color="auto"/>
        <w:bottom w:val="none" w:sz="0" w:space="0" w:color="auto"/>
        <w:right w:val="none" w:sz="0" w:space="0" w:color="auto"/>
      </w:divBdr>
    </w:div>
    <w:div w:id="1218276156">
      <w:bodyDiv w:val="1"/>
      <w:marLeft w:val="0"/>
      <w:marRight w:val="0"/>
      <w:marTop w:val="0"/>
      <w:marBottom w:val="0"/>
      <w:divBdr>
        <w:top w:val="none" w:sz="0" w:space="0" w:color="auto"/>
        <w:left w:val="none" w:sz="0" w:space="0" w:color="auto"/>
        <w:bottom w:val="none" w:sz="0" w:space="0" w:color="auto"/>
        <w:right w:val="none" w:sz="0" w:space="0" w:color="auto"/>
      </w:divBdr>
    </w:div>
    <w:div w:id="1295333709">
      <w:bodyDiv w:val="1"/>
      <w:marLeft w:val="0"/>
      <w:marRight w:val="0"/>
      <w:marTop w:val="0"/>
      <w:marBottom w:val="0"/>
      <w:divBdr>
        <w:top w:val="none" w:sz="0" w:space="0" w:color="auto"/>
        <w:left w:val="none" w:sz="0" w:space="0" w:color="auto"/>
        <w:bottom w:val="none" w:sz="0" w:space="0" w:color="auto"/>
        <w:right w:val="none" w:sz="0" w:space="0" w:color="auto"/>
      </w:divBdr>
    </w:div>
    <w:div w:id="1386180187">
      <w:bodyDiv w:val="1"/>
      <w:marLeft w:val="0"/>
      <w:marRight w:val="0"/>
      <w:marTop w:val="0"/>
      <w:marBottom w:val="0"/>
      <w:divBdr>
        <w:top w:val="none" w:sz="0" w:space="0" w:color="auto"/>
        <w:left w:val="none" w:sz="0" w:space="0" w:color="auto"/>
        <w:bottom w:val="none" w:sz="0" w:space="0" w:color="auto"/>
        <w:right w:val="none" w:sz="0" w:space="0" w:color="auto"/>
      </w:divBdr>
    </w:div>
    <w:div w:id="1486824885">
      <w:bodyDiv w:val="1"/>
      <w:marLeft w:val="0"/>
      <w:marRight w:val="0"/>
      <w:marTop w:val="0"/>
      <w:marBottom w:val="0"/>
      <w:divBdr>
        <w:top w:val="none" w:sz="0" w:space="0" w:color="auto"/>
        <w:left w:val="none" w:sz="0" w:space="0" w:color="auto"/>
        <w:bottom w:val="none" w:sz="0" w:space="0" w:color="auto"/>
        <w:right w:val="none" w:sz="0" w:space="0" w:color="auto"/>
      </w:divBdr>
    </w:div>
    <w:div w:id="1540169747">
      <w:bodyDiv w:val="1"/>
      <w:marLeft w:val="0"/>
      <w:marRight w:val="0"/>
      <w:marTop w:val="0"/>
      <w:marBottom w:val="0"/>
      <w:divBdr>
        <w:top w:val="none" w:sz="0" w:space="0" w:color="auto"/>
        <w:left w:val="none" w:sz="0" w:space="0" w:color="auto"/>
        <w:bottom w:val="none" w:sz="0" w:space="0" w:color="auto"/>
        <w:right w:val="none" w:sz="0" w:space="0" w:color="auto"/>
      </w:divBdr>
    </w:div>
    <w:div w:id="1652061013">
      <w:bodyDiv w:val="1"/>
      <w:marLeft w:val="0"/>
      <w:marRight w:val="0"/>
      <w:marTop w:val="0"/>
      <w:marBottom w:val="0"/>
      <w:divBdr>
        <w:top w:val="none" w:sz="0" w:space="0" w:color="auto"/>
        <w:left w:val="none" w:sz="0" w:space="0" w:color="auto"/>
        <w:bottom w:val="none" w:sz="0" w:space="0" w:color="auto"/>
        <w:right w:val="none" w:sz="0" w:space="0" w:color="auto"/>
      </w:divBdr>
    </w:div>
    <w:div w:id="1713992749">
      <w:bodyDiv w:val="1"/>
      <w:marLeft w:val="0"/>
      <w:marRight w:val="0"/>
      <w:marTop w:val="0"/>
      <w:marBottom w:val="0"/>
      <w:divBdr>
        <w:top w:val="none" w:sz="0" w:space="0" w:color="auto"/>
        <w:left w:val="none" w:sz="0" w:space="0" w:color="auto"/>
        <w:bottom w:val="none" w:sz="0" w:space="0" w:color="auto"/>
        <w:right w:val="none" w:sz="0" w:space="0" w:color="auto"/>
      </w:divBdr>
    </w:div>
    <w:div w:id="1918511216">
      <w:bodyDiv w:val="1"/>
      <w:marLeft w:val="0"/>
      <w:marRight w:val="0"/>
      <w:marTop w:val="0"/>
      <w:marBottom w:val="0"/>
      <w:divBdr>
        <w:top w:val="none" w:sz="0" w:space="0" w:color="auto"/>
        <w:left w:val="none" w:sz="0" w:space="0" w:color="auto"/>
        <w:bottom w:val="none" w:sz="0" w:space="0" w:color="auto"/>
        <w:right w:val="none" w:sz="0" w:space="0" w:color="auto"/>
      </w:divBdr>
    </w:div>
    <w:div w:id="1923564766">
      <w:bodyDiv w:val="1"/>
      <w:marLeft w:val="0"/>
      <w:marRight w:val="0"/>
      <w:marTop w:val="0"/>
      <w:marBottom w:val="0"/>
      <w:divBdr>
        <w:top w:val="none" w:sz="0" w:space="0" w:color="auto"/>
        <w:left w:val="none" w:sz="0" w:space="0" w:color="auto"/>
        <w:bottom w:val="none" w:sz="0" w:space="0" w:color="auto"/>
        <w:right w:val="none" w:sz="0" w:space="0" w:color="auto"/>
      </w:divBdr>
    </w:div>
    <w:div w:id="1951739303">
      <w:bodyDiv w:val="1"/>
      <w:marLeft w:val="0"/>
      <w:marRight w:val="0"/>
      <w:marTop w:val="0"/>
      <w:marBottom w:val="0"/>
      <w:divBdr>
        <w:top w:val="none" w:sz="0" w:space="0" w:color="auto"/>
        <w:left w:val="none" w:sz="0" w:space="0" w:color="auto"/>
        <w:bottom w:val="none" w:sz="0" w:space="0" w:color="auto"/>
        <w:right w:val="none" w:sz="0" w:space="0" w:color="auto"/>
      </w:divBdr>
    </w:div>
    <w:div w:id="2004237013">
      <w:bodyDiv w:val="1"/>
      <w:marLeft w:val="0"/>
      <w:marRight w:val="0"/>
      <w:marTop w:val="0"/>
      <w:marBottom w:val="0"/>
      <w:divBdr>
        <w:top w:val="none" w:sz="0" w:space="0" w:color="auto"/>
        <w:left w:val="none" w:sz="0" w:space="0" w:color="auto"/>
        <w:bottom w:val="none" w:sz="0" w:space="0" w:color="auto"/>
        <w:right w:val="none" w:sz="0" w:space="0" w:color="auto"/>
      </w:divBdr>
    </w:div>
    <w:div w:id="208452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ps.environnement.wallonie.be/files/Document/Guides/20190528_GRGT_1.12.pdf" TargetMode="External"/><Relationship Id="rId18" Type="http://schemas.openxmlformats.org/officeDocument/2006/relationships/hyperlink" Target="https://digital.belgium.be/e-invoicing/MercuriusLogin.html?language=FR&amp;nextAction=&amp;nextActionParamet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not.publicprocurement.be" TargetMode="External"/><Relationship Id="rId17" Type="http://schemas.openxmlformats.org/officeDocument/2006/relationships/hyperlink" Target="http://www.statbel.fgov.be/indicators" TargetMode="Externa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ec.europa.eu/tools/espd?lang=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dps.environnement.wallonie.be/home/sols/sols-pollues/code-wallon-de-bonnespratiques--cwbp-.html"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ps.environnement.wallonie.be/files/Document/CWEA/CWEA_2014-officiel.pdf" TargetMode="External"/><Relationship Id="rId22" Type="http://schemas.openxmlformats.org/officeDocument/2006/relationships/footer" Target="footer2.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6D0F85FDC8D4E438729BF7E6F3D31C5"/>
        <w:category>
          <w:name w:val="Général"/>
          <w:gallery w:val="placeholder"/>
        </w:category>
        <w:types>
          <w:type w:val="bbPlcHdr"/>
        </w:types>
        <w:behaviors>
          <w:behavior w:val="content"/>
        </w:behaviors>
        <w:guid w:val="{693D0662-6F71-4A14-AE68-0BC0D9C5FC50}"/>
      </w:docPartPr>
      <w:docPartBody>
        <w:p w:rsidR="00EA1A22" w:rsidRDefault="00EA1A22" w:rsidP="00EA1A22">
          <w:pPr>
            <w:pStyle w:val="76D0F85FDC8D4E438729BF7E6F3D31C5"/>
          </w:pPr>
          <w:r w:rsidRPr="00BC66B8">
            <w:rPr>
              <w:rFonts w:cs="Tahoma"/>
              <w:highlight w:val="yellow"/>
            </w:rPr>
            <w:t>[</w:t>
          </w:r>
          <w:r>
            <w:rPr>
              <w:rFonts w:cs="Tahoma"/>
              <w:highlight w:val="yellow"/>
            </w:rPr>
            <w:t>à compléter</w:t>
          </w:r>
          <w:r w:rsidRPr="00BC66B8">
            <w:rPr>
              <w:rFonts w:cs="Tahoma"/>
              <w:highlight w:val="yellow"/>
            </w:rPr>
            <w:t>]</w:t>
          </w:r>
        </w:p>
      </w:docPartBody>
    </w:docPart>
    <w:docPart>
      <w:docPartPr>
        <w:name w:val="942A5869306441C1BB82B3CE3A589424"/>
        <w:category>
          <w:name w:val="Général"/>
          <w:gallery w:val="placeholder"/>
        </w:category>
        <w:types>
          <w:type w:val="bbPlcHdr"/>
        </w:types>
        <w:behaviors>
          <w:behavior w:val="content"/>
        </w:behaviors>
        <w:guid w:val="{D41EC88F-1D56-4E28-BF73-798014CFD9B8}"/>
      </w:docPartPr>
      <w:docPartBody>
        <w:p w:rsidR="00EA1A22" w:rsidRDefault="00EA1A22" w:rsidP="00EA1A22">
          <w:pPr>
            <w:pStyle w:val="942A5869306441C1BB82B3CE3A589424"/>
          </w:pPr>
          <w:r w:rsidRPr="00BC66B8">
            <w:rPr>
              <w:rFonts w:cs="Tahoma"/>
              <w:highlight w:val="yellow"/>
            </w:rPr>
            <w:t>[</w:t>
          </w:r>
          <w:r>
            <w:rPr>
              <w:rFonts w:cs="Tahoma"/>
              <w:highlight w:val="yellow"/>
            </w:rPr>
            <w:t>à compléter</w:t>
          </w:r>
          <w:r w:rsidRPr="00BC66B8">
            <w:rPr>
              <w:rFonts w:cs="Tahoma"/>
              <w:highlight w:val="yellow"/>
            </w:rPr>
            <w:t>]</w:t>
          </w:r>
        </w:p>
      </w:docPartBody>
    </w:docPart>
    <w:docPart>
      <w:docPartPr>
        <w:name w:val="467C43865A92457597153F39E374B272"/>
        <w:category>
          <w:name w:val="Général"/>
          <w:gallery w:val="placeholder"/>
        </w:category>
        <w:types>
          <w:type w:val="bbPlcHdr"/>
        </w:types>
        <w:behaviors>
          <w:behavior w:val="content"/>
        </w:behaviors>
        <w:guid w:val="{A3C3B9AD-6426-4585-B2A4-48CF0E17F900}"/>
      </w:docPartPr>
      <w:docPartBody>
        <w:p w:rsidR="00EA1A22" w:rsidRDefault="00EA1A22" w:rsidP="00EA1A22">
          <w:pPr>
            <w:pStyle w:val="467C43865A92457597153F39E374B272"/>
          </w:pPr>
          <w:r w:rsidRPr="00BC66B8">
            <w:rPr>
              <w:rFonts w:cs="Tahoma"/>
              <w:highlight w:val="yellow"/>
            </w:rPr>
            <w:t>[</w:t>
          </w:r>
          <w:r>
            <w:rPr>
              <w:rFonts w:cs="Tahoma"/>
              <w:highlight w:val="yellow"/>
            </w:rPr>
            <w:t>à compléter</w:t>
          </w:r>
          <w:r w:rsidRPr="00BC66B8">
            <w:rPr>
              <w:rFonts w:cs="Tahoma"/>
              <w:highlight w:val="yellow"/>
            </w:rPr>
            <w:t>]</w:t>
          </w:r>
        </w:p>
      </w:docPartBody>
    </w:docPart>
    <w:docPart>
      <w:docPartPr>
        <w:name w:val="FE600FA3978F4F06AEFF716FC3F42157"/>
        <w:category>
          <w:name w:val="Général"/>
          <w:gallery w:val="placeholder"/>
        </w:category>
        <w:types>
          <w:type w:val="bbPlcHdr"/>
        </w:types>
        <w:behaviors>
          <w:behavior w:val="content"/>
        </w:behaviors>
        <w:guid w:val="{B4E1E5F0-BF3C-4B93-823E-9E3C9DAAE557}"/>
      </w:docPartPr>
      <w:docPartBody>
        <w:p w:rsidR="00EA1A22" w:rsidRDefault="00EA1A22" w:rsidP="00EA1A22">
          <w:pPr>
            <w:pStyle w:val="FE600FA3978F4F06AEFF716FC3F42157"/>
          </w:pPr>
          <w:r w:rsidRPr="00BC66B8">
            <w:rPr>
              <w:rFonts w:cs="Tahoma"/>
              <w:highlight w:val="yellow"/>
            </w:rPr>
            <w:t>[</w:t>
          </w:r>
          <w:r>
            <w:rPr>
              <w:rFonts w:cs="Tahoma"/>
              <w:highlight w:val="yellow"/>
            </w:rPr>
            <w:t>à compléter</w:t>
          </w:r>
          <w:r w:rsidRPr="00BC66B8">
            <w:rPr>
              <w:rFonts w:cs="Tahoma"/>
              <w:highlight w:val="yellow"/>
            </w:rPr>
            <w:t>]</w:t>
          </w:r>
        </w:p>
      </w:docPartBody>
    </w:docPart>
    <w:docPart>
      <w:docPartPr>
        <w:name w:val="287150B8DA57488F9E96B5D5C9C2EE88"/>
        <w:category>
          <w:name w:val="Général"/>
          <w:gallery w:val="placeholder"/>
        </w:category>
        <w:types>
          <w:type w:val="bbPlcHdr"/>
        </w:types>
        <w:behaviors>
          <w:behavior w:val="content"/>
        </w:behaviors>
        <w:guid w:val="{55A5D4EE-44E0-4831-BDBF-677A6DD66EFA}"/>
      </w:docPartPr>
      <w:docPartBody>
        <w:p w:rsidR="00EA1A22" w:rsidRDefault="00EA1A22" w:rsidP="00EA1A22">
          <w:pPr>
            <w:pStyle w:val="287150B8DA57488F9E96B5D5C9C2EE88"/>
          </w:pPr>
          <w:r w:rsidRPr="00BC66B8">
            <w:rPr>
              <w:rFonts w:cs="Tahoma"/>
              <w:highlight w:val="yellow"/>
            </w:rPr>
            <w:t>[</w:t>
          </w:r>
          <w:r>
            <w:rPr>
              <w:rFonts w:cs="Tahoma"/>
              <w:highlight w:val="yellow"/>
            </w:rPr>
            <w:t>à compléter</w:t>
          </w:r>
          <w:r w:rsidRPr="00BC66B8">
            <w:rPr>
              <w:rFonts w:cs="Tahoma"/>
              <w:highlight w:val="yellow"/>
            </w:rPr>
            <w:t>]</w:t>
          </w:r>
        </w:p>
      </w:docPartBody>
    </w:docPart>
    <w:docPart>
      <w:docPartPr>
        <w:name w:val="F0F5B1364F24410DA521A797924E3321"/>
        <w:category>
          <w:name w:val="Général"/>
          <w:gallery w:val="placeholder"/>
        </w:category>
        <w:types>
          <w:type w:val="bbPlcHdr"/>
        </w:types>
        <w:behaviors>
          <w:behavior w:val="content"/>
        </w:behaviors>
        <w:guid w:val="{48A1C603-3072-47C5-9EB8-9335F59BD006}"/>
      </w:docPartPr>
      <w:docPartBody>
        <w:p w:rsidR="00EA1A22" w:rsidRDefault="00EA1A22" w:rsidP="00EA1A22">
          <w:pPr>
            <w:pStyle w:val="F0F5B1364F24410DA521A797924E3321"/>
          </w:pPr>
          <w:r w:rsidRPr="00BC66B8">
            <w:rPr>
              <w:rFonts w:cs="Tahoma"/>
              <w:highlight w:val="yellow"/>
            </w:rPr>
            <w:t>[</w:t>
          </w:r>
          <w:r>
            <w:rPr>
              <w:rFonts w:cs="Tahoma"/>
              <w:highlight w:val="yellow"/>
            </w:rPr>
            <w:t>à compléter</w:t>
          </w:r>
          <w:r w:rsidRPr="00BC66B8">
            <w:rPr>
              <w:rFonts w:cs="Tahoma"/>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font533">
    <w:panose1 w:val="00000000000000000000"/>
    <w:charset w:val="00"/>
    <w:family w:val="auto"/>
    <w:notTrueType/>
    <w:pitch w:val="default"/>
    <w:sig w:usb0="001665F8" w:usb1="00000002" w:usb2="0012E608" w:usb3="77F92EB7" w:csb0="00140000" w:csb1="00000001"/>
  </w:font>
  <w:font w:name="Arial">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TM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C Brussels">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Regular">
    <w:altName w:val="PMingLiU"/>
    <w:panose1 w:val="00000000000000000000"/>
    <w:charset w:val="88"/>
    <w:family w:val="auto"/>
    <w:notTrueType/>
    <w:pitch w:val="default"/>
    <w:sig w:usb0="00000001" w:usb1="08080000" w:usb2="00000010" w:usb3="00000000" w:csb0="00100000" w:csb1="00000000"/>
  </w:font>
  <w:font w:name="Calibri-Italic">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2B7"/>
    <w:rsid w:val="00003770"/>
    <w:rsid w:val="000716D4"/>
    <w:rsid w:val="00252A79"/>
    <w:rsid w:val="00271148"/>
    <w:rsid w:val="002A52B7"/>
    <w:rsid w:val="003B0D36"/>
    <w:rsid w:val="003C6CF4"/>
    <w:rsid w:val="005474F6"/>
    <w:rsid w:val="007364A2"/>
    <w:rsid w:val="0082025F"/>
    <w:rsid w:val="00932EB4"/>
    <w:rsid w:val="009E27A8"/>
    <w:rsid w:val="00A92738"/>
    <w:rsid w:val="00B31A34"/>
    <w:rsid w:val="00BD1418"/>
    <w:rsid w:val="00CA6353"/>
    <w:rsid w:val="00CF42B8"/>
    <w:rsid w:val="00D850FD"/>
    <w:rsid w:val="00E746AC"/>
    <w:rsid w:val="00EA1A22"/>
    <w:rsid w:val="00F15B99"/>
    <w:rsid w:val="00F34215"/>
    <w:rsid w:val="00F51B07"/>
    <w:rsid w:val="00F909F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C1FCE9524BA42E7AA0755D5C65C0044">
    <w:name w:val="7C1FCE9524BA42E7AA0755D5C65C0044"/>
    <w:rsid w:val="002A52B7"/>
  </w:style>
  <w:style w:type="paragraph" w:customStyle="1" w:styleId="0EFE2604C2C8409C955EA43973EE88B0">
    <w:name w:val="0EFE2604C2C8409C955EA43973EE88B0"/>
    <w:rsid w:val="002A52B7"/>
  </w:style>
  <w:style w:type="paragraph" w:customStyle="1" w:styleId="69360A3729B84D0F98848577A070C800">
    <w:name w:val="69360A3729B84D0F98848577A070C800"/>
    <w:rsid w:val="002A52B7"/>
  </w:style>
  <w:style w:type="paragraph" w:customStyle="1" w:styleId="08069D16716F44A2836135808953F8D9">
    <w:name w:val="08069D16716F44A2836135808953F8D9"/>
    <w:rsid w:val="002A52B7"/>
  </w:style>
  <w:style w:type="paragraph" w:customStyle="1" w:styleId="5033AA890F31406D944ABFD51F819BE4">
    <w:name w:val="5033AA890F31406D944ABFD51F819BE4"/>
    <w:rsid w:val="002A52B7"/>
  </w:style>
  <w:style w:type="paragraph" w:customStyle="1" w:styleId="571DDC31077D436D9903963EFABF4C5E">
    <w:name w:val="571DDC31077D436D9903963EFABF4C5E"/>
    <w:rsid w:val="002A52B7"/>
  </w:style>
  <w:style w:type="paragraph" w:customStyle="1" w:styleId="C547FF59E290456A842ED1D27DC6C4D4">
    <w:name w:val="C547FF59E290456A842ED1D27DC6C4D4"/>
    <w:rsid w:val="002A52B7"/>
  </w:style>
  <w:style w:type="paragraph" w:customStyle="1" w:styleId="74B8D559CF5449AE9BEBAB99FFE3098A">
    <w:name w:val="74B8D559CF5449AE9BEBAB99FFE3098A"/>
    <w:rsid w:val="002A52B7"/>
  </w:style>
  <w:style w:type="paragraph" w:customStyle="1" w:styleId="68985E6276A44A29B32F1F70D33E4EED">
    <w:name w:val="68985E6276A44A29B32F1F70D33E4EED"/>
    <w:rsid w:val="002A52B7"/>
  </w:style>
  <w:style w:type="paragraph" w:customStyle="1" w:styleId="70777A6696754A7D86042DFD3140D488">
    <w:name w:val="70777A6696754A7D86042DFD3140D488"/>
    <w:rsid w:val="002A52B7"/>
  </w:style>
  <w:style w:type="paragraph" w:customStyle="1" w:styleId="A78FE7E83DF643B1B633623143209925">
    <w:name w:val="A78FE7E83DF643B1B633623143209925"/>
    <w:rsid w:val="002A52B7"/>
  </w:style>
  <w:style w:type="paragraph" w:customStyle="1" w:styleId="731AC67024B9474F94EBA59546437357">
    <w:name w:val="731AC67024B9474F94EBA59546437357"/>
    <w:rsid w:val="002A52B7"/>
  </w:style>
  <w:style w:type="paragraph" w:customStyle="1" w:styleId="43A835C5B2904185B8811506966FE0F2">
    <w:name w:val="43A835C5B2904185B8811506966FE0F2"/>
    <w:rsid w:val="002A52B7"/>
  </w:style>
  <w:style w:type="paragraph" w:customStyle="1" w:styleId="7BE6984B598943E1B53C4317210A705F">
    <w:name w:val="7BE6984B598943E1B53C4317210A705F"/>
    <w:rsid w:val="002A52B7"/>
  </w:style>
  <w:style w:type="paragraph" w:customStyle="1" w:styleId="48FBCBDCB8DF421691868637FE81AC2B">
    <w:name w:val="48FBCBDCB8DF421691868637FE81AC2B"/>
    <w:rsid w:val="002A52B7"/>
  </w:style>
  <w:style w:type="paragraph" w:customStyle="1" w:styleId="7758C40817444D00A1E5165236F3DCDF">
    <w:name w:val="7758C40817444D00A1E5165236F3DCDF"/>
    <w:rsid w:val="002A52B7"/>
  </w:style>
  <w:style w:type="paragraph" w:customStyle="1" w:styleId="9C2B3F9E00244A75B442FEC9F5081AFE">
    <w:name w:val="9C2B3F9E00244A75B442FEC9F5081AFE"/>
    <w:rsid w:val="002A52B7"/>
  </w:style>
  <w:style w:type="paragraph" w:customStyle="1" w:styleId="9A43155B6BDC4A5AA0D2AA7A54F5F990">
    <w:name w:val="9A43155B6BDC4A5AA0D2AA7A54F5F990"/>
    <w:rsid w:val="002A52B7"/>
  </w:style>
  <w:style w:type="paragraph" w:customStyle="1" w:styleId="98D0734D392C4890899385A423867552">
    <w:name w:val="98D0734D392C4890899385A423867552"/>
    <w:rsid w:val="002A52B7"/>
  </w:style>
  <w:style w:type="paragraph" w:customStyle="1" w:styleId="946CFAA8B8B44E7999B3F0BEDC4103ED">
    <w:name w:val="946CFAA8B8B44E7999B3F0BEDC4103ED"/>
    <w:rsid w:val="002A52B7"/>
  </w:style>
  <w:style w:type="paragraph" w:customStyle="1" w:styleId="31382956B5A440E6AA42AC71DEC83CA8">
    <w:name w:val="31382956B5A440E6AA42AC71DEC83CA8"/>
    <w:rsid w:val="002A52B7"/>
  </w:style>
  <w:style w:type="paragraph" w:customStyle="1" w:styleId="CBC068203C224B33B0B992448DFAD55A">
    <w:name w:val="CBC068203C224B33B0B992448DFAD55A"/>
    <w:rsid w:val="002A52B7"/>
  </w:style>
  <w:style w:type="paragraph" w:customStyle="1" w:styleId="93FA16442358482993E53180DA2B39B7">
    <w:name w:val="93FA16442358482993E53180DA2B39B7"/>
    <w:rsid w:val="002A52B7"/>
  </w:style>
  <w:style w:type="paragraph" w:customStyle="1" w:styleId="4F343229E20E47BFAC6F50023AA25A11">
    <w:name w:val="4F343229E20E47BFAC6F50023AA25A11"/>
    <w:rsid w:val="002A52B7"/>
  </w:style>
  <w:style w:type="paragraph" w:customStyle="1" w:styleId="625990FD269A45FBA32B2949CB100EA9">
    <w:name w:val="625990FD269A45FBA32B2949CB100EA9"/>
    <w:rsid w:val="002A52B7"/>
  </w:style>
  <w:style w:type="paragraph" w:customStyle="1" w:styleId="51C69FD4B8B7454AB1B0985E6D3DB331">
    <w:name w:val="51C69FD4B8B7454AB1B0985E6D3DB331"/>
    <w:rsid w:val="002A52B7"/>
  </w:style>
  <w:style w:type="paragraph" w:customStyle="1" w:styleId="5B1D54933EB64E01812B24608DDDA3B6">
    <w:name w:val="5B1D54933EB64E01812B24608DDDA3B6"/>
    <w:rsid w:val="002A52B7"/>
  </w:style>
  <w:style w:type="paragraph" w:customStyle="1" w:styleId="E6FC75CC48984DF6ACB29CA6D0FCFB81">
    <w:name w:val="E6FC75CC48984DF6ACB29CA6D0FCFB81"/>
    <w:rsid w:val="002A52B7"/>
  </w:style>
  <w:style w:type="paragraph" w:customStyle="1" w:styleId="A8E06215F2C64C929229903E354AEC69">
    <w:name w:val="A8E06215F2C64C929229903E354AEC69"/>
    <w:rsid w:val="002A52B7"/>
  </w:style>
  <w:style w:type="paragraph" w:customStyle="1" w:styleId="7B6F1B91ECBF4265ABEB512BFA75267F">
    <w:name w:val="7B6F1B91ECBF4265ABEB512BFA75267F"/>
    <w:rsid w:val="002A52B7"/>
  </w:style>
  <w:style w:type="paragraph" w:customStyle="1" w:styleId="238176FC5537403C95BC5B44995594FD">
    <w:name w:val="238176FC5537403C95BC5B44995594FD"/>
    <w:rsid w:val="00EA1A22"/>
  </w:style>
  <w:style w:type="paragraph" w:customStyle="1" w:styleId="76D0F85FDC8D4E438729BF7E6F3D31C5">
    <w:name w:val="76D0F85FDC8D4E438729BF7E6F3D31C5"/>
    <w:rsid w:val="00EA1A22"/>
  </w:style>
  <w:style w:type="paragraph" w:customStyle="1" w:styleId="3B27BE2B395B4A7E8874A5310C27E5DB">
    <w:name w:val="3B27BE2B395B4A7E8874A5310C27E5DB"/>
    <w:rsid w:val="00EA1A22"/>
  </w:style>
  <w:style w:type="paragraph" w:customStyle="1" w:styleId="942A5869306441C1BB82B3CE3A589424">
    <w:name w:val="942A5869306441C1BB82B3CE3A589424"/>
    <w:rsid w:val="00EA1A22"/>
  </w:style>
  <w:style w:type="paragraph" w:customStyle="1" w:styleId="467C43865A92457597153F39E374B272">
    <w:name w:val="467C43865A92457597153F39E374B272"/>
    <w:rsid w:val="00EA1A22"/>
  </w:style>
  <w:style w:type="paragraph" w:customStyle="1" w:styleId="FE600FA3978F4F06AEFF716FC3F42157">
    <w:name w:val="FE600FA3978F4F06AEFF716FC3F42157"/>
    <w:rsid w:val="00EA1A22"/>
  </w:style>
  <w:style w:type="paragraph" w:customStyle="1" w:styleId="287150B8DA57488F9E96B5D5C9C2EE88">
    <w:name w:val="287150B8DA57488F9E96B5D5C9C2EE88"/>
    <w:rsid w:val="00EA1A22"/>
  </w:style>
  <w:style w:type="paragraph" w:customStyle="1" w:styleId="F0F5B1364F24410DA521A797924E3321">
    <w:name w:val="F0F5B1364F24410DA521A797924E3321"/>
    <w:rsid w:val="00EA1A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CD3B016A69D14FB7B902256ACD39E2" ma:contentTypeVersion="11" ma:contentTypeDescription="Crée un document." ma:contentTypeScope="" ma:versionID="0975c27889d497efce29b2092a25df72">
  <xsd:schema xmlns:xsd="http://www.w3.org/2001/XMLSchema" xmlns:xs="http://www.w3.org/2001/XMLSchema" xmlns:p="http://schemas.microsoft.com/office/2006/metadata/properties" xmlns:ns3="732c3cdb-b2cc-4f8c-8760-75834e1c2a30" xmlns:ns4="4df8a048-3645-47df-8ae9-11844c6aad19" targetNamespace="http://schemas.microsoft.com/office/2006/metadata/properties" ma:root="true" ma:fieldsID="51e36c212fa71773568ce390ec0f3185" ns3:_="" ns4:_="">
    <xsd:import namespace="732c3cdb-b2cc-4f8c-8760-75834e1c2a30"/>
    <xsd:import namespace="4df8a048-3645-47df-8ae9-11844c6aad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c3cdb-b2cc-4f8c-8760-75834e1c2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f8a048-3645-47df-8ae9-11844c6aad19"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7E6283-62B5-486B-9AB1-8A3423DBA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c3cdb-b2cc-4f8c-8760-75834e1c2a30"/>
    <ds:schemaRef ds:uri="4df8a048-3645-47df-8ae9-11844c6aad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FCBEFD-2295-48DA-B494-F7C13BCCFD0F}">
  <ds:schemaRefs>
    <ds:schemaRef ds:uri="http://schemas.openxmlformats.org/officeDocument/2006/bibliography"/>
  </ds:schemaRefs>
</ds:datastoreItem>
</file>

<file path=customXml/itemProps3.xml><?xml version="1.0" encoding="utf-8"?>
<ds:datastoreItem xmlns:ds="http://schemas.openxmlformats.org/officeDocument/2006/customXml" ds:itemID="{F2A09153-CD10-4A51-85BF-114836492E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FE5DA1-E236-4ADB-86B5-E0CAD369C5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11652</Words>
  <Characters>64090</Characters>
  <Application>Microsoft Office Word</Application>
  <DocSecurity>0</DocSecurity>
  <Lines>534</Lines>
  <Paragraphs>151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FABRICE</dc:creator>
  <cp:keywords>SOFICO 2017</cp:keywords>
  <dc:description/>
  <cp:lastModifiedBy>BERTUZZI François</cp:lastModifiedBy>
  <cp:revision>3</cp:revision>
  <cp:lastPrinted>2017-02-20T14:53:00Z</cp:lastPrinted>
  <dcterms:created xsi:type="dcterms:W3CDTF">2021-03-19T10:26:00Z</dcterms:created>
  <dcterms:modified xsi:type="dcterms:W3CDTF">2021-03-19T10:43:00Z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francois.bertuzzi@spw.wallonie.be</vt:lpwstr>
  </property>
  <property fmtid="{D5CDD505-2E9C-101B-9397-08002B2CF9AE}" pid="5" name="MSIP_Label_e72a09c5-6e26-4737-a926-47ef1ab198ae_SetDate">
    <vt:lpwstr>2020-05-28T13:24:35.8716862Z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b733a27d-327e-4ee1-9fbc-cdcec7cacd5d</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y fmtid="{D5CDD505-2E9C-101B-9397-08002B2CF9AE}" pid="11" name="ContentTypeId">
    <vt:lpwstr>0x010100B6CD3B016A69D14FB7B902256ACD39E2</vt:lpwstr>
  </property>
</Properties>
</file>