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E4F49" w14:textId="52DB3F22" w:rsidR="00E6683C" w:rsidRPr="008B4E6D" w:rsidRDefault="00E6683C" w:rsidP="00E6683C">
      <w:pPr>
        <w:pStyle w:val="Titre1"/>
        <w:rPr>
          <w:sz w:val="8"/>
          <w:szCs w:val="8"/>
        </w:rPr>
      </w:pPr>
    </w:p>
    <w:p w14:paraId="2ED4763E" w14:textId="507D608A" w:rsidR="00E6683C" w:rsidRPr="008577EA" w:rsidRDefault="00E6683C" w:rsidP="00E6683C">
      <w:pPr>
        <w:keepNext/>
        <w:keepLines/>
        <w:spacing w:after="0" w:line="264" w:lineRule="auto"/>
        <w:jc w:val="center"/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</w:pPr>
      <w:r w:rsidRPr="008577EA"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  <w:t>Remplir votre déclaration d’impôt</w:t>
      </w:r>
      <w:r w:rsidRPr="008577EA">
        <w:rPr>
          <w:rFonts w:ascii="Cambria" w:eastAsiaTheme="majorEastAsia" w:hAnsi="Cambria" w:cs="Cambria"/>
          <w:caps/>
          <w:color w:val="004EA2" w:themeColor="accent1"/>
          <w:sz w:val="30"/>
          <w:szCs w:val="30"/>
        </w:rPr>
        <w:t> </w:t>
      </w:r>
      <w:r w:rsidRPr="008577EA"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  <w:t xml:space="preserve">? </w:t>
      </w:r>
      <w:r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  <w:br/>
      </w:r>
      <w:r w:rsidRPr="008577EA"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  <w:t>Le SPF Finances vous simplifie la tâche !</w:t>
      </w:r>
    </w:p>
    <w:p w14:paraId="27C8F062" w14:textId="77777777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0573CB6B" w14:textId="77777777" w:rsidR="00023D7B" w:rsidRPr="008D18F9" w:rsidRDefault="00023D7B" w:rsidP="00E6683C">
      <w:pPr>
        <w:spacing w:after="0" w:line="264" w:lineRule="auto"/>
        <w:rPr>
          <w:rFonts w:ascii="Titillium" w:hAnsi="Titillium"/>
          <w:sz w:val="22"/>
        </w:rPr>
      </w:pPr>
    </w:p>
    <w:p w14:paraId="62BA9A7E" w14:textId="4E720579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Votre déclaration via </w:t>
      </w:r>
      <w:r w:rsidR="00450D72">
        <w:rPr>
          <w:rFonts w:ascii="Titillium" w:hAnsi="Titillium"/>
          <w:b/>
          <w:bCs/>
          <w:color w:val="004EA2" w:themeColor="accent1"/>
          <w:sz w:val="26"/>
          <w:szCs w:val="26"/>
        </w:rPr>
        <w:t>MyMinfin (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Tax-on-web</w:t>
      </w:r>
      <w:r w:rsidR="00450D72">
        <w:rPr>
          <w:rFonts w:ascii="Titillium" w:hAnsi="Titillium"/>
          <w:b/>
          <w:bCs/>
          <w:color w:val="004EA2" w:themeColor="accent1"/>
          <w:sz w:val="26"/>
          <w:szCs w:val="26"/>
        </w:rPr>
        <w:t>)</w:t>
      </w:r>
      <w:r w:rsidRPr="00687173">
        <w:rPr>
          <w:rFonts w:ascii="Cambria" w:hAnsi="Cambria" w:cs="Cambria"/>
          <w:b/>
          <w:bCs/>
          <w:color w:val="004EA2" w:themeColor="accent1"/>
          <w:sz w:val="26"/>
          <w:szCs w:val="26"/>
        </w:rPr>
        <w:t> 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: </w:t>
      </w:r>
      <w:r>
        <w:rPr>
          <w:rFonts w:ascii="Titillium" w:hAnsi="Titillium"/>
          <w:b/>
          <w:bCs/>
          <w:color w:val="004EA2" w:themeColor="accent1"/>
          <w:sz w:val="26"/>
          <w:szCs w:val="26"/>
        </w:rPr>
        <w:t>s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imple et rapide !</w:t>
      </w:r>
    </w:p>
    <w:p w14:paraId="2BC5CB23" w14:textId="0A195A7F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 w:rsidRPr="002053B9">
        <w:rPr>
          <w:rFonts w:ascii="Titillium" w:hAnsi="Titillium"/>
          <w:sz w:val="22"/>
        </w:rPr>
        <w:t xml:space="preserve">Dès </w:t>
      </w:r>
      <w:r w:rsidR="006F2CC3" w:rsidRPr="00953AE5">
        <w:rPr>
          <w:rFonts w:ascii="Titillium" w:hAnsi="Titillium"/>
          <w:sz w:val="22"/>
        </w:rPr>
        <w:t>fin avril</w:t>
      </w:r>
      <w:r w:rsidRPr="00953AE5">
        <w:rPr>
          <w:rFonts w:ascii="Titillium" w:hAnsi="Titillium"/>
          <w:sz w:val="22"/>
        </w:rPr>
        <w:t>,</w:t>
      </w:r>
      <w:r w:rsidRPr="002053B9">
        <w:rPr>
          <w:rFonts w:ascii="Titillium" w:hAnsi="Titillium"/>
          <w:sz w:val="22"/>
        </w:rPr>
        <w:t xml:space="preserve"> votre </w:t>
      </w:r>
      <w:r w:rsidRPr="002053B9">
        <w:rPr>
          <w:rFonts w:ascii="Titillium" w:hAnsi="Titillium"/>
          <w:b/>
          <w:bCs/>
          <w:sz w:val="22"/>
        </w:rPr>
        <w:t>déclaration</w:t>
      </w:r>
      <w:r w:rsidRPr="002053B9">
        <w:rPr>
          <w:rFonts w:ascii="Titillium" w:hAnsi="Titillium"/>
          <w:sz w:val="22"/>
        </w:rPr>
        <w:t xml:space="preserve"> (en grande partie </w:t>
      </w:r>
      <w:proofErr w:type="spellStart"/>
      <w:r w:rsidRPr="002053B9">
        <w:rPr>
          <w:rFonts w:ascii="Titillium" w:hAnsi="Titillium"/>
          <w:sz w:val="22"/>
        </w:rPr>
        <w:t>pré-remplie</w:t>
      </w:r>
      <w:proofErr w:type="spellEnd"/>
      <w:r w:rsidRPr="002053B9">
        <w:rPr>
          <w:rFonts w:ascii="Titillium" w:hAnsi="Titillium"/>
          <w:sz w:val="22"/>
        </w:rPr>
        <w:t xml:space="preserve">) ou votre </w:t>
      </w:r>
      <w:r w:rsidRPr="002053B9">
        <w:rPr>
          <w:rFonts w:ascii="Titillium" w:hAnsi="Titillium"/>
          <w:b/>
          <w:bCs/>
          <w:sz w:val="22"/>
        </w:rPr>
        <w:t>proposition de déclaration</w:t>
      </w:r>
      <w:r w:rsidRPr="008D18F9">
        <w:rPr>
          <w:rFonts w:ascii="Titillium" w:hAnsi="Titillium"/>
          <w:b/>
          <w:bCs/>
          <w:sz w:val="22"/>
        </w:rPr>
        <w:t xml:space="preserve"> simplifiée</w:t>
      </w:r>
      <w:r w:rsidRPr="008D18F9">
        <w:rPr>
          <w:rFonts w:ascii="Titillium" w:hAnsi="Titillium"/>
          <w:sz w:val="22"/>
        </w:rPr>
        <w:t xml:space="preserve"> </w:t>
      </w:r>
      <w:r w:rsidR="008D4199">
        <w:rPr>
          <w:rFonts w:ascii="Titillium" w:hAnsi="Titillium"/>
          <w:sz w:val="22"/>
        </w:rPr>
        <w:t>est</w:t>
      </w:r>
      <w:r w:rsidR="008D4199" w:rsidRPr="008D18F9">
        <w:rPr>
          <w:rFonts w:ascii="Titillium" w:hAnsi="Titillium"/>
          <w:sz w:val="22"/>
        </w:rPr>
        <w:t xml:space="preserve"> </w:t>
      </w:r>
      <w:r w:rsidRPr="008D18F9">
        <w:rPr>
          <w:rFonts w:ascii="Titillium" w:hAnsi="Titillium"/>
          <w:sz w:val="22"/>
        </w:rPr>
        <w:t xml:space="preserve">disponible dans </w:t>
      </w:r>
      <w:r w:rsidR="008D4199" w:rsidRPr="008D18F9">
        <w:rPr>
          <w:rFonts w:ascii="Titillium" w:hAnsi="Titillium"/>
          <w:sz w:val="22"/>
        </w:rPr>
        <w:t xml:space="preserve">MyMinfin </w:t>
      </w:r>
      <w:r w:rsidR="008D4199">
        <w:rPr>
          <w:rFonts w:ascii="Titillium" w:hAnsi="Titillium"/>
          <w:sz w:val="22"/>
        </w:rPr>
        <w:t>(</w:t>
      </w:r>
      <w:r w:rsidRPr="008D18F9">
        <w:rPr>
          <w:rFonts w:ascii="Titillium" w:hAnsi="Titillium"/>
          <w:sz w:val="22"/>
        </w:rPr>
        <w:t>Tax-on-web</w:t>
      </w:r>
      <w:r w:rsidR="008D4199">
        <w:rPr>
          <w:rFonts w:ascii="Titillium" w:hAnsi="Titillium"/>
          <w:sz w:val="22"/>
        </w:rPr>
        <w:t>)</w:t>
      </w:r>
      <w:r w:rsidRPr="008D18F9">
        <w:rPr>
          <w:rFonts w:ascii="Titillium" w:hAnsi="Titillium"/>
          <w:sz w:val="22"/>
        </w:rPr>
        <w:t xml:space="preserve">. </w:t>
      </w:r>
    </w:p>
    <w:p w14:paraId="75A18C39" w14:textId="3779F009" w:rsidR="00D5173C" w:rsidRDefault="00E6683C" w:rsidP="00D5173C">
      <w:pPr>
        <w:spacing w:after="0" w:line="264" w:lineRule="auto"/>
        <w:rPr>
          <w:rFonts w:ascii="Titillium" w:hAnsi="Titillium" w:cs="Calibri"/>
          <w:sz w:val="22"/>
        </w:rPr>
      </w:pPr>
      <w:r w:rsidRPr="008D18F9">
        <w:rPr>
          <w:rFonts w:ascii="Titillium" w:hAnsi="Titillium" w:cs="Calibri"/>
          <w:b/>
          <w:sz w:val="22"/>
        </w:rPr>
        <w:t xml:space="preserve">Comment accéder à votre déclaration ou </w:t>
      </w:r>
      <w:r w:rsidR="009F667A">
        <w:rPr>
          <w:rFonts w:ascii="Titillium" w:hAnsi="Titillium" w:cs="Calibri"/>
          <w:b/>
          <w:sz w:val="22"/>
        </w:rPr>
        <w:t xml:space="preserve">à votre </w:t>
      </w:r>
      <w:r w:rsidRPr="008D18F9">
        <w:rPr>
          <w:rFonts w:ascii="Titillium" w:hAnsi="Titillium" w:cs="Calibri"/>
          <w:b/>
          <w:sz w:val="22"/>
        </w:rPr>
        <w:t>proposition de déclaration simplifiée</w:t>
      </w:r>
      <w:r w:rsidRPr="008D18F9">
        <w:rPr>
          <w:rFonts w:ascii="Cambria" w:hAnsi="Cambria" w:cs="Cambria"/>
          <w:b/>
          <w:sz w:val="22"/>
        </w:rPr>
        <w:t> </w:t>
      </w:r>
      <w:r w:rsidRPr="008D18F9">
        <w:rPr>
          <w:rFonts w:ascii="Titillium" w:hAnsi="Titillium" w:cs="Calibri"/>
          <w:b/>
          <w:sz w:val="22"/>
        </w:rPr>
        <w:t xml:space="preserve">? </w:t>
      </w:r>
      <w:bookmarkStart w:id="0" w:name="_Hlk33691408"/>
    </w:p>
    <w:p w14:paraId="35DABF4D" w14:textId="06315C25" w:rsidR="00F76D1E" w:rsidRPr="00F76D1E" w:rsidRDefault="00F76D1E" w:rsidP="00F76D1E">
      <w:pPr>
        <w:pStyle w:val="Paragraphedeliste"/>
        <w:numPr>
          <w:ilvl w:val="0"/>
          <w:numId w:val="6"/>
        </w:numPr>
        <w:spacing w:after="0" w:line="264" w:lineRule="auto"/>
        <w:jc w:val="left"/>
        <w:rPr>
          <w:rFonts w:ascii="Titillium" w:hAnsi="Titillium" w:cs="Calibri"/>
          <w:sz w:val="22"/>
        </w:rPr>
      </w:pPr>
      <w:r w:rsidRPr="00F76D1E">
        <w:rPr>
          <w:rFonts w:ascii="Titillium" w:hAnsi="Titillium" w:cs="Calibri"/>
          <w:sz w:val="22"/>
        </w:rPr>
        <w:t xml:space="preserve">Allez sur </w:t>
      </w:r>
      <w:hyperlink r:id="rId8" w:history="1">
        <w:r w:rsidRPr="00F76D1E">
          <w:rPr>
            <w:rFonts w:ascii="Titillium" w:hAnsi="Titillium" w:cs="Calibri"/>
            <w:color w:val="1F89CE" w:themeColor="hyperlink"/>
            <w:sz w:val="22"/>
            <w:u w:val="single"/>
          </w:rPr>
          <w:t>MyMinfin</w:t>
        </w:r>
      </w:hyperlink>
      <w:r w:rsidRPr="00F76D1E">
        <w:rPr>
          <w:rFonts w:ascii="Titillium" w:hAnsi="Titillium" w:cs="Calibri"/>
          <w:color w:val="1F89CE" w:themeColor="hyperlink"/>
          <w:sz w:val="22"/>
          <w:u w:val="single"/>
        </w:rPr>
        <w:t>.be</w:t>
      </w:r>
      <w:r>
        <w:rPr>
          <w:rFonts w:ascii="Titillium" w:hAnsi="Titillium" w:cs="Calibri"/>
          <w:color w:val="1F89CE" w:themeColor="hyperlink"/>
          <w:sz w:val="22"/>
          <w:u w:val="single"/>
        </w:rPr>
        <w:t>.</w:t>
      </w:r>
      <w:r w:rsidRPr="00F76D1E">
        <w:rPr>
          <w:rFonts w:ascii="Titillium" w:hAnsi="Titillium" w:cs="Calibri"/>
          <w:sz w:val="22"/>
        </w:rPr>
        <w:t xml:space="preserve"> </w:t>
      </w:r>
    </w:p>
    <w:p w14:paraId="2886B78F" w14:textId="351BBF78" w:rsidR="00E6683C" w:rsidRPr="00F76D1E" w:rsidRDefault="00F76D1E" w:rsidP="00F76D1E">
      <w:pPr>
        <w:pStyle w:val="Paragraphedeliste"/>
        <w:numPr>
          <w:ilvl w:val="0"/>
          <w:numId w:val="6"/>
        </w:numPr>
      </w:pPr>
      <w:r w:rsidRPr="00F76D1E">
        <w:rPr>
          <w:rFonts w:ascii="Titillium" w:hAnsi="Titillium" w:cs="Calibri"/>
          <w:sz w:val="22"/>
        </w:rPr>
        <w:t>Identifiez-vous</w:t>
      </w:r>
      <w:r w:rsidRPr="00F76D1E">
        <w:rPr>
          <w:rFonts w:ascii="Cambria" w:hAnsi="Cambria" w:cs="Cambria"/>
          <w:sz w:val="22"/>
        </w:rPr>
        <w:t> </w:t>
      </w:r>
      <w:r w:rsidRPr="00F76D1E">
        <w:rPr>
          <w:rFonts w:ascii="Titillium" w:hAnsi="Titillium" w:cs="Cambria"/>
          <w:sz w:val="22"/>
        </w:rPr>
        <w:t>s</w:t>
      </w:r>
      <w:r w:rsidRPr="00F76D1E">
        <w:rPr>
          <w:rFonts w:ascii="Titillium" w:hAnsi="Titillium" w:cs="Calibri"/>
          <w:sz w:val="22"/>
        </w:rPr>
        <w:t xml:space="preserve">oit via </w:t>
      </w:r>
      <w:hyperlink r:id="rId9" w:history="1">
        <w:r w:rsidRPr="00F76D1E">
          <w:rPr>
            <w:rFonts w:ascii="Titillium" w:hAnsi="Titillium" w:cs="Calibri"/>
            <w:color w:val="1F89CE" w:themeColor="hyperlink"/>
            <w:sz w:val="22"/>
            <w:u w:val="single"/>
          </w:rPr>
          <w:t>itsme</w:t>
        </w:r>
        <w:r w:rsidRPr="00F76D1E">
          <w:rPr>
            <w:rFonts w:ascii="Titillium" w:hAnsi="Titillium"/>
            <w:color w:val="1F89CE" w:themeColor="hyperlink"/>
            <w:sz w:val="22"/>
            <w:u w:val="single"/>
          </w:rPr>
          <w:t>®</w:t>
        </w:r>
      </w:hyperlink>
      <w:r w:rsidRPr="00F76D1E">
        <w:rPr>
          <w:rFonts w:ascii="Titillium" w:hAnsi="Titillium"/>
          <w:color w:val="1F89CE" w:themeColor="hyperlink"/>
          <w:sz w:val="22"/>
          <w:u w:val="single"/>
        </w:rPr>
        <w:t xml:space="preserve">, </w:t>
      </w:r>
      <w:r w:rsidRPr="00F76D1E">
        <w:rPr>
          <w:rFonts w:ascii="Titillium" w:hAnsi="Titillium" w:cs="Calibri"/>
          <w:sz w:val="22"/>
        </w:rPr>
        <w:t>soit via votre carte d’identité, votre code PIN et un lecteur de carte (</w:t>
      </w:r>
      <w:hyperlink r:id="rId10" w:history="1">
        <w:r w:rsidRPr="00F76D1E">
          <w:rPr>
            <w:rStyle w:val="Lienhypertexte"/>
            <w:rFonts w:ascii="Titillium" w:hAnsi="Titillium" w:cs="Calibri"/>
            <w:sz w:val="22"/>
          </w:rPr>
          <w:t>code PIN de la carte d’identité perdu ou oublié</w:t>
        </w:r>
        <w:r w:rsidRPr="00F76D1E">
          <w:rPr>
            <w:rStyle w:val="Lienhypertexte"/>
            <w:rFonts w:ascii="Cambria" w:hAnsi="Cambria" w:cs="Cambria"/>
            <w:sz w:val="22"/>
          </w:rPr>
          <w:t> </w:t>
        </w:r>
        <w:r w:rsidRPr="00F76D1E">
          <w:rPr>
            <w:rStyle w:val="Lienhypertexte"/>
            <w:rFonts w:ascii="Titillium" w:hAnsi="Titillium" w:cs="Calibri"/>
            <w:sz w:val="22"/>
          </w:rPr>
          <w:t>?</w:t>
        </w:r>
      </w:hyperlink>
      <w:r w:rsidRPr="00F76D1E">
        <w:rPr>
          <w:rFonts w:ascii="Titillium" w:hAnsi="Titillium" w:cs="Calibri"/>
          <w:sz w:val="22"/>
        </w:rPr>
        <w:t>).</w:t>
      </w:r>
    </w:p>
    <w:p w14:paraId="776B25F9" w14:textId="77777777" w:rsidR="00577E89" w:rsidRDefault="00577E89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732F5CAB" w14:textId="5BFA5805" w:rsidR="00C864BA" w:rsidRPr="0043212B" w:rsidRDefault="00C864BA" w:rsidP="0043212B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43212B">
        <w:rPr>
          <w:rFonts w:ascii="Titillium" w:hAnsi="Titillium"/>
          <w:b/>
          <w:bCs/>
          <w:color w:val="004EA2" w:themeColor="accent1"/>
          <w:sz w:val="26"/>
          <w:szCs w:val="26"/>
        </w:rPr>
        <w:t>Vous n’utilisez pas MyMinfin</w:t>
      </w:r>
      <w:r w:rsidR="00C419E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 </w:t>
      </w:r>
      <w:r w:rsidRPr="0043212B">
        <w:rPr>
          <w:rFonts w:ascii="Titillium" w:hAnsi="Titillium"/>
          <w:b/>
          <w:bCs/>
          <w:color w:val="004EA2" w:themeColor="accent1"/>
          <w:sz w:val="26"/>
          <w:szCs w:val="26"/>
        </w:rPr>
        <w:t>(Tax-on-web)</w:t>
      </w:r>
      <w:r w:rsidRPr="0043212B">
        <w:rPr>
          <w:rFonts w:ascii="Cambria" w:hAnsi="Cambria" w:cs="Cambria"/>
          <w:b/>
          <w:bCs/>
          <w:color w:val="004EA2" w:themeColor="accent1"/>
          <w:sz w:val="26"/>
          <w:szCs w:val="26"/>
        </w:rPr>
        <w:t> </w:t>
      </w:r>
      <w:r w:rsidRPr="0043212B">
        <w:rPr>
          <w:rFonts w:ascii="Titillium" w:hAnsi="Titillium"/>
          <w:b/>
          <w:bCs/>
          <w:color w:val="004EA2" w:themeColor="accent1"/>
          <w:sz w:val="26"/>
          <w:szCs w:val="26"/>
        </w:rPr>
        <w:t>?</w:t>
      </w:r>
    </w:p>
    <w:p w14:paraId="7295DE63" w14:textId="7185E86F" w:rsidR="0075101F" w:rsidRPr="001E73F6" w:rsidRDefault="006259F2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 w:rsidRPr="001E73F6">
        <w:rPr>
          <w:rFonts w:ascii="Titillium" w:hAnsi="Titillium" w:cs="Calibri"/>
          <w:b/>
          <w:bCs/>
          <w:sz w:val="22"/>
        </w:rPr>
        <w:t>Si v</w:t>
      </w:r>
      <w:r w:rsidR="004A4269" w:rsidRPr="0043212B">
        <w:rPr>
          <w:rFonts w:ascii="Titillium" w:hAnsi="Titillium" w:cs="Calibri"/>
          <w:b/>
          <w:bCs/>
          <w:sz w:val="22"/>
        </w:rPr>
        <w:t xml:space="preserve">ous n’avez pas activé votre </w:t>
      </w:r>
      <w:hyperlink r:id="rId11" w:history="1">
        <w:r w:rsidR="004A4269" w:rsidRPr="0043212B">
          <w:rPr>
            <w:rStyle w:val="Lienhypertexte"/>
            <w:rFonts w:ascii="Titillium" w:hAnsi="Titillium"/>
            <w:b/>
            <w:bCs/>
            <w:sz w:val="22"/>
          </w:rPr>
          <w:t>eBox</w:t>
        </w:r>
      </w:hyperlink>
      <w:r w:rsidR="004A4269" w:rsidRPr="0043212B">
        <w:rPr>
          <w:rFonts w:ascii="Titillium" w:hAnsi="Titillium" w:cs="Calibri"/>
          <w:b/>
          <w:bCs/>
          <w:sz w:val="22"/>
        </w:rPr>
        <w:t xml:space="preserve"> </w:t>
      </w:r>
      <w:r w:rsidR="004A4269" w:rsidRPr="001E73F6">
        <w:rPr>
          <w:rFonts w:ascii="Titillium" w:hAnsi="Titillium" w:cs="Calibri"/>
          <w:sz w:val="22"/>
        </w:rPr>
        <w:t xml:space="preserve">et </w:t>
      </w:r>
      <w:r w:rsidR="005B3F02" w:rsidRPr="001E73F6">
        <w:rPr>
          <w:rFonts w:ascii="Titillium" w:hAnsi="Titillium" w:cs="Calibri"/>
          <w:sz w:val="22"/>
        </w:rPr>
        <w:t>si</w:t>
      </w:r>
      <w:r w:rsidRPr="001E73F6">
        <w:rPr>
          <w:rFonts w:ascii="Titillium" w:hAnsi="Titillium" w:cs="Calibri"/>
          <w:sz w:val="22"/>
        </w:rPr>
        <w:t xml:space="preserve"> </w:t>
      </w:r>
      <w:r w:rsidR="004A4269" w:rsidRPr="001E73F6">
        <w:rPr>
          <w:rFonts w:ascii="Titillium" w:hAnsi="Titillium" w:cs="Calibri"/>
          <w:sz w:val="22"/>
        </w:rPr>
        <w:t>vous n’avez pas utilisé Tax-on-web l’année passée</w:t>
      </w:r>
      <w:r w:rsidR="005B3F02" w:rsidRPr="001E73F6">
        <w:rPr>
          <w:rFonts w:ascii="Titillium" w:hAnsi="Titillium" w:cs="Calibri"/>
          <w:sz w:val="22"/>
        </w:rPr>
        <w:t>, v</w:t>
      </w:r>
      <w:r w:rsidR="000958C2" w:rsidRPr="001E73F6">
        <w:rPr>
          <w:rFonts w:ascii="Titillium" w:hAnsi="Titillium" w:cs="Calibri"/>
          <w:sz w:val="22"/>
        </w:rPr>
        <w:t>ous recevrez normalement votre déclaration (ou proposition de déclaration simplifiée</w:t>
      </w:r>
      <w:r w:rsidR="008510D6" w:rsidRPr="001E73F6">
        <w:rPr>
          <w:rFonts w:ascii="Titillium" w:hAnsi="Titillium" w:cs="Calibri"/>
          <w:sz w:val="22"/>
        </w:rPr>
        <w:t>)</w:t>
      </w:r>
      <w:r w:rsidR="000958C2" w:rsidRPr="001E73F6">
        <w:rPr>
          <w:rFonts w:ascii="Titillium" w:hAnsi="Titillium" w:cs="Calibri"/>
          <w:sz w:val="22"/>
        </w:rPr>
        <w:t xml:space="preserve"> par la poste, dans le courant du mois de mai</w:t>
      </w:r>
      <w:r w:rsidR="008510D6" w:rsidRPr="001E73F6">
        <w:rPr>
          <w:rFonts w:ascii="Titillium" w:hAnsi="Titillium" w:cs="Calibri"/>
          <w:sz w:val="22"/>
        </w:rPr>
        <w:t>.</w:t>
      </w:r>
    </w:p>
    <w:p w14:paraId="7EDB0F45" w14:textId="3932D7CC" w:rsidR="00A571FA" w:rsidRPr="001E73F6" w:rsidRDefault="00A571FA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 w:rsidRPr="001E73F6">
        <w:rPr>
          <w:rFonts w:ascii="Titillium" w:hAnsi="Titillium" w:cs="Calibri"/>
          <w:sz w:val="22"/>
        </w:rPr>
        <w:t xml:space="preserve">Si vous n’avez rien reçu </w:t>
      </w:r>
      <w:r w:rsidRPr="0043212B">
        <w:rPr>
          <w:rFonts w:ascii="Titillium" w:hAnsi="Titillium" w:cs="Calibri"/>
          <w:b/>
          <w:bCs/>
          <w:sz w:val="22"/>
        </w:rPr>
        <w:t>début juin</w:t>
      </w:r>
      <w:r w:rsidRPr="001E73F6">
        <w:rPr>
          <w:rFonts w:ascii="Titillium" w:hAnsi="Titillium" w:cs="Calibri"/>
          <w:sz w:val="22"/>
        </w:rPr>
        <w:t>, téléphonez au 02 57</w:t>
      </w:r>
      <w:r w:rsidR="003F3567" w:rsidRPr="001E73F6">
        <w:rPr>
          <w:rFonts w:ascii="Titillium" w:hAnsi="Titillium" w:cs="Calibri"/>
          <w:sz w:val="22"/>
        </w:rPr>
        <w:t>2 57 57</w:t>
      </w:r>
      <w:r w:rsidR="00D829F2" w:rsidRPr="001E73F6">
        <w:rPr>
          <w:rFonts w:ascii="Titillium" w:hAnsi="Titillium" w:cs="Calibri"/>
          <w:sz w:val="22"/>
        </w:rPr>
        <w:t xml:space="preserve"> (*)</w:t>
      </w:r>
      <w:r w:rsidR="005B3F02" w:rsidRPr="001E73F6">
        <w:rPr>
          <w:rFonts w:ascii="Titillium" w:hAnsi="Titillium" w:cs="Calibri"/>
          <w:sz w:val="22"/>
        </w:rPr>
        <w:t>.</w:t>
      </w:r>
    </w:p>
    <w:p w14:paraId="3BD7A1B3" w14:textId="695102BE" w:rsidR="000958C2" w:rsidRPr="001E73F6" w:rsidRDefault="000958C2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63E31135" w14:textId="44028226" w:rsidR="008510D6" w:rsidRDefault="008510D6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 w:rsidRPr="0043212B">
        <w:rPr>
          <w:rFonts w:ascii="Titillium" w:hAnsi="Titillium" w:cs="Calibri"/>
          <w:b/>
          <w:bCs/>
          <w:sz w:val="22"/>
        </w:rPr>
        <w:t>Si vous avez activé votre eBox</w:t>
      </w:r>
      <w:r>
        <w:rPr>
          <w:rFonts w:ascii="Titillium" w:hAnsi="Titillium" w:cs="Calibri"/>
          <w:sz w:val="22"/>
        </w:rPr>
        <w:t xml:space="preserve">, </w:t>
      </w:r>
      <w:r w:rsidR="00931A20">
        <w:rPr>
          <w:rFonts w:ascii="Titillium" w:hAnsi="Titillium" w:cs="Calibri"/>
          <w:sz w:val="22"/>
        </w:rPr>
        <w:t>vous ne recevrez pas de déclaration (ou proposition de déclaration simplifiée) par la poste</w:t>
      </w:r>
      <w:r w:rsidR="00C419E3">
        <w:rPr>
          <w:rFonts w:ascii="Titillium" w:hAnsi="Titillium" w:cs="Calibri"/>
          <w:sz w:val="22"/>
        </w:rPr>
        <w:t xml:space="preserve">. </w:t>
      </w:r>
      <w:r w:rsidR="00AA555D">
        <w:rPr>
          <w:rFonts w:ascii="Titillium" w:hAnsi="Titillium" w:cs="Calibri"/>
          <w:sz w:val="22"/>
        </w:rPr>
        <w:t>Utilisez</w:t>
      </w:r>
      <w:r w:rsidR="00170921">
        <w:rPr>
          <w:rFonts w:ascii="Titillium" w:hAnsi="Titillium" w:cs="Calibri"/>
          <w:sz w:val="22"/>
        </w:rPr>
        <w:t xml:space="preserve"> </w:t>
      </w:r>
      <w:hyperlink r:id="rId12" w:history="1">
        <w:r w:rsidR="00170921" w:rsidRPr="000E79BF">
          <w:rPr>
            <w:rStyle w:val="Lienhypertexte"/>
            <w:rFonts w:ascii="Titillium" w:hAnsi="Titillium" w:cs="Calibri"/>
            <w:sz w:val="22"/>
          </w:rPr>
          <w:t>MyMinfin (Tax-on-web)</w:t>
        </w:r>
      </w:hyperlink>
      <w:r w:rsidR="003F3567">
        <w:rPr>
          <w:rFonts w:ascii="Titillium" w:hAnsi="Titillium" w:cs="Calibri"/>
          <w:sz w:val="22"/>
        </w:rPr>
        <w:t xml:space="preserve"> ou demande</w:t>
      </w:r>
      <w:r w:rsidR="00AA555D">
        <w:rPr>
          <w:rFonts w:ascii="Titillium" w:hAnsi="Titillium" w:cs="Calibri"/>
          <w:sz w:val="22"/>
        </w:rPr>
        <w:t>z</w:t>
      </w:r>
      <w:r w:rsidR="00CE546F">
        <w:rPr>
          <w:rFonts w:ascii="Titillium" w:hAnsi="Titillium" w:cs="Calibri"/>
          <w:sz w:val="22"/>
        </w:rPr>
        <w:t xml:space="preserve"> </w:t>
      </w:r>
      <w:r w:rsidR="00CE546F" w:rsidRPr="00D5173C">
        <w:rPr>
          <w:rFonts w:ascii="Titillium" w:hAnsi="Titillium" w:cs="Calibri"/>
          <w:sz w:val="22"/>
        </w:rPr>
        <w:t>à partir de</w:t>
      </w:r>
      <w:r w:rsidR="00CE546F" w:rsidRPr="0043212B">
        <w:rPr>
          <w:rFonts w:ascii="Titillium" w:hAnsi="Titillium" w:cs="Calibri"/>
          <w:b/>
          <w:bCs/>
          <w:sz w:val="22"/>
        </w:rPr>
        <w:t xml:space="preserve"> début juin</w:t>
      </w:r>
      <w:r w:rsidR="00CE546F">
        <w:rPr>
          <w:rFonts w:ascii="Titillium" w:hAnsi="Titillium" w:cs="Calibri"/>
          <w:sz w:val="22"/>
        </w:rPr>
        <w:t xml:space="preserve"> un envoi par la poste au 02 572 57 57</w:t>
      </w:r>
      <w:r w:rsidR="004240E5">
        <w:rPr>
          <w:rFonts w:ascii="Titillium" w:hAnsi="Titillium" w:cs="Calibri"/>
          <w:sz w:val="22"/>
        </w:rPr>
        <w:t xml:space="preserve"> (*)</w:t>
      </w:r>
      <w:r w:rsidR="00713159">
        <w:rPr>
          <w:rFonts w:ascii="Titillium" w:hAnsi="Titillium" w:cs="Calibri"/>
          <w:sz w:val="22"/>
        </w:rPr>
        <w:t>.</w:t>
      </w:r>
    </w:p>
    <w:p w14:paraId="219556D1" w14:textId="2367CD91" w:rsidR="00C864BA" w:rsidRDefault="00C864BA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31D5A68C" w14:textId="1FC2763B" w:rsidR="00BF006E" w:rsidRDefault="00BF006E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bookmarkEnd w:id="0"/>
    <w:p w14:paraId="533CAE68" w14:textId="77777777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Vous recevez une proposition de déclaration simplifiée</w:t>
      </w:r>
      <w:r w:rsidRPr="00687173">
        <w:rPr>
          <w:rFonts w:ascii="Cambria" w:hAnsi="Cambria" w:cs="Cambria"/>
          <w:b/>
          <w:bCs/>
          <w:color w:val="004EA2" w:themeColor="accent1"/>
          <w:sz w:val="26"/>
          <w:szCs w:val="26"/>
        </w:rPr>
        <w:t> 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?</w:t>
      </w:r>
    </w:p>
    <w:p w14:paraId="283E1D37" w14:textId="5A8723A7" w:rsidR="00E6683C" w:rsidRDefault="00E6683C" w:rsidP="00FC5B78">
      <w:pPr>
        <w:spacing w:after="0" w:line="264" w:lineRule="auto"/>
        <w:rPr>
          <w:rFonts w:ascii="Titillium" w:hAnsi="Titillium"/>
          <w:sz w:val="22"/>
        </w:rPr>
      </w:pPr>
      <w:r w:rsidRPr="008D18F9">
        <w:rPr>
          <w:rFonts w:ascii="Titillium" w:hAnsi="Titillium"/>
          <w:b/>
          <w:sz w:val="22"/>
        </w:rPr>
        <w:t>Vos données sont correctes et complètes</w:t>
      </w:r>
      <w:r w:rsidRPr="008D18F9">
        <w:rPr>
          <w:rFonts w:ascii="Cambria" w:hAnsi="Cambria" w:cs="Cambria"/>
          <w:b/>
          <w:sz w:val="22"/>
        </w:rPr>
        <w:t> </w:t>
      </w:r>
      <w:r w:rsidRPr="008D18F9">
        <w:rPr>
          <w:rFonts w:ascii="Titillium" w:hAnsi="Titillium"/>
          <w:b/>
          <w:sz w:val="22"/>
        </w:rPr>
        <w:t>?</w:t>
      </w:r>
      <w:r w:rsidRPr="008D18F9">
        <w:rPr>
          <w:rFonts w:ascii="Titillium" w:hAnsi="Titillium"/>
          <w:sz w:val="22"/>
        </w:rPr>
        <w:t xml:space="preserve"> Vous ne devez rien faire. </w:t>
      </w:r>
      <w:r w:rsidR="00FE51FA">
        <w:rPr>
          <w:rFonts w:ascii="Titillium" w:hAnsi="Titillium"/>
          <w:sz w:val="22"/>
        </w:rPr>
        <w:t>Vous ne devez rien envoyer ou confirmer.</w:t>
      </w:r>
      <w:r w:rsidR="00FC5B78">
        <w:rPr>
          <w:rFonts w:ascii="Titillium" w:hAnsi="Titillium"/>
          <w:sz w:val="22"/>
        </w:rPr>
        <w:t xml:space="preserve"> </w:t>
      </w:r>
      <w:r w:rsidRPr="008D18F9">
        <w:rPr>
          <w:rFonts w:ascii="Titillium" w:hAnsi="Titillium"/>
          <w:sz w:val="22"/>
        </w:rPr>
        <w:t>Vous recevrez automatiquement votre avertissement-extrait de rôle (note de calcul).</w:t>
      </w:r>
    </w:p>
    <w:p w14:paraId="0D6F9C28" w14:textId="77777777" w:rsidR="00FC5B78" w:rsidRPr="008D18F9" w:rsidRDefault="00FC5B78" w:rsidP="00FC5B78">
      <w:pPr>
        <w:spacing w:after="0" w:line="264" w:lineRule="auto"/>
        <w:rPr>
          <w:rFonts w:ascii="Titillium" w:hAnsi="Titillium"/>
          <w:sz w:val="22"/>
        </w:rPr>
      </w:pPr>
    </w:p>
    <w:p w14:paraId="71F3A264" w14:textId="59C22FE1" w:rsidR="00E6683C" w:rsidRPr="00A45109" w:rsidRDefault="00E6683C" w:rsidP="00E6683C">
      <w:pPr>
        <w:spacing w:after="0" w:line="264" w:lineRule="auto"/>
        <w:rPr>
          <w:rFonts w:ascii="Titillium" w:hAnsi="Titillium"/>
          <w:sz w:val="22"/>
        </w:rPr>
      </w:pPr>
      <w:r w:rsidRPr="008D18F9">
        <w:rPr>
          <w:rFonts w:ascii="Titillium" w:hAnsi="Titillium"/>
          <w:b/>
          <w:sz w:val="22"/>
        </w:rPr>
        <w:t>Vos données sont inexactes ou incomplètes</w:t>
      </w:r>
      <w:r w:rsidRPr="008D18F9">
        <w:rPr>
          <w:rFonts w:ascii="Cambria" w:hAnsi="Cambria" w:cs="Cambria"/>
          <w:b/>
          <w:sz w:val="22"/>
        </w:rPr>
        <w:t> </w:t>
      </w:r>
      <w:r w:rsidRPr="008D18F9">
        <w:rPr>
          <w:rFonts w:ascii="Titillium" w:hAnsi="Titillium"/>
          <w:b/>
          <w:sz w:val="22"/>
        </w:rPr>
        <w:t>?</w:t>
      </w:r>
      <w:r w:rsidRPr="008D18F9">
        <w:rPr>
          <w:rFonts w:ascii="Titillium" w:hAnsi="Titillium"/>
          <w:sz w:val="22"/>
        </w:rPr>
        <w:t xml:space="preserve"> Vous devez les corriger, </w:t>
      </w:r>
      <w:r w:rsidRPr="00A45109">
        <w:rPr>
          <w:rFonts w:ascii="Titillium" w:hAnsi="Titillium"/>
          <w:sz w:val="22"/>
        </w:rPr>
        <w:t xml:space="preserve">soit via </w:t>
      </w:r>
      <w:hyperlink r:id="rId13" w:history="1">
        <w:r w:rsidRPr="00A45109">
          <w:rPr>
            <w:rFonts w:ascii="Titillium" w:hAnsi="Titillium"/>
            <w:color w:val="1F89CE" w:themeColor="hyperlink"/>
            <w:sz w:val="22"/>
            <w:u w:val="single"/>
          </w:rPr>
          <w:t>MyMinfin</w:t>
        </w:r>
      </w:hyperlink>
      <w:r w:rsidR="00995FB3">
        <w:rPr>
          <w:rFonts w:ascii="Titillium" w:hAnsi="Titillium"/>
          <w:color w:val="1F89CE" w:themeColor="hyperlink"/>
          <w:sz w:val="22"/>
          <w:u w:val="single"/>
        </w:rPr>
        <w:t>.be</w:t>
      </w:r>
      <w:r>
        <w:rPr>
          <w:rFonts w:ascii="Cambria" w:hAnsi="Cambria" w:cs="Cambria"/>
          <w:sz w:val="22"/>
        </w:rPr>
        <w:t xml:space="preserve">, </w:t>
      </w:r>
      <w:r w:rsidRPr="00A45109">
        <w:rPr>
          <w:rFonts w:ascii="Titillium" w:hAnsi="Titillium"/>
          <w:sz w:val="22"/>
        </w:rPr>
        <w:t>soit via le formulaire de réponse papier</w:t>
      </w:r>
      <w:r>
        <w:rPr>
          <w:rFonts w:ascii="Titillium" w:hAnsi="Titillium"/>
          <w:sz w:val="22"/>
        </w:rPr>
        <w:t>.</w:t>
      </w:r>
      <w:r w:rsidRPr="00A45109">
        <w:rPr>
          <w:rFonts w:ascii="Titillium" w:hAnsi="Titillium"/>
          <w:sz w:val="22"/>
        </w:rPr>
        <w:t xml:space="preserve"> </w:t>
      </w:r>
    </w:p>
    <w:p w14:paraId="2AA9C73F" w14:textId="1FC2763B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64C780D6" w14:textId="1FC2763B" w:rsidR="00BF006E" w:rsidRPr="00D50C86" w:rsidRDefault="00BF006E" w:rsidP="00E6683C">
      <w:pPr>
        <w:spacing w:after="0" w:line="264" w:lineRule="auto"/>
        <w:rPr>
          <w:rFonts w:ascii="Titillium" w:hAnsi="Titillium"/>
          <w:sz w:val="22"/>
        </w:rPr>
      </w:pPr>
    </w:p>
    <w:p w14:paraId="4E4D8B89" w14:textId="57956FD8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Plus d’info</w:t>
      </w:r>
      <w:r w:rsidR="004E1246">
        <w:rPr>
          <w:rFonts w:ascii="Titillium" w:hAnsi="Titillium"/>
          <w:b/>
          <w:bCs/>
          <w:color w:val="004EA2" w:themeColor="accent1"/>
          <w:sz w:val="26"/>
          <w:szCs w:val="26"/>
        </w:rPr>
        <w:t>rmation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s</w:t>
      </w:r>
      <w:r w:rsidRPr="00687173">
        <w:rPr>
          <w:rFonts w:ascii="Cambria" w:hAnsi="Cambria" w:cs="Cambria"/>
          <w:b/>
          <w:bCs/>
          <w:color w:val="004EA2" w:themeColor="accent1"/>
          <w:sz w:val="26"/>
          <w:szCs w:val="26"/>
        </w:rPr>
        <w:t> 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? Besoin d’aide ?</w:t>
      </w:r>
    </w:p>
    <w:p w14:paraId="12A03FEB" w14:textId="372A0E0A" w:rsidR="00E6683C" w:rsidRPr="0043212B" w:rsidRDefault="008E4B1C" w:rsidP="00E6683C">
      <w:pPr>
        <w:spacing w:after="0" w:line="264" w:lineRule="auto"/>
        <w:rPr>
          <w:rFonts w:ascii="Titillium" w:hAnsi="Titillium"/>
          <w:b/>
          <w:bCs/>
          <w:sz w:val="22"/>
        </w:rPr>
      </w:pPr>
      <w:r w:rsidRPr="0043212B">
        <w:rPr>
          <w:rFonts w:ascii="Titillium" w:hAnsi="Titillium"/>
          <w:b/>
          <w:bCs/>
          <w:sz w:val="22"/>
        </w:rPr>
        <w:t>Une question sur votre déclaration ou proposition de déclaration simplifiée</w:t>
      </w:r>
      <w:r w:rsidRPr="0043212B">
        <w:rPr>
          <w:rFonts w:ascii="Cambria" w:hAnsi="Cambria" w:cs="Cambria"/>
          <w:b/>
          <w:bCs/>
          <w:sz w:val="22"/>
        </w:rPr>
        <w:t> </w:t>
      </w:r>
      <w:r w:rsidRPr="0043212B">
        <w:rPr>
          <w:rFonts w:ascii="Titillium" w:hAnsi="Titillium"/>
          <w:b/>
          <w:bCs/>
          <w:sz w:val="22"/>
        </w:rPr>
        <w:t>?</w:t>
      </w:r>
    </w:p>
    <w:p w14:paraId="3C68C1BC" w14:textId="77777777" w:rsidR="008E4B1C" w:rsidRPr="00C02FE1" w:rsidRDefault="00121C5F" w:rsidP="008E4B1C">
      <w:pPr>
        <w:numPr>
          <w:ilvl w:val="0"/>
          <w:numId w:val="1"/>
        </w:numPr>
        <w:spacing w:after="0" w:line="264" w:lineRule="auto"/>
        <w:contextualSpacing/>
        <w:jc w:val="left"/>
        <w:rPr>
          <w:rFonts w:ascii="Titillium" w:hAnsi="Titillium"/>
          <w:sz w:val="22"/>
        </w:rPr>
      </w:pPr>
      <w:hyperlink r:id="rId14" w:history="1">
        <w:r w:rsidR="008E4B1C" w:rsidRPr="00C02FE1">
          <w:rPr>
            <w:rStyle w:val="Lienhypertexte"/>
            <w:rFonts w:ascii="Titillium" w:hAnsi="Titillium"/>
            <w:sz w:val="22"/>
          </w:rPr>
          <w:t>Consultez le site du SPF Finances</w:t>
        </w:r>
      </w:hyperlink>
      <w:r w:rsidR="008E4B1C" w:rsidRPr="00C02FE1">
        <w:rPr>
          <w:rFonts w:ascii="Titillium" w:hAnsi="Titillium"/>
          <w:sz w:val="22"/>
        </w:rPr>
        <w:t>.</w:t>
      </w:r>
      <w:r w:rsidR="008E4B1C" w:rsidRPr="00C02FE1">
        <w:rPr>
          <w:rFonts w:ascii="Cambria" w:hAnsi="Cambria" w:cs="Cambria"/>
          <w:sz w:val="22"/>
        </w:rPr>
        <w:t> </w:t>
      </w:r>
      <w:r w:rsidR="008E4B1C" w:rsidRPr="00C02FE1">
        <w:rPr>
          <w:rFonts w:ascii="Titillium" w:hAnsi="Titillium"/>
          <w:sz w:val="22"/>
        </w:rPr>
        <w:t xml:space="preserve"> </w:t>
      </w:r>
    </w:p>
    <w:p w14:paraId="636955D8" w14:textId="0ACBD6F1" w:rsidR="008E4B1C" w:rsidRPr="0043212B" w:rsidRDefault="008E4B1C" w:rsidP="0043212B">
      <w:pPr>
        <w:pStyle w:val="Paragraphedeliste"/>
        <w:numPr>
          <w:ilvl w:val="0"/>
          <w:numId w:val="1"/>
        </w:numPr>
        <w:spacing w:after="0" w:line="264" w:lineRule="auto"/>
        <w:rPr>
          <w:rFonts w:ascii="Titillium" w:hAnsi="Titillium"/>
          <w:sz w:val="22"/>
        </w:rPr>
      </w:pPr>
      <w:r w:rsidRPr="0043212B">
        <w:rPr>
          <w:rFonts w:ascii="Titillium" w:hAnsi="Titillium" w:cs="Calibri"/>
          <w:sz w:val="22"/>
        </w:rPr>
        <w:t xml:space="preserve">Téléphonez au </w:t>
      </w:r>
      <w:r w:rsidR="000279E3" w:rsidRPr="00E31CAC">
        <w:rPr>
          <w:rFonts w:ascii="Titillium" w:hAnsi="Titillium" w:cs="Calibri"/>
          <w:sz w:val="22"/>
        </w:rPr>
        <w:t>numéro mentionné sur votre déclaration ou proposition de déclaration simplifiée</w:t>
      </w:r>
      <w:r w:rsidR="00E31CAC" w:rsidRPr="00E31CAC">
        <w:rPr>
          <w:rFonts w:ascii="Titillium" w:hAnsi="Titillium" w:cs="Calibri"/>
          <w:sz w:val="22"/>
        </w:rPr>
        <w:t xml:space="preserve">, </w:t>
      </w:r>
      <w:r w:rsidR="000279E3" w:rsidRPr="00E31CAC">
        <w:rPr>
          <w:rFonts w:ascii="Titillium" w:hAnsi="Titillium" w:cs="Calibri"/>
          <w:sz w:val="22"/>
        </w:rPr>
        <w:t xml:space="preserve">ou </w:t>
      </w:r>
      <w:r w:rsidR="00A21240" w:rsidRPr="00E31CAC">
        <w:rPr>
          <w:rFonts w:ascii="Titillium" w:hAnsi="Titillium" w:cs="Calibri"/>
          <w:sz w:val="22"/>
        </w:rPr>
        <w:t>au</w:t>
      </w:r>
      <w:r w:rsidR="000279E3" w:rsidRPr="00E31CAC">
        <w:rPr>
          <w:rFonts w:ascii="Titillium" w:hAnsi="Titillium" w:cs="Calibri"/>
          <w:sz w:val="22"/>
        </w:rPr>
        <w:t xml:space="preserve"> </w:t>
      </w:r>
      <w:r w:rsidRPr="0043212B">
        <w:rPr>
          <w:rFonts w:ascii="Titillium" w:hAnsi="Titillium" w:cs="Calibri"/>
          <w:sz w:val="22"/>
        </w:rPr>
        <w:t xml:space="preserve">02 </w:t>
      </w:r>
      <w:r w:rsidR="00BE1CE4" w:rsidRPr="00E31CAC">
        <w:rPr>
          <w:rFonts w:ascii="Titillium" w:hAnsi="Titillium" w:cs="Calibri"/>
          <w:sz w:val="22"/>
        </w:rPr>
        <w:t>572 57 57</w:t>
      </w:r>
      <w:r w:rsidR="004240E5" w:rsidRPr="00E31CAC">
        <w:rPr>
          <w:rFonts w:ascii="Titillium" w:hAnsi="Titillium" w:cs="Calibri"/>
          <w:sz w:val="22"/>
        </w:rPr>
        <w:t xml:space="preserve"> (*)</w:t>
      </w:r>
      <w:r w:rsidRPr="0043212B">
        <w:rPr>
          <w:rFonts w:ascii="Titillium" w:hAnsi="Titillium" w:cs="Calibri"/>
          <w:sz w:val="22"/>
        </w:rPr>
        <w:t>.</w:t>
      </w:r>
    </w:p>
    <w:p w14:paraId="2984C556" w14:textId="236365E0" w:rsidR="00BF006E" w:rsidRDefault="00BF006E" w:rsidP="00E6683C">
      <w:pPr>
        <w:spacing w:after="0" w:line="264" w:lineRule="auto"/>
        <w:rPr>
          <w:rFonts w:ascii="Titillium" w:hAnsi="Titillium"/>
          <w:sz w:val="22"/>
        </w:rPr>
      </w:pPr>
    </w:p>
    <w:p w14:paraId="37481266" w14:textId="4901A1D5" w:rsidR="008E4B1C" w:rsidRPr="0043212B" w:rsidRDefault="008E4B1C" w:rsidP="00E6683C">
      <w:pPr>
        <w:spacing w:after="0" w:line="264" w:lineRule="auto"/>
        <w:rPr>
          <w:rFonts w:ascii="Titillium" w:hAnsi="Titillium"/>
          <w:b/>
          <w:bCs/>
          <w:sz w:val="22"/>
        </w:rPr>
      </w:pPr>
      <w:r w:rsidRPr="0043212B">
        <w:rPr>
          <w:rFonts w:ascii="Titillium" w:hAnsi="Titillium"/>
          <w:b/>
          <w:bCs/>
          <w:sz w:val="22"/>
        </w:rPr>
        <w:t xml:space="preserve">Vous voulez faire remplir votre déclaration par </w:t>
      </w:r>
      <w:r w:rsidR="00D25001">
        <w:rPr>
          <w:rFonts w:ascii="Titillium" w:hAnsi="Titillium"/>
          <w:b/>
          <w:bCs/>
          <w:sz w:val="22"/>
        </w:rPr>
        <w:t>les experts</w:t>
      </w:r>
      <w:r w:rsidRPr="0043212B">
        <w:rPr>
          <w:rFonts w:ascii="Titillium" w:hAnsi="Titillium"/>
          <w:b/>
          <w:bCs/>
          <w:sz w:val="22"/>
        </w:rPr>
        <w:t xml:space="preserve"> du SPF Finances</w:t>
      </w:r>
      <w:r w:rsidRPr="0043212B">
        <w:rPr>
          <w:rFonts w:ascii="Cambria" w:hAnsi="Cambria" w:cs="Cambria"/>
          <w:b/>
          <w:bCs/>
          <w:sz w:val="22"/>
        </w:rPr>
        <w:t> </w:t>
      </w:r>
      <w:r w:rsidRPr="0043212B">
        <w:rPr>
          <w:rFonts w:ascii="Titillium" w:hAnsi="Titillium"/>
          <w:b/>
          <w:bCs/>
          <w:sz w:val="22"/>
        </w:rPr>
        <w:t>?</w:t>
      </w:r>
    </w:p>
    <w:p w14:paraId="39B55CF2" w14:textId="3C73362C" w:rsidR="00707EF2" w:rsidRDefault="00AB608C" w:rsidP="00707EF2">
      <w:pPr>
        <w:pStyle w:val="Paragraphedeliste"/>
        <w:numPr>
          <w:ilvl w:val="0"/>
          <w:numId w:val="4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 xml:space="preserve">L’aide se fait uniquement sur rendez-vous. </w:t>
      </w:r>
      <w:r w:rsidR="00EB035F">
        <w:rPr>
          <w:rFonts w:ascii="Titillium" w:hAnsi="Titillium"/>
          <w:sz w:val="22"/>
        </w:rPr>
        <w:t xml:space="preserve">Téléphonez </w:t>
      </w:r>
      <w:r w:rsidR="00707EF2" w:rsidRPr="0043212B">
        <w:rPr>
          <w:rFonts w:ascii="Titillium" w:hAnsi="Titillium"/>
          <w:sz w:val="22"/>
        </w:rPr>
        <w:t>au numéro mentionné sur l’enveloppe de votre déclaration (enveloppe brune)</w:t>
      </w:r>
      <w:r w:rsidR="00707EF2">
        <w:rPr>
          <w:rFonts w:ascii="Titillium" w:hAnsi="Titillium"/>
          <w:sz w:val="22"/>
        </w:rPr>
        <w:t>.</w:t>
      </w:r>
    </w:p>
    <w:p w14:paraId="4E87F3FE" w14:textId="7D47F6BB" w:rsidR="0032555E" w:rsidRPr="00745CE7" w:rsidRDefault="00344088" w:rsidP="00745CE7">
      <w:pPr>
        <w:pStyle w:val="Paragraphedeliste"/>
        <w:numPr>
          <w:ilvl w:val="0"/>
          <w:numId w:val="4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Inutile de vous déplacer</w:t>
      </w:r>
      <w:r>
        <w:rPr>
          <w:rFonts w:ascii="Cambria" w:hAnsi="Cambria" w:cs="Cambria"/>
          <w:sz w:val="22"/>
        </w:rPr>
        <w:t> </w:t>
      </w:r>
      <w:r>
        <w:rPr>
          <w:rFonts w:ascii="Titillium" w:hAnsi="Titillium"/>
          <w:sz w:val="22"/>
        </w:rPr>
        <w:t xml:space="preserve">! </w:t>
      </w:r>
      <w:r w:rsidR="00745CE7">
        <w:rPr>
          <w:rFonts w:ascii="Titillium" w:hAnsi="Titillium"/>
          <w:sz w:val="22"/>
        </w:rPr>
        <w:t>Le</w:t>
      </w:r>
      <w:r w:rsidR="003105AB">
        <w:rPr>
          <w:rFonts w:ascii="Titillium" w:hAnsi="Titillium"/>
          <w:sz w:val="22"/>
        </w:rPr>
        <w:t>s experts du</w:t>
      </w:r>
      <w:r w:rsidR="00745CE7">
        <w:rPr>
          <w:rFonts w:ascii="Titillium" w:hAnsi="Titillium"/>
          <w:sz w:val="22"/>
        </w:rPr>
        <w:t xml:space="preserve"> SPF Finances vous </w:t>
      </w:r>
      <w:r w:rsidR="0032555E" w:rsidRPr="00745CE7">
        <w:rPr>
          <w:rFonts w:ascii="Titillium" w:hAnsi="Titillium"/>
          <w:sz w:val="22"/>
        </w:rPr>
        <w:t>rappeller</w:t>
      </w:r>
      <w:r w:rsidR="003105AB">
        <w:rPr>
          <w:rFonts w:ascii="Titillium" w:hAnsi="Titillium"/>
          <w:sz w:val="22"/>
        </w:rPr>
        <w:t>ont</w:t>
      </w:r>
      <w:r w:rsidR="0032555E" w:rsidRPr="00745CE7">
        <w:rPr>
          <w:rFonts w:ascii="Titillium" w:hAnsi="Titillium"/>
          <w:sz w:val="22"/>
        </w:rPr>
        <w:t xml:space="preserve"> au moment fixé pour remplir avec vous votre déclaration </w:t>
      </w:r>
      <w:r w:rsidR="0032555E" w:rsidRPr="009F03B5">
        <w:rPr>
          <w:rFonts w:ascii="Titillium" w:hAnsi="Titillium"/>
          <w:b/>
          <w:bCs/>
          <w:sz w:val="22"/>
        </w:rPr>
        <w:t>par téléphone</w:t>
      </w:r>
      <w:r w:rsidR="0032555E" w:rsidRPr="00745CE7">
        <w:rPr>
          <w:rFonts w:ascii="Titillium" w:hAnsi="Titillium"/>
          <w:sz w:val="22"/>
        </w:rPr>
        <w:t>.</w:t>
      </w:r>
      <w:r w:rsidR="00B70E5B" w:rsidRPr="00745CE7">
        <w:rPr>
          <w:rFonts w:ascii="Titillium" w:hAnsi="Titillium"/>
          <w:sz w:val="22"/>
        </w:rPr>
        <w:t xml:space="preserve"> </w:t>
      </w:r>
    </w:p>
    <w:p w14:paraId="3BBCF890" w14:textId="574C8FC3" w:rsidR="00171AC6" w:rsidRDefault="00E53B6C" w:rsidP="00F745C2">
      <w:pPr>
        <w:pStyle w:val="Paragraphedeliste"/>
        <w:numPr>
          <w:ilvl w:val="0"/>
          <w:numId w:val="4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 xml:space="preserve">Vous préférez faire remplir votre déclaration </w:t>
      </w:r>
      <w:r w:rsidR="005C4079">
        <w:rPr>
          <w:rFonts w:ascii="Titillium" w:hAnsi="Titillium"/>
          <w:sz w:val="22"/>
        </w:rPr>
        <w:t>dans un bureau</w:t>
      </w:r>
      <w:r w:rsidR="00612BCE">
        <w:rPr>
          <w:rFonts w:ascii="Titillium" w:hAnsi="Titillium"/>
          <w:sz w:val="22"/>
        </w:rPr>
        <w:t xml:space="preserve"> du SPF Finances</w:t>
      </w:r>
      <w:r>
        <w:rPr>
          <w:rFonts w:ascii="Cambria" w:hAnsi="Cambria" w:cs="Cambria"/>
          <w:sz w:val="22"/>
        </w:rPr>
        <w:t> </w:t>
      </w:r>
      <w:r>
        <w:rPr>
          <w:rFonts w:ascii="Titillium" w:hAnsi="Titillium"/>
          <w:sz w:val="22"/>
        </w:rPr>
        <w:t xml:space="preserve">? </w:t>
      </w:r>
      <w:r w:rsidR="00C423DA">
        <w:rPr>
          <w:rFonts w:ascii="Titillium" w:hAnsi="Titillium"/>
          <w:sz w:val="22"/>
        </w:rPr>
        <w:t xml:space="preserve">Signalez-le </w:t>
      </w:r>
      <w:r w:rsidR="00FB248B">
        <w:rPr>
          <w:rFonts w:ascii="Titillium" w:hAnsi="Titillium"/>
          <w:sz w:val="22"/>
        </w:rPr>
        <w:t>au moment de prendre</w:t>
      </w:r>
      <w:r w:rsidR="00AB608C">
        <w:rPr>
          <w:rFonts w:ascii="Titillium" w:hAnsi="Titillium"/>
          <w:sz w:val="22"/>
        </w:rPr>
        <w:t xml:space="preserve"> rendez-vous.</w:t>
      </w:r>
    </w:p>
    <w:p w14:paraId="40F979A2" w14:textId="77777777" w:rsidR="008E4B1C" w:rsidRDefault="008E4B1C" w:rsidP="00E6683C">
      <w:pPr>
        <w:spacing w:after="0" w:line="264" w:lineRule="auto"/>
        <w:rPr>
          <w:rFonts w:ascii="Titillium" w:hAnsi="Titillium"/>
          <w:sz w:val="22"/>
        </w:rPr>
      </w:pPr>
    </w:p>
    <w:p w14:paraId="2B061514" w14:textId="77777777" w:rsidR="008E4B1C" w:rsidRDefault="008E4B1C" w:rsidP="00E6683C">
      <w:pPr>
        <w:spacing w:after="0" w:line="264" w:lineRule="auto"/>
        <w:rPr>
          <w:rFonts w:ascii="Titillium" w:hAnsi="Titillium"/>
          <w:sz w:val="22"/>
        </w:rPr>
      </w:pPr>
    </w:p>
    <w:p w14:paraId="28C0D92A" w14:textId="77777777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Via l’eBox, </w:t>
      </w:r>
      <w:r>
        <w:rPr>
          <w:rFonts w:ascii="Titillium" w:hAnsi="Titillium"/>
          <w:b/>
          <w:bCs/>
          <w:color w:val="004EA2" w:themeColor="accent1"/>
          <w:sz w:val="26"/>
          <w:szCs w:val="26"/>
        </w:rPr>
        <w:t>r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ecevez en ligne vos documents du SPF Finances </w:t>
      </w:r>
    </w:p>
    <w:p w14:paraId="0957DBFB" w14:textId="77777777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 w:rsidRPr="008D18F9">
        <w:rPr>
          <w:rFonts w:ascii="Titillium" w:hAnsi="Titillium"/>
          <w:sz w:val="22"/>
        </w:rPr>
        <w:t xml:space="preserve">Simplifiez-vous la vie et recevez directement en ligne des documents du SPF Finances via </w:t>
      </w:r>
      <w:r>
        <w:rPr>
          <w:rFonts w:ascii="Titillium" w:hAnsi="Titillium"/>
          <w:sz w:val="22"/>
        </w:rPr>
        <w:t>l’</w:t>
      </w:r>
      <w:r w:rsidRPr="008D18F9">
        <w:rPr>
          <w:rFonts w:ascii="Titillium" w:hAnsi="Titillium"/>
          <w:sz w:val="22"/>
        </w:rPr>
        <w:t xml:space="preserve">eBox, </w:t>
      </w:r>
      <w:r>
        <w:rPr>
          <w:rFonts w:ascii="Titillium" w:hAnsi="Titillium"/>
          <w:sz w:val="22"/>
        </w:rPr>
        <w:t>la</w:t>
      </w:r>
      <w:r w:rsidRPr="008D18F9">
        <w:rPr>
          <w:rFonts w:ascii="Titillium" w:hAnsi="Titillium"/>
          <w:sz w:val="22"/>
        </w:rPr>
        <w:t xml:space="preserve"> </w:t>
      </w:r>
      <w:r>
        <w:rPr>
          <w:rFonts w:ascii="Titillium" w:hAnsi="Titillium"/>
          <w:sz w:val="22"/>
        </w:rPr>
        <w:t>«</w:t>
      </w:r>
      <w:r>
        <w:rPr>
          <w:rFonts w:ascii="Cambria" w:hAnsi="Cambria" w:cs="Cambria"/>
          <w:sz w:val="22"/>
        </w:rPr>
        <w:t> </w:t>
      </w:r>
      <w:r w:rsidRPr="008D18F9">
        <w:rPr>
          <w:rFonts w:ascii="Titillium" w:hAnsi="Titillium"/>
          <w:sz w:val="22"/>
        </w:rPr>
        <w:t>boîte aux lettres</w:t>
      </w:r>
      <w:r>
        <w:rPr>
          <w:rFonts w:ascii="Cambria" w:hAnsi="Cambria" w:cs="Cambria"/>
          <w:sz w:val="22"/>
        </w:rPr>
        <w:t> </w:t>
      </w:r>
      <w:r>
        <w:rPr>
          <w:rFonts w:ascii="Titillium" w:hAnsi="Titillium" w:cs="Titillium"/>
          <w:sz w:val="22"/>
        </w:rPr>
        <w:t>»</w:t>
      </w:r>
      <w:r w:rsidRPr="008D18F9">
        <w:rPr>
          <w:rFonts w:ascii="Titillium" w:hAnsi="Titillium"/>
          <w:sz w:val="22"/>
        </w:rPr>
        <w:t xml:space="preserve"> digitale et sécurisée des pouvoirs publics</w:t>
      </w:r>
      <w:r>
        <w:rPr>
          <w:rFonts w:ascii="Titillium" w:hAnsi="Titillium"/>
          <w:sz w:val="22"/>
        </w:rPr>
        <w:t>.</w:t>
      </w:r>
    </w:p>
    <w:p w14:paraId="0A9ED6BF" w14:textId="217597FB" w:rsidR="00E6683C" w:rsidRDefault="00E6683C" w:rsidP="00E6683C">
      <w:pPr>
        <w:spacing w:after="120" w:line="264" w:lineRule="auto"/>
        <w:rPr>
          <w:rFonts w:ascii="Titillium" w:hAnsi="Titillium"/>
          <w:sz w:val="22"/>
        </w:rPr>
      </w:pPr>
      <w:r w:rsidRPr="008D18F9">
        <w:rPr>
          <w:rFonts w:ascii="Titillium" w:hAnsi="Titillium"/>
          <w:sz w:val="22"/>
        </w:rPr>
        <w:t>Activez votre eBox sur</w:t>
      </w:r>
      <w:r>
        <w:rPr>
          <w:rFonts w:ascii="Titillium" w:hAnsi="Titillium"/>
          <w:sz w:val="22"/>
        </w:rPr>
        <w:t xml:space="preserve"> </w:t>
      </w:r>
      <w:hyperlink r:id="rId15" w:history="1">
        <w:r w:rsidRPr="00C02FE1">
          <w:rPr>
            <w:rStyle w:val="Lienhypertexte"/>
            <w:rFonts w:ascii="Titillium" w:hAnsi="Titillium"/>
            <w:sz w:val="22"/>
          </w:rPr>
          <w:t>passezaudigital.be</w:t>
        </w:r>
      </w:hyperlink>
      <w:r>
        <w:rPr>
          <w:rFonts w:ascii="Titillium" w:hAnsi="Titillium"/>
          <w:sz w:val="22"/>
        </w:rPr>
        <w:t xml:space="preserve"> </w:t>
      </w:r>
      <w:r w:rsidRPr="008D18F9">
        <w:rPr>
          <w:rFonts w:ascii="Titillium" w:hAnsi="Titillium"/>
          <w:sz w:val="22"/>
        </w:rPr>
        <w:t>!</w:t>
      </w:r>
      <w:r>
        <w:rPr>
          <w:rFonts w:ascii="Titillium" w:hAnsi="Titillium"/>
          <w:sz w:val="22"/>
        </w:rPr>
        <w:t xml:space="preserve"> </w:t>
      </w:r>
      <w:r w:rsidRPr="008D18F9">
        <w:rPr>
          <w:rFonts w:ascii="Titillium" w:hAnsi="Titillium"/>
          <w:sz w:val="22"/>
        </w:rPr>
        <w:t>Vous recevrez alors une notification dès qu’un nouveau document sera disponible.</w:t>
      </w:r>
      <w:r w:rsidR="00183DA9" w:rsidRPr="00183DA9">
        <w:t xml:space="preserve"> </w:t>
      </w:r>
      <w:r w:rsidR="00183DA9" w:rsidRPr="00183DA9">
        <w:rPr>
          <w:rFonts w:ascii="Titillium" w:hAnsi="Titillium"/>
          <w:sz w:val="22"/>
        </w:rPr>
        <w:t xml:space="preserve">N'oubliez pas d’indiquer votre adresse e-mail pour recevoir </w:t>
      </w:r>
      <w:r w:rsidR="00183DA9">
        <w:rPr>
          <w:rFonts w:ascii="Titillium" w:hAnsi="Titillium"/>
          <w:sz w:val="22"/>
        </w:rPr>
        <w:t>les notifications.</w:t>
      </w:r>
    </w:p>
    <w:p w14:paraId="51C1C56F" w14:textId="04A571E7" w:rsidR="002E504B" w:rsidRDefault="00121C5F" w:rsidP="00E6683C">
      <w:pPr>
        <w:spacing w:after="0" w:line="264" w:lineRule="auto"/>
        <w:rPr>
          <w:rStyle w:val="Lienhypertexte"/>
          <w:rFonts w:ascii="Titillium" w:hAnsi="Titillium"/>
          <w:sz w:val="22"/>
        </w:rPr>
      </w:pPr>
      <w:hyperlink r:id="rId16" w:history="1">
        <w:r w:rsidR="00E6683C" w:rsidRPr="004C25D0">
          <w:rPr>
            <w:rStyle w:val="Lienhypertexte"/>
            <w:rFonts w:ascii="Titillium" w:hAnsi="Titillium"/>
            <w:sz w:val="22"/>
          </w:rPr>
          <w:t>Plus d’informations</w:t>
        </w:r>
      </w:hyperlink>
      <w:r w:rsidR="00B33D6A">
        <w:rPr>
          <w:rStyle w:val="Lienhypertexte"/>
          <w:rFonts w:ascii="Titillium" w:hAnsi="Titillium"/>
          <w:sz w:val="22"/>
        </w:rPr>
        <w:t xml:space="preserve"> sur l’eBox</w:t>
      </w:r>
    </w:p>
    <w:p w14:paraId="5A0F6031" w14:textId="218B288D" w:rsidR="004240E5" w:rsidRDefault="004240E5" w:rsidP="00E6683C">
      <w:pPr>
        <w:spacing w:after="0" w:line="264" w:lineRule="auto"/>
        <w:rPr>
          <w:rStyle w:val="Lienhypertexte"/>
          <w:rFonts w:ascii="Titillium" w:hAnsi="Titillium"/>
          <w:sz w:val="22"/>
        </w:rPr>
      </w:pPr>
    </w:p>
    <w:p w14:paraId="729F8070" w14:textId="1E24CA57" w:rsidR="004240E5" w:rsidRDefault="004240E5" w:rsidP="00E6683C">
      <w:pPr>
        <w:spacing w:after="0" w:line="264" w:lineRule="auto"/>
        <w:rPr>
          <w:rStyle w:val="Lienhypertexte"/>
          <w:rFonts w:ascii="Titillium" w:hAnsi="Titillium"/>
          <w:sz w:val="22"/>
        </w:rPr>
      </w:pPr>
    </w:p>
    <w:p w14:paraId="768C26D8" w14:textId="2340ED14" w:rsidR="00016DA5" w:rsidRPr="0043212B" w:rsidRDefault="00731410">
      <w:pPr>
        <w:spacing w:after="0" w:line="264" w:lineRule="auto"/>
        <w:rPr>
          <w:rFonts w:ascii="Titillium" w:eastAsiaTheme="majorEastAsia" w:hAnsi="Titillium" w:cstheme="majorBidi"/>
          <w:sz w:val="22"/>
        </w:rPr>
      </w:pPr>
      <w:r>
        <w:rPr>
          <w:rFonts w:ascii="Titillium" w:hAnsi="Titillium" w:cs="Calibri"/>
          <w:sz w:val="22"/>
        </w:rPr>
        <w:t xml:space="preserve">(*) </w:t>
      </w:r>
      <w:r w:rsidR="00D62B5E">
        <w:rPr>
          <w:rFonts w:ascii="Titillium" w:hAnsi="Titillium" w:cs="Calibri"/>
          <w:sz w:val="22"/>
        </w:rPr>
        <w:t xml:space="preserve">Appel au </w:t>
      </w:r>
      <w:r w:rsidR="00D62B5E" w:rsidRPr="0034307D">
        <w:rPr>
          <w:rFonts w:ascii="Titillium" w:hAnsi="Titillium" w:cs="Calibri"/>
          <w:sz w:val="22"/>
        </w:rPr>
        <w:t xml:space="preserve">02 </w:t>
      </w:r>
      <w:r w:rsidR="00D62B5E" w:rsidRPr="00BE1CE4">
        <w:rPr>
          <w:rFonts w:ascii="Titillium" w:hAnsi="Titillium" w:cs="Calibri"/>
          <w:sz w:val="22"/>
        </w:rPr>
        <w:t>572 57 57</w:t>
      </w:r>
      <w:r w:rsidR="00EB3E98">
        <w:rPr>
          <w:rFonts w:ascii="Cambria" w:hAnsi="Cambria" w:cs="Cambria"/>
          <w:sz w:val="22"/>
        </w:rPr>
        <w:t> </w:t>
      </w:r>
      <w:r w:rsidR="00EB3E98">
        <w:rPr>
          <w:rFonts w:ascii="Titillium" w:hAnsi="Titillium" w:cs="Calibri"/>
          <w:sz w:val="22"/>
        </w:rPr>
        <w:t>:</w:t>
      </w:r>
      <w:r w:rsidR="00D62B5E">
        <w:rPr>
          <w:rFonts w:ascii="Titillium" w:hAnsi="Titillium" w:cs="Calibri"/>
          <w:sz w:val="22"/>
        </w:rPr>
        <w:t xml:space="preserve"> </w:t>
      </w:r>
      <w:r w:rsidR="007D6848">
        <w:rPr>
          <w:rFonts w:ascii="Titillium" w:hAnsi="Titillium" w:cs="Calibri"/>
          <w:sz w:val="22"/>
        </w:rPr>
        <w:t>après le choix de langue, sélectionnez</w:t>
      </w:r>
      <w:r w:rsidR="006F4BF4">
        <w:rPr>
          <w:rFonts w:ascii="Titillium" w:hAnsi="Titillium" w:cs="Calibri"/>
          <w:sz w:val="22"/>
        </w:rPr>
        <w:t xml:space="preserve"> </w:t>
      </w:r>
      <w:r w:rsidR="007D6848" w:rsidRPr="0043212B">
        <w:rPr>
          <w:rFonts w:ascii="Titillium" w:hAnsi="Titillium" w:cs="Calibri"/>
          <w:b/>
          <w:bCs/>
          <w:sz w:val="22"/>
        </w:rPr>
        <w:t>2</w:t>
      </w:r>
      <w:r w:rsidR="007D6848" w:rsidRPr="0043212B">
        <w:rPr>
          <w:rFonts w:ascii="Titillium" w:hAnsi="Titillium" w:cs="Calibri"/>
          <w:sz w:val="22"/>
        </w:rPr>
        <w:t xml:space="preserve"> (pas de code)</w:t>
      </w:r>
      <w:r w:rsidR="006F4BF4">
        <w:rPr>
          <w:rFonts w:ascii="Titillium" w:hAnsi="Titillium" w:cs="Calibri"/>
          <w:sz w:val="22"/>
        </w:rPr>
        <w:t xml:space="preserve"> &gt; </w:t>
      </w:r>
      <w:r w:rsidR="00F6478B" w:rsidRPr="0043212B">
        <w:rPr>
          <w:rFonts w:ascii="Titillium" w:eastAsiaTheme="majorEastAsia" w:hAnsi="Titillium" w:cstheme="majorBidi"/>
          <w:b/>
          <w:bCs/>
          <w:sz w:val="22"/>
        </w:rPr>
        <w:t>1</w:t>
      </w:r>
      <w:r w:rsidR="00F6478B" w:rsidRPr="0043212B">
        <w:rPr>
          <w:rFonts w:ascii="Titillium" w:eastAsiaTheme="majorEastAsia" w:hAnsi="Titillium" w:cstheme="majorBidi"/>
          <w:sz w:val="22"/>
        </w:rPr>
        <w:t xml:space="preserve"> (impôt)</w:t>
      </w:r>
      <w:r w:rsidR="006F4BF4">
        <w:rPr>
          <w:rFonts w:ascii="Titillium" w:eastAsiaTheme="majorEastAsia" w:hAnsi="Titillium" w:cstheme="majorBidi"/>
          <w:sz w:val="22"/>
        </w:rPr>
        <w:t xml:space="preserve"> &gt; </w:t>
      </w:r>
      <w:r w:rsidR="00F6478B" w:rsidRPr="0043212B">
        <w:rPr>
          <w:rFonts w:ascii="Titillium" w:eastAsiaTheme="majorEastAsia" w:hAnsi="Titillium" w:cstheme="majorBidi"/>
          <w:b/>
          <w:bCs/>
          <w:sz w:val="22"/>
        </w:rPr>
        <w:t xml:space="preserve">1 </w:t>
      </w:r>
      <w:r w:rsidR="00F6478B" w:rsidRPr="0043212B">
        <w:rPr>
          <w:rFonts w:ascii="Titillium" w:eastAsiaTheme="majorEastAsia" w:hAnsi="Titillium" w:cstheme="majorBidi"/>
          <w:sz w:val="22"/>
        </w:rPr>
        <w:t>(impôt des personnes physiques)</w:t>
      </w:r>
      <w:r w:rsidR="006F4BF4">
        <w:rPr>
          <w:rFonts w:ascii="Titillium" w:eastAsiaTheme="majorEastAsia" w:hAnsi="Titillium" w:cstheme="majorBidi"/>
          <w:sz w:val="22"/>
        </w:rPr>
        <w:t xml:space="preserve"> &gt; </w:t>
      </w:r>
      <w:r w:rsidR="00016DA5" w:rsidRPr="0043212B">
        <w:rPr>
          <w:rFonts w:ascii="Titillium" w:eastAsiaTheme="majorEastAsia" w:hAnsi="Titillium" w:cstheme="majorBidi"/>
          <w:b/>
          <w:bCs/>
          <w:sz w:val="22"/>
        </w:rPr>
        <w:t>2</w:t>
      </w:r>
      <w:r w:rsidR="00016DA5" w:rsidRPr="0043212B">
        <w:rPr>
          <w:rFonts w:ascii="Titillium" w:eastAsiaTheme="majorEastAsia" w:hAnsi="Titillium" w:cstheme="majorBidi"/>
          <w:sz w:val="22"/>
        </w:rPr>
        <w:t xml:space="preserve"> (pas </w:t>
      </w:r>
      <w:r w:rsidR="00934F13" w:rsidRPr="0043212B">
        <w:rPr>
          <w:rFonts w:ascii="Titillium" w:eastAsiaTheme="majorEastAsia" w:hAnsi="Titillium" w:cstheme="majorBidi"/>
          <w:sz w:val="22"/>
        </w:rPr>
        <w:t xml:space="preserve">un </w:t>
      </w:r>
      <w:r w:rsidR="00016DA5" w:rsidRPr="0043212B">
        <w:rPr>
          <w:rFonts w:ascii="Titillium" w:eastAsiaTheme="majorEastAsia" w:hAnsi="Titillium" w:cstheme="majorBidi"/>
          <w:sz w:val="22"/>
        </w:rPr>
        <w:t>indépendant)</w:t>
      </w:r>
      <w:r w:rsidR="006F4BF4">
        <w:rPr>
          <w:rFonts w:ascii="Titillium" w:eastAsiaTheme="majorEastAsia" w:hAnsi="Titillium" w:cstheme="majorBidi"/>
          <w:sz w:val="22"/>
        </w:rPr>
        <w:t xml:space="preserve"> &gt; </w:t>
      </w:r>
      <w:r w:rsidR="00016DA5" w:rsidRPr="0043212B">
        <w:rPr>
          <w:rFonts w:ascii="Titillium" w:eastAsiaTheme="majorEastAsia" w:hAnsi="Titillium" w:cstheme="majorBidi"/>
          <w:b/>
          <w:bCs/>
          <w:sz w:val="22"/>
        </w:rPr>
        <w:t>1</w:t>
      </w:r>
      <w:r w:rsidR="00016DA5" w:rsidRPr="0043212B">
        <w:rPr>
          <w:rFonts w:ascii="Titillium" w:eastAsiaTheme="majorEastAsia" w:hAnsi="Titillium" w:cstheme="majorBidi"/>
          <w:sz w:val="22"/>
        </w:rPr>
        <w:t xml:space="preserve"> (en Belgique)</w:t>
      </w:r>
      <w:r w:rsidR="006F4BF4">
        <w:rPr>
          <w:rFonts w:ascii="Titillium" w:eastAsiaTheme="majorEastAsia" w:hAnsi="Titillium" w:cstheme="majorBidi"/>
          <w:sz w:val="22"/>
        </w:rPr>
        <w:t>.</w:t>
      </w:r>
    </w:p>
    <w:sectPr w:rsidR="00016DA5" w:rsidRPr="0043212B" w:rsidSect="003C4131"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AD587" w14:textId="77777777" w:rsidR="00121C5F" w:rsidRDefault="00121C5F" w:rsidP="0077775E">
      <w:pPr>
        <w:spacing w:after="0" w:line="240" w:lineRule="auto"/>
      </w:pPr>
      <w:r>
        <w:separator/>
      </w:r>
    </w:p>
  </w:endnote>
  <w:endnote w:type="continuationSeparator" w:id="0">
    <w:p w14:paraId="5C694797" w14:textId="77777777" w:rsidR="00121C5F" w:rsidRDefault="00121C5F" w:rsidP="0077775E">
      <w:pPr>
        <w:spacing w:after="0" w:line="240" w:lineRule="auto"/>
      </w:pPr>
      <w:r>
        <w:continuationSeparator/>
      </w:r>
    </w:p>
  </w:endnote>
  <w:endnote w:type="continuationNotice" w:id="1">
    <w:p w14:paraId="7E513747" w14:textId="77777777" w:rsidR="00121C5F" w:rsidRDefault="00121C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 Lt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B82BF" w14:textId="25E09FC4" w:rsidR="0077775E" w:rsidRDefault="001130FC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55DF779" wp14:editId="7257C984">
              <wp:simplePos x="0" y="0"/>
              <wp:positionH relativeFrom="column">
                <wp:posOffset>-205105</wp:posOffset>
              </wp:positionH>
              <wp:positionV relativeFrom="paragraph">
                <wp:posOffset>-266700</wp:posOffset>
              </wp:positionV>
              <wp:extent cx="504000" cy="31320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431A1" w14:textId="3197CC81" w:rsidR="001130FC" w:rsidRPr="001130FC" w:rsidRDefault="001130FC" w:rsidP="001130F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08C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08C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DF77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6.15pt;margin-top:-21pt;width:39.7pt;height:24.6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" filled="f" stroked="f">
              <v:textbox>
                <w:txbxContent>
                  <w:p w14:paraId="12B431A1" w14:textId="3197CC81" w:rsidR="001130FC" w:rsidRPr="001130FC" w:rsidRDefault="001130FC" w:rsidP="001130FC">
                    <w:pPr>
                      <w:rPr>
                        <w:sz w:val="16"/>
                        <w:szCs w:val="16"/>
                      </w:rPr>
                    </w:pPr>
                    <w:r w:rsidRPr="001130FC">
                      <w:rPr>
                        <w:sz w:val="16"/>
                        <w:szCs w:val="16"/>
                      </w:rPr>
                      <w:fldChar w:fldCharType="begin"/>
                    </w:r>
                    <w:r w:rsidRPr="001130FC">
                      <w:rPr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130FC">
                      <w:rPr>
                        <w:sz w:val="16"/>
                        <w:szCs w:val="16"/>
                      </w:rPr>
                      <w:fldChar w:fldCharType="separate"/>
                    </w:r>
                    <w:r w:rsidR="003408CF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130FC">
                      <w:rPr>
                        <w:sz w:val="16"/>
                        <w:szCs w:val="16"/>
                      </w:rPr>
                      <w:fldChar w:fldCharType="end"/>
                    </w:r>
                    <w:r w:rsidRPr="001130FC">
                      <w:rPr>
                        <w:sz w:val="16"/>
                        <w:szCs w:val="16"/>
                      </w:rPr>
                      <w:t>/</w:t>
                    </w:r>
                    <w:r w:rsidRPr="001130FC">
                      <w:rPr>
                        <w:sz w:val="16"/>
                        <w:szCs w:val="16"/>
                      </w:rPr>
                      <w:fldChar w:fldCharType="begin"/>
                    </w:r>
                    <w:r w:rsidRPr="001130FC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1130FC">
                      <w:rPr>
                        <w:sz w:val="16"/>
                        <w:szCs w:val="16"/>
                      </w:rPr>
                      <w:fldChar w:fldCharType="separate"/>
                    </w:r>
                    <w:r w:rsidR="003408CF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130FC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7775E">
      <w:rPr>
        <w:noProof/>
      </w:rPr>
      <w:drawing>
        <wp:anchor distT="0" distB="0" distL="114300" distR="114300" simplePos="0" relativeHeight="251658241" behindDoc="1" locked="0" layoutInCell="1" allowOverlap="1" wp14:anchorId="1C0DF054" wp14:editId="5DC977D1">
          <wp:simplePos x="0" y="0"/>
          <wp:positionH relativeFrom="column">
            <wp:posOffset>-898525</wp:posOffset>
          </wp:positionH>
          <wp:positionV relativeFrom="margin">
            <wp:posOffset>8930640</wp:posOffset>
          </wp:positionV>
          <wp:extent cx="7560000" cy="865000"/>
          <wp:effectExtent l="0" t="0" r="317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NCourrierA4_footer-000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279D4" w14:textId="2CB13FA5" w:rsidR="001130FC" w:rsidRDefault="001130FC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F9120E0" wp14:editId="7F200047">
              <wp:simplePos x="0" y="0"/>
              <wp:positionH relativeFrom="column">
                <wp:posOffset>-205105</wp:posOffset>
              </wp:positionH>
              <wp:positionV relativeFrom="paragraph">
                <wp:posOffset>-265430</wp:posOffset>
              </wp:positionV>
              <wp:extent cx="504190" cy="31305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313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C2A2" w14:textId="0357B57F" w:rsidR="001130FC" w:rsidRPr="001130FC" w:rsidRDefault="001130F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120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6.15pt;margin-top:-20.9pt;width:39.7pt;height:24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" filled="f" stroked="f">
              <v:textbox>
                <w:txbxContent>
                  <w:p w14:paraId="3CF9C2A2" w14:textId="0357B57F" w:rsidR="001130FC" w:rsidRPr="001130FC" w:rsidRDefault="001130F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82368" w14:textId="77777777" w:rsidR="00121C5F" w:rsidRDefault="00121C5F" w:rsidP="0077775E">
      <w:pPr>
        <w:spacing w:after="0" w:line="240" w:lineRule="auto"/>
      </w:pPr>
      <w:r>
        <w:separator/>
      </w:r>
    </w:p>
  </w:footnote>
  <w:footnote w:type="continuationSeparator" w:id="0">
    <w:p w14:paraId="48C68B2C" w14:textId="77777777" w:rsidR="00121C5F" w:rsidRDefault="00121C5F" w:rsidP="0077775E">
      <w:pPr>
        <w:spacing w:after="0" w:line="240" w:lineRule="auto"/>
      </w:pPr>
      <w:r>
        <w:continuationSeparator/>
      </w:r>
    </w:p>
  </w:footnote>
  <w:footnote w:type="continuationNotice" w:id="1">
    <w:p w14:paraId="432B2D50" w14:textId="77777777" w:rsidR="00121C5F" w:rsidRDefault="00121C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042A8" w14:textId="5186E93E" w:rsidR="003C4131" w:rsidRDefault="003C4131" w:rsidP="008E353C">
    <w:pPr>
      <w:pStyle w:val="En-tte"/>
      <w:tabs>
        <w:tab w:val="clear" w:pos="4536"/>
        <w:tab w:val="clear" w:pos="9072"/>
        <w:tab w:val="left" w:pos="565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067AB3" wp14:editId="505E6CF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10" cy="10693333"/>
          <wp:effectExtent l="0" t="0" r="317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coverreport_000-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53C">
      <w:rPr>
        <w:noProof/>
      </w:rPr>
      <w:tab/>
    </w:r>
  </w:p>
  <w:p w14:paraId="632A0D29" w14:textId="3F35F49F" w:rsidR="003C4131" w:rsidRDefault="003C4131">
    <w:pPr>
      <w:pStyle w:val="En-tte"/>
      <w:rPr>
        <w:noProof/>
      </w:rPr>
    </w:pPr>
  </w:p>
  <w:p w14:paraId="62A1BC71" w14:textId="77777777" w:rsidR="003C4131" w:rsidRDefault="003C4131">
    <w:pPr>
      <w:pStyle w:val="En-tte"/>
      <w:rPr>
        <w:noProof/>
      </w:rPr>
    </w:pPr>
  </w:p>
  <w:p w14:paraId="5560FC84" w14:textId="77777777" w:rsidR="003C4131" w:rsidRDefault="003C4131">
    <w:pPr>
      <w:pStyle w:val="En-tte"/>
      <w:rPr>
        <w:noProof/>
      </w:rPr>
    </w:pPr>
  </w:p>
  <w:p w14:paraId="75069773" w14:textId="77777777" w:rsidR="003C4131" w:rsidRDefault="003C4131">
    <w:pPr>
      <w:pStyle w:val="En-tte"/>
      <w:rPr>
        <w:noProof/>
      </w:rPr>
    </w:pPr>
  </w:p>
  <w:p w14:paraId="4D364E8B" w14:textId="56D33C37" w:rsidR="0077775E" w:rsidRDefault="007777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A13FB"/>
    <w:multiLevelType w:val="hybridMultilevel"/>
    <w:tmpl w:val="5F8018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2E2A"/>
    <w:multiLevelType w:val="hybridMultilevel"/>
    <w:tmpl w:val="5A34FC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D45BB"/>
    <w:multiLevelType w:val="hybridMultilevel"/>
    <w:tmpl w:val="B7F250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E2D58"/>
    <w:multiLevelType w:val="hybridMultilevel"/>
    <w:tmpl w:val="68C0F22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3C68FD"/>
    <w:multiLevelType w:val="hybridMultilevel"/>
    <w:tmpl w:val="16FAC2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77182"/>
    <w:multiLevelType w:val="hybridMultilevel"/>
    <w:tmpl w:val="33B8A5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5E"/>
    <w:rsid w:val="00000F6F"/>
    <w:rsid w:val="00016DA5"/>
    <w:rsid w:val="00023D7B"/>
    <w:rsid w:val="000279E3"/>
    <w:rsid w:val="00030769"/>
    <w:rsid w:val="000307C0"/>
    <w:rsid w:val="00080A27"/>
    <w:rsid w:val="00083C14"/>
    <w:rsid w:val="000958C2"/>
    <w:rsid w:val="00096E72"/>
    <w:rsid w:val="000C0770"/>
    <w:rsid w:val="000C6938"/>
    <w:rsid w:val="000E6574"/>
    <w:rsid w:val="000E79BF"/>
    <w:rsid w:val="00105368"/>
    <w:rsid w:val="00111175"/>
    <w:rsid w:val="001130FC"/>
    <w:rsid w:val="00115295"/>
    <w:rsid w:val="00121C5F"/>
    <w:rsid w:val="00131FC7"/>
    <w:rsid w:val="00143748"/>
    <w:rsid w:val="00155D4C"/>
    <w:rsid w:val="00170921"/>
    <w:rsid w:val="00171AC6"/>
    <w:rsid w:val="00183873"/>
    <w:rsid w:val="00183DA9"/>
    <w:rsid w:val="001A649A"/>
    <w:rsid w:val="001A7D0E"/>
    <w:rsid w:val="001C26C8"/>
    <w:rsid w:val="001D02C0"/>
    <w:rsid w:val="001E73F6"/>
    <w:rsid w:val="001F1DD8"/>
    <w:rsid w:val="00216F30"/>
    <w:rsid w:val="00221D29"/>
    <w:rsid w:val="0024179F"/>
    <w:rsid w:val="00281663"/>
    <w:rsid w:val="00297596"/>
    <w:rsid w:val="002D2A69"/>
    <w:rsid w:val="002E504B"/>
    <w:rsid w:val="003105AB"/>
    <w:rsid w:val="003146DE"/>
    <w:rsid w:val="0032555E"/>
    <w:rsid w:val="0032719A"/>
    <w:rsid w:val="0033089D"/>
    <w:rsid w:val="00337772"/>
    <w:rsid w:val="003408CF"/>
    <w:rsid w:val="00342506"/>
    <w:rsid w:val="00344088"/>
    <w:rsid w:val="00346993"/>
    <w:rsid w:val="00373A4D"/>
    <w:rsid w:val="00394CD0"/>
    <w:rsid w:val="003A2926"/>
    <w:rsid w:val="003B1A9C"/>
    <w:rsid w:val="003C4131"/>
    <w:rsid w:val="003D0366"/>
    <w:rsid w:val="003D32AC"/>
    <w:rsid w:val="003D4B3D"/>
    <w:rsid w:val="003E115C"/>
    <w:rsid w:val="003F3567"/>
    <w:rsid w:val="004240E5"/>
    <w:rsid w:val="0043212B"/>
    <w:rsid w:val="00432617"/>
    <w:rsid w:val="00450D72"/>
    <w:rsid w:val="004623C7"/>
    <w:rsid w:val="004A085A"/>
    <w:rsid w:val="004A4269"/>
    <w:rsid w:val="004C2A92"/>
    <w:rsid w:val="004D19F5"/>
    <w:rsid w:val="004D429F"/>
    <w:rsid w:val="004E0A91"/>
    <w:rsid w:val="004E1246"/>
    <w:rsid w:val="004E4E88"/>
    <w:rsid w:val="004E78D8"/>
    <w:rsid w:val="00516008"/>
    <w:rsid w:val="0054703D"/>
    <w:rsid w:val="00551B4D"/>
    <w:rsid w:val="00561704"/>
    <w:rsid w:val="00573DA8"/>
    <w:rsid w:val="00577E89"/>
    <w:rsid w:val="005B3F02"/>
    <w:rsid w:val="005C1954"/>
    <w:rsid w:val="005C4079"/>
    <w:rsid w:val="00600470"/>
    <w:rsid w:val="00612BCE"/>
    <w:rsid w:val="006259F2"/>
    <w:rsid w:val="0063383C"/>
    <w:rsid w:val="0066379B"/>
    <w:rsid w:val="00663CDD"/>
    <w:rsid w:val="006847EE"/>
    <w:rsid w:val="006921A5"/>
    <w:rsid w:val="00694650"/>
    <w:rsid w:val="006A47BF"/>
    <w:rsid w:val="006E635D"/>
    <w:rsid w:val="006F2CC3"/>
    <w:rsid w:val="006F4BF4"/>
    <w:rsid w:val="006F5908"/>
    <w:rsid w:val="00707EF2"/>
    <w:rsid w:val="00713159"/>
    <w:rsid w:val="00713D41"/>
    <w:rsid w:val="00716C77"/>
    <w:rsid w:val="00720594"/>
    <w:rsid w:val="00731410"/>
    <w:rsid w:val="00734088"/>
    <w:rsid w:val="00745CE7"/>
    <w:rsid w:val="007507CD"/>
    <w:rsid w:val="0075101F"/>
    <w:rsid w:val="00753035"/>
    <w:rsid w:val="007747F5"/>
    <w:rsid w:val="007755EE"/>
    <w:rsid w:val="0077775E"/>
    <w:rsid w:val="007B6DD4"/>
    <w:rsid w:val="007D6848"/>
    <w:rsid w:val="007F16BC"/>
    <w:rsid w:val="007F5E1C"/>
    <w:rsid w:val="00806CD7"/>
    <w:rsid w:val="00812549"/>
    <w:rsid w:val="00813BCF"/>
    <w:rsid w:val="008159D6"/>
    <w:rsid w:val="008265DE"/>
    <w:rsid w:val="008510D6"/>
    <w:rsid w:val="00866A70"/>
    <w:rsid w:val="0087362E"/>
    <w:rsid w:val="00897D60"/>
    <w:rsid w:val="008D4199"/>
    <w:rsid w:val="008E26DB"/>
    <w:rsid w:val="008E29CC"/>
    <w:rsid w:val="008E353C"/>
    <w:rsid w:val="008E4B1C"/>
    <w:rsid w:val="008F4655"/>
    <w:rsid w:val="0091700D"/>
    <w:rsid w:val="00931A20"/>
    <w:rsid w:val="00934F13"/>
    <w:rsid w:val="00953AE5"/>
    <w:rsid w:val="00976C47"/>
    <w:rsid w:val="00995FB3"/>
    <w:rsid w:val="009A76B0"/>
    <w:rsid w:val="009C1061"/>
    <w:rsid w:val="009E3249"/>
    <w:rsid w:val="009E4501"/>
    <w:rsid w:val="009F03B5"/>
    <w:rsid w:val="009F08DA"/>
    <w:rsid w:val="009F667A"/>
    <w:rsid w:val="00A127DC"/>
    <w:rsid w:val="00A163CC"/>
    <w:rsid w:val="00A21240"/>
    <w:rsid w:val="00A35BBA"/>
    <w:rsid w:val="00A44ED7"/>
    <w:rsid w:val="00A5424F"/>
    <w:rsid w:val="00A55904"/>
    <w:rsid w:val="00A56D24"/>
    <w:rsid w:val="00A571FA"/>
    <w:rsid w:val="00A773D3"/>
    <w:rsid w:val="00A93119"/>
    <w:rsid w:val="00AA555D"/>
    <w:rsid w:val="00AB608C"/>
    <w:rsid w:val="00AF1F96"/>
    <w:rsid w:val="00B33762"/>
    <w:rsid w:val="00B33D6A"/>
    <w:rsid w:val="00B43256"/>
    <w:rsid w:val="00B500DC"/>
    <w:rsid w:val="00B6498C"/>
    <w:rsid w:val="00B65622"/>
    <w:rsid w:val="00B66E0E"/>
    <w:rsid w:val="00B70E5B"/>
    <w:rsid w:val="00B769D4"/>
    <w:rsid w:val="00BB4EA3"/>
    <w:rsid w:val="00BC285C"/>
    <w:rsid w:val="00BD1B70"/>
    <w:rsid w:val="00BE1CE4"/>
    <w:rsid w:val="00BF006E"/>
    <w:rsid w:val="00BF6DCD"/>
    <w:rsid w:val="00C02FE1"/>
    <w:rsid w:val="00C1588D"/>
    <w:rsid w:val="00C419E3"/>
    <w:rsid w:val="00C423DA"/>
    <w:rsid w:val="00C54CD1"/>
    <w:rsid w:val="00C6749E"/>
    <w:rsid w:val="00C8060F"/>
    <w:rsid w:val="00C864BA"/>
    <w:rsid w:val="00CA133C"/>
    <w:rsid w:val="00CE546F"/>
    <w:rsid w:val="00D174EF"/>
    <w:rsid w:val="00D25001"/>
    <w:rsid w:val="00D5173C"/>
    <w:rsid w:val="00D5431C"/>
    <w:rsid w:val="00D54A7B"/>
    <w:rsid w:val="00D55EC3"/>
    <w:rsid w:val="00D62B5E"/>
    <w:rsid w:val="00D70A8B"/>
    <w:rsid w:val="00D77AAF"/>
    <w:rsid w:val="00D77B41"/>
    <w:rsid w:val="00D829F2"/>
    <w:rsid w:val="00D905DB"/>
    <w:rsid w:val="00DA6131"/>
    <w:rsid w:val="00DF141A"/>
    <w:rsid w:val="00E135C7"/>
    <w:rsid w:val="00E23ECB"/>
    <w:rsid w:val="00E31CAC"/>
    <w:rsid w:val="00E4761C"/>
    <w:rsid w:val="00E53B6C"/>
    <w:rsid w:val="00E6683C"/>
    <w:rsid w:val="00E66D0E"/>
    <w:rsid w:val="00E7033C"/>
    <w:rsid w:val="00E8192E"/>
    <w:rsid w:val="00E84C27"/>
    <w:rsid w:val="00EA3E65"/>
    <w:rsid w:val="00EB035F"/>
    <w:rsid w:val="00EB3E98"/>
    <w:rsid w:val="00EC6E2D"/>
    <w:rsid w:val="00F1593A"/>
    <w:rsid w:val="00F23FA1"/>
    <w:rsid w:val="00F2423F"/>
    <w:rsid w:val="00F253F5"/>
    <w:rsid w:val="00F3046F"/>
    <w:rsid w:val="00F32F1B"/>
    <w:rsid w:val="00F4423F"/>
    <w:rsid w:val="00F55A9C"/>
    <w:rsid w:val="00F6478B"/>
    <w:rsid w:val="00F70C93"/>
    <w:rsid w:val="00F745C2"/>
    <w:rsid w:val="00F76D1E"/>
    <w:rsid w:val="00F8646D"/>
    <w:rsid w:val="00F87EAB"/>
    <w:rsid w:val="00FB248B"/>
    <w:rsid w:val="00FC5B78"/>
    <w:rsid w:val="00FE51FA"/>
    <w:rsid w:val="00FF001B"/>
    <w:rsid w:val="00FF026B"/>
    <w:rsid w:val="4DAFC8F3"/>
    <w:rsid w:val="72A9B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2A27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AF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13D41"/>
    <w:pPr>
      <w:keepNext/>
      <w:keepLines/>
      <w:spacing w:after="120" w:line="240" w:lineRule="auto"/>
      <w:jc w:val="left"/>
      <w:outlineLvl w:val="0"/>
    </w:pPr>
    <w:rPr>
      <w:rFonts w:eastAsiaTheme="majorEastAsia" w:cstheme="majorBidi"/>
      <w:caps/>
      <w:color w:val="004EA2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13D41"/>
    <w:pPr>
      <w:keepNext/>
      <w:keepLines/>
      <w:shd w:val="clear" w:color="004EA2" w:themeColor="accent1" w:fill="auto"/>
      <w:spacing w:before="40" w:after="0"/>
      <w:ind w:left="113"/>
      <w:outlineLvl w:val="1"/>
    </w:pPr>
    <w:rPr>
      <w:rFonts w:eastAsiaTheme="majorEastAsia" w:cstheme="majorBidi"/>
      <w:caps/>
      <w:color w:val="FFFFFF" w:themeColor="background1"/>
      <w:sz w:val="28"/>
      <w:szCs w:val="26"/>
      <w:shd w:val="clear" w:color="auto" w:fill="004EA2" w:themeFill="accent1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13D41"/>
    <w:pPr>
      <w:keepNext/>
      <w:keepLines/>
      <w:spacing w:before="40" w:after="0"/>
      <w:ind w:left="284"/>
      <w:outlineLvl w:val="2"/>
    </w:pPr>
    <w:rPr>
      <w:rFonts w:eastAsiaTheme="majorEastAsia" w:cstheme="majorBidi"/>
      <w:caps/>
      <w:color w:val="004EA2" w:themeColor="accent1"/>
      <w:sz w:val="28"/>
      <w:szCs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13D41"/>
    <w:pPr>
      <w:keepNext/>
      <w:keepLines/>
      <w:spacing w:before="40" w:after="0"/>
      <w:ind w:left="567"/>
      <w:outlineLvl w:val="3"/>
    </w:pPr>
    <w:rPr>
      <w:rFonts w:asciiTheme="majorHAnsi" w:eastAsiaTheme="majorEastAsia" w:hAnsiTheme="majorHAnsi" w:cstheme="majorBidi"/>
      <w:iCs/>
      <w:caps/>
      <w:color w:val="004EA2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A127DC"/>
    <w:pPr>
      <w:keepNext/>
      <w:keepLines/>
      <w:spacing w:before="40" w:after="0"/>
      <w:ind w:left="851"/>
      <w:outlineLvl w:val="4"/>
    </w:pPr>
    <w:rPr>
      <w:rFonts w:eastAsiaTheme="majorEastAsia" w:cstheme="majorBidi"/>
      <w:color w:val="004EA2" w:themeColor="accent1"/>
      <w:sz w:val="24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D77AAF"/>
    <w:pPr>
      <w:keepNext/>
      <w:keepLines/>
      <w:spacing w:before="40" w:after="0"/>
      <w:ind w:left="1134"/>
      <w:outlineLvl w:val="5"/>
    </w:pPr>
    <w:rPr>
      <w:rFonts w:eastAsiaTheme="majorEastAsia" w:cstheme="majorBidi"/>
      <w:color w:val="1F88CF" w:themeColor="accent5"/>
      <w:sz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77AAF"/>
    <w:pPr>
      <w:keepNext/>
      <w:keepLines/>
      <w:spacing w:before="40" w:after="0"/>
      <w:ind w:left="1418"/>
      <w:outlineLvl w:val="6"/>
    </w:pPr>
    <w:rPr>
      <w:rFonts w:asciiTheme="majorHAnsi" w:eastAsiaTheme="majorEastAsia" w:hAnsiTheme="majorHAnsi" w:cstheme="majorBidi"/>
      <w:iCs/>
      <w:color w:val="1F88CF" w:themeColor="accent5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7A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aliases w:val="Objet de courrier"/>
    <w:basedOn w:val="Policepardfaut"/>
    <w:uiPriority w:val="22"/>
    <w:qFormat/>
    <w:rsid w:val="00346993"/>
    <w:rPr>
      <w:rFonts w:ascii="Arial" w:hAnsi="Arial"/>
      <w:b/>
      <w:bCs/>
    </w:rPr>
  </w:style>
  <w:style w:type="paragraph" w:styleId="Sansinterligne">
    <w:name w:val="No Spacing"/>
    <w:autoRedefine/>
    <w:uiPriority w:val="1"/>
    <w:qFormat/>
    <w:rsid w:val="0077775E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713D41"/>
    <w:rPr>
      <w:rFonts w:ascii="Arial" w:eastAsiaTheme="majorEastAsia" w:hAnsi="Arial" w:cstheme="majorBidi"/>
      <w:caps/>
      <w:color w:val="004EA2" w:themeColor="accen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13D41"/>
    <w:rPr>
      <w:rFonts w:ascii="Arial" w:eastAsiaTheme="majorEastAsia" w:hAnsi="Arial" w:cstheme="majorBidi"/>
      <w:caps/>
      <w:color w:val="FFFFFF" w:themeColor="background1"/>
      <w:sz w:val="28"/>
      <w:szCs w:val="26"/>
      <w:shd w:val="clear" w:color="004EA2" w:themeColor="accent1" w:fill="auto"/>
    </w:rPr>
  </w:style>
  <w:style w:type="character" w:customStyle="1" w:styleId="Titre3Car">
    <w:name w:val="Titre 3 Car"/>
    <w:basedOn w:val="Policepardfaut"/>
    <w:link w:val="Titre3"/>
    <w:uiPriority w:val="9"/>
    <w:rsid w:val="00713D41"/>
    <w:rPr>
      <w:rFonts w:ascii="Arial" w:eastAsiaTheme="majorEastAsia" w:hAnsi="Arial" w:cstheme="majorBidi"/>
      <w:caps/>
      <w:color w:val="004EA2" w:themeColor="accent1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13D41"/>
    <w:rPr>
      <w:rFonts w:asciiTheme="majorHAnsi" w:eastAsiaTheme="majorEastAsia" w:hAnsiTheme="majorHAnsi" w:cstheme="majorBidi"/>
      <w:iCs/>
      <w:caps/>
      <w:color w:val="004EA2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A127DC"/>
    <w:rPr>
      <w:rFonts w:ascii="Arial" w:eastAsiaTheme="majorEastAsia" w:hAnsi="Arial" w:cstheme="majorBidi"/>
      <w:color w:val="004EA2" w:themeColor="accent1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77AAF"/>
    <w:rPr>
      <w:rFonts w:ascii="Arial" w:eastAsiaTheme="majorEastAsia" w:hAnsi="Arial" w:cstheme="majorBidi"/>
      <w:color w:val="1F88CF" w:themeColor="accent5"/>
    </w:rPr>
  </w:style>
  <w:style w:type="paragraph" w:styleId="En-tte">
    <w:name w:val="header"/>
    <w:basedOn w:val="Normal"/>
    <w:link w:val="En-tteC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5E"/>
    <w:rPr>
      <w:rFonts w:ascii="Titillium Lt" w:hAnsi="Titillium Lt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5E"/>
    <w:rPr>
      <w:rFonts w:ascii="Titillium Lt" w:hAnsi="Titillium Lt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77775E"/>
    <w:pPr>
      <w:spacing w:before="200"/>
      <w:ind w:left="864" w:right="864"/>
      <w:jc w:val="center"/>
    </w:pPr>
    <w:rPr>
      <w:i/>
      <w:iCs/>
      <w:color w:val="929292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775E"/>
    <w:rPr>
      <w:rFonts w:ascii="Arial" w:hAnsi="Arial"/>
      <w:i/>
      <w:iCs/>
      <w:color w:val="929292" w:themeColor="text1" w:themeTint="BF"/>
      <w:sz w:val="20"/>
    </w:rPr>
  </w:style>
  <w:style w:type="character" w:styleId="Accentuationintense">
    <w:name w:val="Intense Emphasis"/>
    <w:basedOn w:val="Policepardfaut"/>
    <w:uiPriority w:val="21"/>
    <w:qFormat/>
    <w:rsid w:val="00346993"/>
    <w:rPr>
      <w:rFonts w:ascii="Arial" w:hAnsi="Arial"/>
      <w:i/>
      <w:iCs/>
      <w:color w:val="004EA2" w:themeColor="accent1"/>
    </w:rPr>
  </w:style>
  <w:style w:type="character" w:customStyle="1" w:styleId="Titre7Car">
    <w:name w:val="Titre 7 Car"/>
    <w:basedOn w:val="Policepardfaut"/>
    <w:link w:val="Titre7"/>
    <w:uiPriority w:val="9"/>
    <w:rsid w:val="00D77AAF"/>
    <w:rPr>
      <w:rFonts w:asciiTheme="majorHAnsi" w:eastAsiaTheme="majorEastAsia" w:hAnsiTheme="majorHAnsi" w:cstheme="majorBidi"/>
      <w:iCs/>
      <w:color w:val="1F88CF" w:themeColor="accent5"/>
      <w:sz w:val="20"/>
    </w:rPr>
  </w:style>
  <w:style w:type="character" w:styleId="Accentuationlgre">
    <w:name w:val="Subtle Emphasis"/>
    <w:basedOn w:val="Policepardfaut"/>
    <w:uiPriority w:val="19"/>
    <w:qFormat/>
    <w:rsid w:val="00346993"/>
    <w:rPr>
      <w:rFonts w:ascii="Arial" w:hAnsi="Arial"/>
      <w:i/>
      <w:iCs/>
      <w:color w:val="929292" w:themeColor="text1" w:themeTint="BF"/>
    </w:rPr>
  </w:style>
  <w:style w:type="character" w:styleId="Accentuation">
    <w:name w:val="Emphasis"/>
    <w:basedOn w:val="Policepardfaut"/>
    <w:uiPriority w:val="20"/>
    <w:qFormat/>
    <w:rsid w:val="00346993"/>
    <w:rPr>
      <w:rFonts w:ascii="Arial" w:hAnsi="Arial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6993"/>
    <w:pPr>
      <w:pBdr>
        <w:top w:val="single" w:sz="4" w:space="10" w:color="004EA2" w:themeColor="accent1"/>
        <w:bottom w:val="single" w:sz="4" w:space="10" w:color="004EA2" w:themeColor="accent1"/>
      </w:pBdr>
      <w:spacing w:before="360" w:after="360"/>
      <w:ind w:left="864" w:right="864"/>
      <w:jc w:val="center"/>
    </w:pPr>
    <w:rPr>
      <w:i/>
      <w:iCs/>
      <w:color w:val="004EA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6993"/>
    <w:rPr>
      <w:rFonts w:ascii="Arial" w:hAnsi="Arial"/>
      <w:i/>
      <w:iCs/>
      <w:color w:val="004EA2" w:themeColor="accent1"/>
      <w:sz w:val="20"/>
    </w:rPr>
  </w:style>
  <w:style w:type="character" w:styleId="Rfrencelgre">
    <w:name w:val="Subtle Reference"/>
    <w:basedOn w:val="Policepardfaut"/>
    <w:uiPriority w:val="31"/>
    <w:qFormat/>
    <w:rsid w:val="00346993"/>
    <w:rPr>
      <w:smallCaps/>
      <w:color w:val="A1A1A1" w:themeColor="text1" w:themeTint="A5"/>
    </w:rPr>
  </w:style>
  <w:style w:type="character" w:styleId="Rfrenceintense">
    <w:name w:val="Intense Reference"/>
    <w:basedOn w:val="Policepardfaut"/>
    <w:uiPriority w:val="32"/>
    <w:qFormat/>
    <w:rsid w:val="00346993"/>
    <w:rPr>
      <w:b/>
      <w:bCs/>
      <w:smallCaps/>
      <w:color w:val="1F88CF" w:themeColor="accent5"/>
      <w:spacing w:val="5"/>
    </w:rPr>
  </w:style>
  <w:style w:type="character" w:styleId="Titredulivre">
    <w:name w:val="Book Title"/>
    <w:basedOn w:val="Policepardfaut"/>
    <w:uiPriority w:val="33"/>
    <w:qFormat/>
    <w:rsid w:val="00346993"/>
    <w:rPr>
      <w:rFonts w:ascii="Arial" w:hAnsi="Arial"/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34699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semiHidden/>
    <w:rsid w:val="00D77AAF"/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E6683C"/>
    <w:rPr>
      <w:color w:val="1F89CE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5FB3"/>
    <w:rPr>
      <w:color w:val="1F89CE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03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02F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02FE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02FE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2F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2FE1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EC6E2D"/>
    <w:pPr>
      <w:spacing w:after="0" w:line="240" w:lineRule="auto"/>
    </w:pPr>
    <w:rPr>
      <w:rFonts w:ascii="Arial" w:hAnsi="Arial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4A0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hyperlink" Target="http://?" TargetMode="External"/>
	<Relationship Id="rId18" Type="http://schemas.openxmlformats.org/officeDocument/2006/relationships/header" Target="header1.xml"/>
	<Relationship Id="rId3" Type="http://schemas.openxmlformats.org/officeDocument/2006/relationships/styles" Target="styles.xml"/>
	<Relationship Id="rId21" Type="http://schemas.openxmlformats.org/officeDocument/2006/relationships/theme" Target="theme/theme1.xml"/>
	<Relationship Id="rId7" Type="http://schemas.openxmlformats.org/officeDocument/2006/relationships/endnotes" Target="endnotes.xml"/>
	<Relationship Id="rId12" Type="http://schemas.openxmlformats.org/officeDocument/2006/relationships/hyperlink" Target="http://?" TargetMode="External"/>
	<Relationship Id="rId17" Type="http://schemas.openxmlformats.org/officeDocument/2006/relationships/footer" Target="footer1.xml"/>
	<Relationship Id="rId2" Type="http://schemas.openxmlformats.org/officeDocument/2006/relationships/numbering" Target="numbering.xml"/>
	<Relationship Id="rId16" Type="http://schemas.openxmlformats.org/officeDocument/2006/relationships/hyperlink" Target="http://?" TargetMode="External"/>
	<Relationship Id="rId20" Type="http://schemas.openxmlformats.org/officeDocument/2006/relationships/fontTable" Target="fontTable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15" Type="http://schemas.openxmlformats.org/officeDocument/2006/relationships/hyperlink" Target="http://?" TargetMode="External"/>
	<Relationship Id="rId10" Type="http://schemas.openxmlformats.org/officeDocument/2006/relationships/hyperlink" Target="http://?" TargetMode="External"/>
	<Relationship Id="rId19" Type="http://schemas.openxmlformats.org/officeDocument/2006/relationships/footer" Target="footer2.xml"/>
	<Relationship Id="rId4" Type="http://schemas.openxmlformats.org/officeDocument/2006/relationships/settings" Target="settings.xml"/>
	<Relationship Id="rId9" Type="http://schemas.openxmlformats.org/officeDocument/2006/relationships/hyperlink" Target="http://?" TargetMode="External"/>
	<Relationship Id="rId14" Type="http://schemas.openxmlformats.org/officeDocument/2006/relationships/hyperlink" Target="http://?" TargetMode="External"/>
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FINCHARTE">
      <a:dk1>
        <a:srgbClr val="6E6E6E"/>
      </a:dk1>
      <a:lt1>
        <a:srgbClr val="FFFFFF"/>
      </a:lt1>
      <a:dk2>
        <a:srgbClr val="F5384D"/>
      </a:dk2>
      <a:lt2>
        <a:srgbClr val="FDAF17"/>
      </a:lt2>
      <a:accent1>
        <a:srgbClr val="004EA2"/>
      </a:accent1>
      <a:accent2>
        <a:srgbClr val="75C3A5"/>
      </a:accent2>
      <a:accent3>
        <a:srgbClr val="00A4C9"/>
      </a:accent3>
      <a:accent4>
        <a:srgbClr val="E16E83"/>
      </a:accent4>
      <a:accent5>
        <a:srgbClr val="1F88CF"/>
      </a:accent5>
      <a:accent6>
        <a:srgbClr val="02C29F"/>
      </a:accent6>
      <a:hlink>
        <a:srgbClr val="1F89CE"/>
      </a:hlink>
      <a:folHlink>
        <a:srgbClr val="1F89CE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B703C-35E5-4A70-A1D7-BF54B182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2022-04-26T12:31:00Z</dcterms:created>
  <dcterms:modified xsi:type="dcterms:W3CDTF">2022-04-26T12:32:00Z</dcterms:modified>
</cp:coreProperties>
</file>