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D231" w14:textId="77777777" w:rsidR="00A15C2F" w:rsidRPr="00A741EB" w:rsidRDefault="0030151D" w:rsidP="003668C3">
      <w:r w:rsidRPr="003668C3">
        <w:rPr>
          <w:noProof/>
          <w:lang w:eastAsia="fr-BE"/>
        </w:rPr>
        <mc:AlternateContent>
          <mc:Choice Requires="wps">
            <w:drawing>
              <wp:anchor distT="0" distB="0" distL="114300" distR="114300" simplePos="0" relativeHeight="15728640" behindDoc="0" locked="0" layoutInCell="1" allowOverlap="1" wp14:anchorId="36EE5041" wp14:editId="6F89A773">
                <wp:simplePos x="0" y="0"/>
                <wp:positionH relativeFrom="page">
                  <wp:posOffset>340360</wp:posOffset>
                </wp:positionH>
                <wp:positionV relativeFrom="page">
                  <wp:posOffset>486410</wp:posOffset>
                </wp:positionV>
                <wp:extent cx="209550" cy="9326245"/>
                <wp:effectExtent l="0" t="0" r="0" b="0"/>
                <wp:wrapNone/>
                <wp:docPr id="2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932624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C9EE0" id="Rectangle 20" o:spid="_x0000_s1026" style="position:absolute;margin-left:26.8pt;margin-top:38.3pt;width:16.5pt;height:734.3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" fillcolor="#4f81bc" stroked="f">
                <w10:wrap anchorx="page" anchory="page"/>
              </v:rect>
            </w:pict>
          </mc:Fallback>
        </mc:AlternateContent>
      </w:r>
      <w:r w:rsidRPr="00A741EB">
        <w:rPr>
          <w:noProof/>
          <w:lang w:eastAsia="fr-BE"/>
        </w:rPr>
        <mc:AlternateContent>
          <mc:Choice Requires="wps">
            <w:drawing>
              <wp:anchor distT="0" distB="0" distL="114300" distR="114300" simplePos="0" relativeHeight="15729152" behindDoc="0" locked="0" layoutInCell="1" allowOverlap="1" wp14:anchorId="0EE9DED1" wp14:editId="3D15AB1A">
                <wp:simplePos x="0" y="0"/>
                <wp:positionH relativeFrom="page">
                  <wp:posOffset>340360</wp:posOffset>
                </wp:positionH>
                <wp:positionV relativeFrom="page">
                  <wp:posOffset>9954260</wp:posOffset>
                </wp:positionV>
                <wp:extent cx="209550" cy="242570"/>
                <wp:effectExtent l="0" t="0" r="0" b="0"/>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4257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8F1F1" id="Rectangle 19" o:spid="_x0000_s1026" style="position:absolute;margin-left:26.8pt;margin-top:783.8pt;width:16.5pt;height:19.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" fillcolor="#4f81bc" stroked="f">
                <w10:wrap anchorx="page" anchory="page"/>
              </v:rect>
            </w:pict>
          </mc:Fallback>
        </mc:AlternateContent>
      </w:r>
    </w:p>
    <w:p w14:paraId="1A9D69A9" w14:textId="77777777" w:rsidR="00A15C2F" w:rsidRPr="00A741EB" w:rsidRDefault="00A15C2F" w:rsidP="006C5D4F">
      <w:pPr>
        <w:pStyle w:val="TM2"/>
      </w:pPr>
    </w:p>
    <w:p w14:paraId="23EB334A" w14:textId="77777777" w:rsidR="00A15C2F" w:rsidRPr="00A741EB" w:rsidRDefault="00A15C2F" w:rsidP="006C5D4F">
      <w:pPr>
        <w:pStyle w:val="TM2"/>
      </w:pPr>
    </w:p>
    <w:p w14:paraId="111B6EE2" w14:textId="77777777" w:rsidR="00A15C2F" w:rsidRPr="00A741EB" w:rsidRDefault="00A15C2F" w:rsidP="006C5D4F">
      <w:pPr>
        <w:pStyle w:val="TM2"/>
      </w:pPr>
    </w:p>
    <w:p w14:paraId="64799523" w14:textId="77777777" w:rsidR="00A15C2F" w:rsidRPr="00A741EB" w:rsidRDefault="00A15C2F" w:rsidP="006C5D4F">
      <w:pPr>
        <w:pStyle w:val="TM2"/>
      </w:pPr>
    </w:p>
    <w:p w14:paraId="275B5308" w14:textId="77777777" w:rsidR="00A15C2F" w:rsidRPr="00A741EB" w:rsidRDefault="00A15C2F" w:rsidP="006C5D4F">
      <w:pPr>
        <w:pStyle w:val="TM2"/>
      </w:pPr>
    </w:p>
    <w:p w14:paraId="758D2249" w14:textId="77777777" w:rsidR="00A15C2F" w:rsidRPr="00A741EB" w:rsidRDefault="00A15C2F" w:rsidP="006C5D4F">
      <w:pPr>
        <w:pStyle w:val="TM2"/>
      </w:pPr>
    </w:p>
    <w:p w14:paraId="42693631" w14:textId="77777777" w:rsidR="00A15C2F" w:rsidRPr="00A741EB" w:rsidRDefault="00A15C2F" w:rsidP="006C5D4F">
      <w:pPr>
        <w:pStyle w:val="TM2"/>
      </w:pPr>
    </w:p>
    <w:p w14:paraId="5950D063" w14:textId="77777777" w:rsidR="00A15C2F" w:rsidRPr="00A741EB" w:rsidRDefault="00A15C2F" w:rsidP="006C5D4F">
      <w:pPr>
        <w:pStyle w:val="TM2"/>
      </w:pPr>
    </w:p>
    <w:p w14:paraId="0C5756F6" w14:textId="77777777" w:rsidR="00A15C2F" w:rsidRPr="00A741EB" w:rsidRDefault="00A15C2F" w:rsidP="006C5D4F">
      <w:pPr>
        <w:pStyle w:val="TM2"/>
      </w:pPr>
    </w:p>
    <w:p w14:paraId="0DAFCB8D" w14:textId="77777777" w:rsidR="00A15C2F" w:rsidRPr="00A741EB" w:rsidRDefault="00A15C2F" w:rsidP="006C5D4F">
      <w:pPr>
        <w:pStyle w:val="TM2"/>
      </w:pPr>
    </w:p>
    <w:p w14:paraId="2C208BD5" w14:textId="77777777" w:rsidR="00A15C2F" w:rsidRPr="00A741EB" w:rsidRDefault="00A15C2F" w:rsidP="006C5D4F">
      <w:pPr>
        <w:pStyle w:val="TM2"/>
      </w:pPr>
    </w:p>
    <w:p w14:paraId="77A13946" w14:textId="77777777" w:rsidR="00A15C2F" w:rsidRPr="00A741EB" w:rsidRDefault="00A15C2F" w:rsidP="006C5D4F">
      <w:pPr>
        <w:pStyle w:val="TM2"/>
      </w:pPr>
    </w:p>
    <w:p w14:paraId="7F1F3CE5" w14:textId="77777777" w:rsidR="00A15C2F" w:rsidRPr="00A741EB" w:rsidRDefault="00A15C2F" w:rsidP="006C5D4F">
      <w:pPr>
        <w:pStyle w:val="TM2"/>
      </w:pPr>
    </w:p>
    <w:p w14:paraId="6C7010CE" w14:textId="77777777" w:rsidR="00A15C2F" w:rsidRPr="00A741EB" w:rsidRDefault="00A15C2F" w:rsidP="006C5D4F">
      <w:pPr>
        <w:pStyle w:val="TM2"/>
      </w:pPr>
    </w:p>
    <w:p w14:paraId="2241932B" w14:textId="77777777" w:rsidR="00A15C2F" w:rsidRPr="00A741EB" w:rsidRDefault="00A15C2F" w:rsidP="006C5D4F">
      <w:pPr>
        <w:pStyle w:val="TM2"/>
      </w:pPr>
    </w:p>
    <w:p w14:paraId="48B7947D" w14:textId="77777777" w:rsidR="00A15C2F" w:rsidRPr="00A741EB" w:rsidRDefault="00A15C2F" w:rsidP="006C5D4F">
      <w:pPr>
        <w:pStyle w:val="TM2"/>
      </w:pPr>
    </w:p>
    <w:p w14:paraId="45C85E45" w14:textId="77777777" w:rsidR="00A15C2F" w:rsidRPr="00A741EB" w:rsidRDefault="00A15C2F" w:rsidP="006C5D4F">
      <w:pPr>
        <w:pStyle w:val="TM2"/>
      </w:pPr>
    </w:p>
    <w:p w14:paraId="32D55542" w14:textId="77777777" w:rsidR="00A15C2F" w:rsidRPr="00A741EB" w:rsidRDefault="00A15C2F" w:rsidP="006C5D4F">
      <w:pPr>
        <w:pStyle w:val="TM2"/>
      </w:pPr>
    </w:p>
    <w:p w14:paraId="3D3496CC" w14:textId="77777777" w:rsidR="00A15C2F" w:rsidRPr="00A741EB" w:rsidRDefault="00A15C2F" w:rsidP="006C5D4F">
      <w:pPr>
        <w:pStyle w:val="TM2"/>
      </w:pPr>
    </w:p>
    <w:p w14:paraId="73DAD8FF" w14:textId="2FE58666" w:rsidR="00FC0609" w:rsidRPr="00A741EB" w:rsidRDefault="00646075" w:rsidP="00A741EB">
      <w:pPr>
        <w:spacing w:before="25" w:line="360" w:lineRule="auto"/>
        <w:ind w:right="136"/>
        <w:jc w:val="right"/>
        <w:rPr>
          <w:b/>
          <w:spacing w:val="-4"/>
          <w:w w:val="80"/>
          <w:sz w:val="32"/>
        </w:rPr>
      </w:pPr>
      <w:r w:rsidRPr="00A741EB">
        <w:rPr>
          <w:b/>
          <w:w w:val="80"/>
          <w:sz w:val="32"/>
        </w:rPr>
        <w:t xml:space="preserve">CIRCULAIRE </w:t>
      </w:r>
      <w:r w:rsidRPr="00A741EB">
        <w:rPr>
          <w:b/>
          <w:spacing w:val="-4"/>
          <w:w w:val="80"/>
          <w:sz w:val="32"/>
        </w:rPr>
        <w:t>RELATIVE A</w:t>
      </w:r>
      <w:r w:rsidR="00FC0609" w:rsidRPr="00A741EB">
        <w:rPr>
          <w:b/>
          <w:spacing w:val="-4"/>
          <w:w w:val="80"/>
          <w:sz w:val="32"/>
        </w:rPr>
        <w:t> :</w:t>
      </w:r>
    </w:p>
    <w:p w14:paraId="2901C3F8" w14:textId="0A4AA3CE" w:rsidR="00FC0609" w:rsidRPr="00A741EB" w:rsidRDefault="00FC0609" w:rsidP="00A741EB">
      <w:pPr>
        <w:spacing w:before="25" w:line="360" w:lineRule="auto"/>
        <w:ind w:right="136"/>
        <w:jc w:val="right"/>
        <w:rPr>
          <w:b/>
          <w:spacing w:val="-4"/>
          <w:w w:val="80"/>
          <w:sz w:val="32"/>
        </w:rPr>
      </w:pPr>
      <w:r w:rsidRPr="00A741EB">
        <w:rPr>
          <w:b/>
          <w:spacing w:val="-4"/>
          <w:w w:val="80"/>
          <w:sz w:val="32"/>
        </w:rPr>
        <w:t>-</w:t>
      </w:r>
      <w:r w:rsidR="00646075" w:rsidRPr="00A741EB">
        <w:rPr>
          <w:b/>
          <w:spacing w:val="-4"/>
          <w:w w:val="80"/>
          <w:sz w:val="32"/>
        </w:rPr>
        <w:t>L</w:t>
      </w:r>
      <w:r w:rsidRPr="00A741EB">
        <w:rPr>
          <w:b/>
          <w:spacing w:val="-4"/>
          <w:w w:val="80"/>
          <w:sz w:val="32"/>
        </w:rPr>
        <w:t>’</w:t>
      </w:r>
      <w:r w:rsidR="00646075" w:rsidRPr="00A741EB">
        <w:rPr>
          <w:b/>
          <w:spacing w:val="-4"/>
          <w:w w:val="80"/>
          <w:sz w:val="32"/>
        </w:rPr>
        <w:t xml:space="preserve">ADOPTION/ACTUALISATION DES PLANS DE GESTION </w:t>
      </w:r>
    </w:p>
    <w:p w14:paraId="38E649AC" w14:textId="1864B18D" w:rsidR="00EB5E87" w:rsidRPr="00A741EB" w:rsidRDefault="00FC0609" w:rsidP="00A741EB">
      <w:pPr>
        <w:spacing w:before="25" w:line="360" w:lineRule="auto"/>
        <w:ind w:right="136"/>
        <w:jc w:val="right"/>
        <w:rPr>
          <w:b/>
          <w:w w:val="85"/>
          <w:sz w:val="32"/>
        </w:rPr>
      </w:pPr>
      <w:r w:rsidRPr="00A741EB">
        <w:rPr>
          <w:b/>
          <w:spacing w:val="-4"/>
          <w:w w:val="80"/>
          <w:sz w:val="32"/>
        </w:rPr>
        <w:t>-</w:t>
      </w:r>
      <w:r w:rsidR="00646075" w:rsidRPr="00A741EB">
        <w:rPr>
          <w:b/>
          <w:spacing w:val="-4"/>
          <w:w w:val="80"/>
          <w:sz w:val="32"/>
        </w:rPr>
        <w:t>LEUR SUIVI PAR LE</w:t>
      </w:r>
      <w:r w:rsidR="00646075" w:rsidRPr="00A741EB">
        <w:rPr>
          <w:b/>
          <w:spacing w:val="65"/>
          <w:w w:val="80"/>
          <w:sz w:val="32"/>
        </w:rPr>
        <w:t xml:space="preserve"> </w:t>
      </w:r>
      <w:r w:rsidR="00EB5E87" w:rsidRPr="00A741EB">
        <w:rPr>
          <w:b/>
          <w:w w:val="80"/>
          <w:sz w:val="32"/>
        </w:rPr>
        <w:t>CE</w:t>
      </w:r>
      <w:r w:rsidR="00646075" w:rsidRPr="00A741EB">
        <w:rPr>
          <w:b/>
          <w:w w:val="80"/>
          <w:sz w:val="32"/>
        </w:rPr>
        <w:t>NTRE</w:t>
      </w:r>
      <w:r w:rsidRPr="00A741EB">
        <w:rPr>
          <w:b/>
          <w:w w:val="80"/>
          <w:sz w:val="32"/>
        </w:rPr>
        <w:t xml:space="preserve"> </w:t>
      </w:r>
      <w:r w:rsidR="00EB5E87" w:rsidRPr="00A741EB">
        <w:rPr>
          <w:b/>
          <w:w w:val="85"/>
          <w:sz w:val="32"/>
        </w:rPr>
        <w:t>RE</w:t>
      </w:r>
      <w:r w:rsidR="00646075" w:rsidRPr="00A741EB">
        <w:rPr>
          <w:b/>
          <w:w w:val="85"/>
          <w:sz w:val="32"/>
        </w:rPr>
        <w:t>GIONAL D</w:t>
      </w:r>
      <w:r w:rsidRPr="00A741EB">
        <w:rPr>
          <w:b/>
          <w:w w:val="85"/>
          <w:sz w:val="32"/>
        </w:rPr>
        <w:t>’</w:t>
      </w:r>
      <w:r w:rsidR="00EB5E87" w:rsidRPr="00A741EB">
        <w:rPr>
          <w:b/>
          <w:w w:val="85"/>
          <w:sz w:val="32"/>
        </w:rPr>
        <w:t>AI</w:t>
      </w:r>
      <w:r w:rsidR="00646075" w:rsidRPr="00A741EB">
        <w:rPr>
          <w:b/>
          <w:w w:val="85"/>
          <w:sz w:val="32"/>
        </w:rPr>
        <w:t>DE AUX</w:t>
      </w:r>
      <w:r w:rsidR="00646075" w:rsidRPr="00A741EB">
        <w:rPr>
          <w:b/>
          <w:spacing w:val="-42"/>
          <w:w w:val="85"/>
          <w:sz w:val="32"/>
        </w:rPr>
        <w:t xml:space="preserve"> </w:t>
      </w:r>
      <w:r w:rsidR="00EB5E87" w:rsidRPr="00A741EB">
        <w:rPr>
          <w:b/>
          <w:w w:val="85"/>
          <w:sz w:val="32"/>
        </w:rPr>
        <w:t>CO</w:t>
      </w:r>
      <w:r w:rsidR="00646075" w:rsidRPr="00A741EB">
        <w:rPr>
          <w:b/>
          <w:w w:val="85"/>
          <w:sz w:val="32"/>
        </w:rPr>
        <w:t>MMUNES</w:t>
      </w:r>
      <w:r w:rsidR="00EB5E87" w:rsidRPr="00A741EB">
        <w:rPr>
          <w:b/>
          <w:w w:val="85"/>
          <w:sz w:val="32"/>
        </w:rPr>
        <w:t xml:space="preserve"> – </w:t>
      </w:r>
    </w:p>
    <w:p w14:paraId="75A517FC" w14:textId="77777777" w:rsidR="00A15C2F" w:rsidRPr="00A741EB" w:rsidRDefault="00EB5E87" w:rsidP="00A741EB">
      <w:pPr>
        <w:spacing w:before="28" w:line="360" w:lineRule="auto"/>
        <w:ind w:right="136"/>
        <w:jc w:val="right"/>
        <w:rPr>
          <w:b/>
          <w:sz w:val="28"/>
        </w:rPr>
      </w:pPr>
      <w:r w:rsidRPr="00A741EB">
        <w:rPr>
          <w:b/>
          <w:w w:val="85"/>
          <w:sz w:val="32"/>
        </w:rPr>
        <w:t>DIRECTIVES BUDGETAIRES COMPLEMENTAIRES ET SPECIFIQUES</w:t>
      </w:r>
    </w:p>
    <w:p w14:paraId="599609D8" w14:textId="77777777" w:rsidR="00A15C2F" w:rsidRPr="00A741EB" w:rsidRDefault="00A15C2F" w:rsidP="006C5D4F">
      <w:pPr>
        <w:pStyle w:val="TM2"/>
      </w:pPr>
    </w:p>
    <w:p w14:paraId="6C048180" w14:textId="77777777" w:rsidR="00A15C2F" w:rsidRPr="00A741EB" w:rsidRDefault="00A15C2F" w:rsidP="006C5D4F">
      <w:pPr>
        <w:pStyle w:val="TM2"/>
      </w:pPr>
    </w:p>
    <w:p w14:paraId="03E90A22" w14:textId="77777777" w:rsidR="00A15C2F" w:rsidRPr="00A741EB" w:rsidRDefault="00A15C2F" w:rsidP="006C5D4F">
      <w:pPr>
        <w:pStyle w:val="TM2"/>
      </w:pPr>
    </w:p>
    <w:p w14:paraId="41333E4F" w14:textId="77777777" w:rsidR="00A15C2F" w:rsidRPr="00A741EB" w:rsidRDefault="00A15C2F" w:rsidP="006C5D4F">
      <w:pPr>
        <w:pStyle w:val="TM2"/>
      </w:pPr>
    </w:p>
    <w:p w14:paraId="65EA2C59" w14:textId="77777777" w:rsidR="00A15C2F" w:rsidRPr="00A741EB" w:rsidRDefault="00A15C2F" w:rsidP="006C5D4F">
      <w:pPr>
        <w:pStyle w:val="TM2"/>
      </w:pPr>
    </w:p>
    <w:p w14:paraId="63B42F64" w14:textId="77777777" w:rsidR="00A15C2F" w:rsidRPr="00A741EB" w:rsidRDefault="00A15C2F" w:rsidP="006C5D4F">
      <w:pPr>
        <w:pStyle w:val="TM2"/>
      </w:pPr>
    </w:p>
    <w:p w14:paraId="128B0019" w14:textId="77777777" w:rsidR="00A15C2F" w:rsidRPr="00A741EB" w:rsidRDefault="00A15C2F" w:rsidP="006C5D4F">
      <w:pPr>
        <w:pStyle w:val="TM2"/>
      </w:pPr>
    </w:p>
    <w:p w14:paraId="798F80B7" w14:textId="77777777" w:rsidR="00A15C2F" w:rsidRPr="00A741EB" w:rsidRDefault="00A15C2F" w:rsidP="006C5D4F">
      <w:pPr>
        <w:pStyle w:val="TM2"/>
      </w:pPr>
    </w:p>
    <w:p w14:paraId="1149F12F" w14:textId="77777777" w:rsidR="00A15C2F" w:rsidRPr="00A741EB" w:rsidRDefault="00A15C2F" w:rsidP="006C5D4F">
      <w:pPr>
        <w:pStyle w:val="TM2"/>
      </w:pPr>
    </w:p>
    <w:p w14:paraId="5CB63F8F" w14:textId="77777777" w:rsidR="00A15C2F" w:rsidRPr="00A741EB" w:rsidRDefault="00A15C2F" w:rsidP="006C5D4F">
      <w:pPr>
        <w:pStyle w:val="TM2"/>
      </w:pPr>
    </w:p>
    <w:p w14:paraId="56B14696" w14:textId="77777777" w:rsidR="00A15C2F" w:rsidRPr="00A741EB" w:rsidRDefault="00A15C2F" w:rsidP="006C5D4F">
      <w:pPr>
        <w:pStyle w:val="TM2"/>
      </w:pPr>
    </w:p>
    <w:p w14:paraId="69EDC913" w14:textId="77777777" w:rsidR="00A15C2F" w:rsidRPr="00A741EB" w:rsidRDefault="00A15C2F" w:rsidP="006C5D4F">
      <w:pPr>
        <w:pStyle w:val="TM2"/>
      </w:pPr>
    </w:p>
    <w:p w14:paraId="6247BCE9" w14:textId="77777777" w:rsidR="00A15C2F" w:rsidRPr="00A741EB" w:rsidRDefault="00A15C2F" w:rsidP="006C5D4F">
      <w:pPr>
        <w:pStyle w:val="TM2"/>
      </w:pPr>
    </w:p>
    <w:p w14:paraId="75271CC5" w14:textId="77777777" w:rsidR="00A15C2F" w:rsidRPr="00A741EB" w:rsidRDefault="00A15C2F" w:rsidP="006C5D4F">
      <w:pPr>
        <w:pStyle w:val="TM2"/>
      </w:pPr>
    </w:p>
    <w:p w14:paraId="7887A182" w14:textId="77777777" w:rsidR="00A15C2F" w:rsidRPr="00A741EB" w:rsidRDefault="00A15C2F" w:rsidP="006C5D4F">
      <w:pPr>
        <w:pStyle w:val="TM2"/>
      </w:pPr>
    </w:p>
    <w:p w14:paraId="064BE075" w14:textId="77777777" w:rsidR="00A15C2F" w:rsidRPr="00A741EB" w:rsidRDefault="00A15C2F" w:rsidP="006C5D4F">
      <w:pPr>
        <w:pStyle w:val="TM2"/>
      </w:pPr>
    </w:p>
    <w:p w14:paraId="27EE8F18" w14:textId="77777777" w:rsidR="00A15C2F" w:rsidRPr="00A741EB" w:rsidRDefault="00A15C2F" w:rsidP="006C5D4F">
      <w:pPr>
        <w:pStyle w:val="TM2"/>
      </w:pPr>
    </w:p>
    <w:p w14:paraId="094B2EC2" w14:textId="51BE4893" w:rsidR="00AC0F22" w:rsidRPr="00A741EB" w:rsidRDefault="00646075" w:rsidP="00A741EB">
      <w:pPr>
        <w:pStyle w:val="titretiret"/>
        <w:ind w:left="6480" w:firstLine="720"/>
        <w:sectPr w:rsidR="00AC0F22" w:rsidRPr="00A741EB">
          <w:headerReference w:type="even" r:id="rId8"/>
          <w:headerReference w:type="default" r:id="rId9"/>
          <w:footerReference w:type="even" r:id="rId10"/>
          <w:footerReference w:type="default" r:id="rId11"/>
          <w:headerReference w:type="first" r:id="rId12"/>
          <w:footerReference w:type="first" r:id="rId13"/>
          <w:type w:val="continuous"/>
          <w:pgSz w:w="11910" w:h="16840"/>
          <w:pgMar w:top="740" w:right="1000" w:bottom="280" w:left="1300" w:header="720" w:footer="720" w:gutter="0"/>
          <w:cols w:space="720"/>
        </w:sectPr>
      </w:pPr>
      <w:r w:rsidRPr="00A741EB">
        <w:rPr>
          <w:w w:val="85"/>
        </w:rPr>
        <w:t>ANNÉE</w:t>
      </w:r>
      <w:r w:rsidRPr="00A741EB">
        <w:rPr>
          <w:spacing w:val="18"/>
          <w:w w:val="85"/>
        </w:rPr>
        <w:t xml:space="preserve"> </w:t>
      </w:r>
      <w:r w:rsidRPr="00A741EB">
        <w:rPr>
          <w:w w:val="85"/>
        </w:rPr>
        <w:t>20</w:t>
      </w:r>
      <w:r w:rsidR="00964C77" w:rsidRPr="00A741EB">
        <w:rPr>
          <w:w w:val="85"/>
        </w:rPr>
        <w:t>2</w:t>
      </w:r>
      <w:r w:rsidR="001F799C">
        <w:rPr>
          <w:w w:val="85"/>
        </w:rPr>
        <w:t>3</w:t>
      </w:r>
    </w:p>
    <w:p w14:paraId="2AB3BC78" w14:textId="6724FD65" w:rsidR="00A15C2F" w:rsidRPr="00A741EB" w:rsidRDefault="00646075" w:rsidP="00A741EB">
      <w:pPr>
        <w:spacing w:before="52"/>
        <w:ind w:left="116"/>
        <w:rPr>
          <w:b/>
          <w:u w:val="single"/>
        </w:rPr>
      </w:pPr>
      <w:r w:rsidRPr="00A741EB">
        <w:rPr>
          <w:b/>
          <w:u w:val="single"/>
        </w:rPr>
        <w:lastRenderedPageBreak/>
        <w:t>Table des matière</w:t>
      </w:r>
      <w:r w:rsidR="0048477B">
        <w:rPr>
          <w:b/>
          <w:u w:val="single"/>
        </w:rPr>
        <w:t>s</w:t>
      </w:r>
    </w:p>
    <w:p w14:paraId="4C521931" w14:textId="77777777" w:rsidR="00063D87" w:rsidRPr="00613B27" w:rsidRDefault="00063D87" w:rsidP="00A741EB">
      <w:pPr>
        <w:spacing w:before="52"/>
        <w:ind w:left="116"/>
        <w:rPr>
          <w:rFonts w:eastAsia="Times New Roman" w:cs="Times New Roman"/>
          <w:b/>
          <w:sz w:val="22"/>
          <w:szCs w:val="22"/>
          <w:u w:val="single"/>
          <w:lang w:eastAsia="fr-FR"/>
        </w:rPr>
      </w:pPr>
    </w:p>
    <w:p w14:paraId="7CBD4A16" w14:textId="77777777" w:rsidR="009E66D1" w:rsidRPr="00C14EBD" w:rsidRDefault="00CA2E9C" w:rsidP="006C5D4F">
      <w:pPr>
        <w:pStyle w:val="TM2"/>
        <w:rPr>
          <w:rFonts w:eastAsiaTheme="minorEastAsia"/>
          <w:lang w:eastAsia="fr-BE"/>
        </w:rPr>
      </w:pPr>
      <w:r w:rsidRPr="00954B26">
        <w:rPr>
          <w:rFonts w:eastAsia="Carlito" w:cstheme="minorHAnsi"/>
          <w:b/>
          <w:bCs/>
        </w:rPr>
        <w:fldChar w:fldCharType="begin"/>
      </w:r>
      <w:r w:rsidRPr="00613B27">
        <w:rPr>
          <w:rFonts w:eastAsia="Carlito" w:cstheme="minorHAnsi"/>
          <w:b/>
          <w:bCs/>
        </w:rPr>
        <w:instrText xml:space="preserve"> TOC \o "1-3" \h \z \u </w:instrText>
      </w:r>
      <w:r w:rsidRPr="00954B26">
        <w:rPr>
          <w:rFonts w:eastAsia="Carlito" w:cstheme="minorHAnsi"/>
          <w:b/>
          <w:bCs/>
        </w:rPr>
        <w:fldChar w:fldCharType="separate"/>
      </w:r>
      <w:hyperlink w:anchor="_Toc69114833" w:history="1">
        <w:r w:rsidR="009E66D1" w:rsidRPr="00613B27">
          <w:rPr>
            <w:rStyle w:val="Lienhypertexte"/>
            <w:sz w:val="22"/>
            <w:szCs w:val="22"/>
          </w:rPr>
          <w:t>I.</w:t>
        </w:r>
        <w:r w:rsidR="009E66D1" w:rsidRPr="00C14EBD">
          <w:rPr>
            <w:rFonts w:eastAsiaTheme="minorEastAsia"/>
            <w:lang w:eastAsia="fr-BE"/>
          </w:rPr>
          <w:tab/>
        </w:r>
        <w:r w:rsidR="009E66D1" w:rsidRPr="00613B27">
          <w:rPr>
            <w:rStyle w:val="Lienhypertexte"/>
            <w:sz w:val="22"/>
            <w:szCs w:val="22"/>
          </w:rPr>
          <w:t>Considérations générales</w:t>
        </w:r>
        <w:r w:rsidR="009E66D1" w:rsidRPr="00613B27">
          <w:rPr>
            <w:webHidden/>
          </w:rPr>
          <w:tab/>
        </w:r>
        <w:r w:rsidR="009E66D1" w:rsidRPr="00DA784E">
          <w:rPr>
            <w:webHidden/>
          </w:rPr>
          <w:fldChar w:fldCharType="begin"/>
        </w:r>
        <w:r w:rsidR="009E66D1" w:rsidRPr="00613B27">
          <w:rPr>
            <w:webHidden/>
          </w:rPr>
          <w:instrText xml:space="preserve"> PAGEREF _Toc69114833 \h </w:instrText>
        </w:r>
        <w:r w:rsidR="009E66D1" w:rsidRPr="00DA784E">
          <w:rPr>
            <w:webHidden/>
          </w:rPr>
        </w:r>
        <w:r w:rsidR="009E66D1" w:rsidRPr="00DA784E">
          <w:rPr>
            <w:webHidden/>
          </w:rPr>
          <w:fldChar w:fldCharType="separate"/>
        </w:r>
        <w:r w:rsidR="009E66D1" w:rsidRPr="00613B27">
          <w:rPr>
            <w:webHidden/>
          </w:rPr>
          <w:t>3</w:t>
        </w:r>
        <w:r w:rsidR="009E66D1" w:rsidRPr="00DA784E">
          <w:rPr>
            <w:webHidden/>
          </w:rPr>
          <w:fldChar w:fldCharType="end"/>
        </w:r>
      </w:hyperlink>
    </w:p>
    <w:p w14:paraId="04D01660" w14:textId="77777777" w:rsidR="009E66D1" w:rsidRPr="00C14EBD" w:rsidRDefault="005E68BC" w:rsidP="006C5D4F">
      <w:pPr>
        <w:pStyle w:val="TM2"/>
        <w:rPr>
          <w:rFonts w:eastAsiaTheme="minorEastAsia"/>
          <w:lang w:eastAsia="fr-BE"/>
        </w:rPr>
      </w:pPr>
      <w:hyperlink w:anchor="_Toc69114834" w:history="1">
        <w:r w:rsidR="009E66D1" w:rsidRPr="00613B27">
          <w:rPr>
            <w:rStyle w:val="Lienhypertexte"/>
            <w:sz w:val="22"/>
            <w:szCs w:val="22"/>
          </w:rPr>
          <w:t>II.</w:t>
        </w:r>
        <w:r w:rsidR="009E66D1" w:rsidRPr="00C14EBD">
          <w:rPr>
            <w:rFonts w:eastAsiaTheme="minorEastAsia"/>
            <w:lang w:eastAsia="fr-BE"/>
          </w:rPr>
          <w:tab/>
        </w:r>
        <w:r w:rsidR="009E66D1" w:rsidRPr="00613B27">
          <w:rPr>
            <w:rStyle w:val="Lienhypertexte"/>
            <w:sz w:val="22"/>
            <w:szCs w:val="22"/>
          </w:rPr>
          <w:t>Principes généraux</w:t>
        </w:r>
        <w:r w:rsidR="009E66D1" w:rsidRPr="00613B27">
          <w:rPr>
            <w:webHidden/>
          </w:rPr>
          <w:tab/>
        </w:r>
        <w:r w:rsidR="009E66D1" w:rsidRPr="00954B26">
          <w:rPr>
            <w:webHidden/>
          </w:rPr>
          <w:fldChar w:fldCharType="begin"/>
        </w:r>
        <w:r w:rsidR="009E66D1" w:rsidRPr="00613B27">
          <w:rPr>
            <w:webHidden/>
          </w:rPr>
          <w:instrText xml:space="preserve"> PAGEREF _Toc69114834 \h </w:instrText>
        </w:r>
        <w:r w:rsidR="009E66D1" w:rsidRPr="00954B26">
          <w:rPr>
            <w:webHidden/>
          </w:rPr>
        </w:r>
        <w:r w:rsidR="009E66D1" w:rsidRPr="00954B26">
          <w:rPr>
            <w:webHidden/>
          </w:rPr>
          <w:fldChar w:fldCharType="separate"/>
        </w:r>
        <w:r w:rsidR="009E66D1" w:rsidRPr="00613B27">
          <w:rPr>
            <w:webHidden/>
          </w:rPr>
          <w:t>4</w:t>
        </w:r>
        <w:r w:rsidR="009E66D1" w:rsidRPr="00954B26">
          <w:rPr>
            <w:webHidden/>
          </w:rPr>
          <w:fldChar w:fldCharType="end"/>
        </w:r>
      </w:hyperlink>
    </w:p>
    <w:p w14:paraId="3DF705F7" w14:textId="77777777" w:rsidR="009E66D1" w:rsidRPr="00C14EBD" w:rsidRDefault="005E68BC" w:rsidP="006C5D4F">
      <w:pPr>
        <w:pStyle w:val="TM2"/>
        <w:rPr>
          <w:rFonts w:eastAsiaTheme="minorEastAsia"/>
          <w:lang w:eastAsia="fr-BE"/>
        </w:rPr>
      </w:pPr>
      <w:hyperlink w:anchor="_Toc69114835" w:history="1">
        <w:r w:rsidR="009E66D1" w:rsidRPr="00613B27">
          <w:rPr>
            <w:rStyle w:val="Lienhypertexte"/>
            <w:sz w:val="22"/>
            <w:szCs w:val="22"/>
          </w:rPr>
          <w:t>III.</w:t>
        </w:r>
        <w:r w:rsidR="009E66D1" w:rsidRPr="00C14EBD">
          <w:rPr>
            <w:rFonts w:eastAsiaTheme="minorEastAsia"/>
            <w:lang w:eastAsia="fr-BE"/>
          </w:rPr>
          <w:tab/>
        </w:r>
        <w:r w:rsidR="009E66D1" w:rsidRPr="00613B27">
          <w:rPr>
            <w:rStyle w:val="Lienhypertexte"/>
            <w:sz w:val="22"/>
            <w:szCs w:val="22"/>
          </w:rPr>
          <w:t>Crédits d’aide extraordinaire via le compte CRAC LT</w:t>
        </w:r>
        <w:r w:rsidR="009E66D1" w:rsidRPr="00613B27">
          <w:rPr>
            <w:webHidden/>
          </w:rPr>
          <w:tab/>
        </w:r>
        <w:r w:rsidR="009E66D1" w:rsidRPr="00954B26">
          <w:rPr>
            <w:webHidden/>
          </w:rPr>
          <w:fldChar w:fldCharType="begin"/>
        </w:r>
        <w:r w:rsidR="009E66D1" w:rsidRPr="00613B27">
          <w:rPr>
            <w:webHidden/>
          </w:rPr>
          <w:instrText xml:space="preserve"> PAGEREF _Toc69114835 \h </w:instrText>
        </w:r>
        <w:r w:rsidR="009E66D1" w:rsidRPr="00954B26">
          <w:rPr>
            <w:webHidden/>
          </w:rPr>
        </w:r>
        <w:r w:rsidR="009E66D1" w:rsidRPr="00954B26">
          <w:rPr>
            <w:webHidden/>
          </w:rPr>
          <w:fldChar w:fldCharType="separate"/>
        </w:r>
        <w:r w:rsidR="009E66D1" w:rsidRPr="00613B27">
          <w:rPr>
            <w:webHidden/>
          </w:rPr>
          <w:t>6</w:t>
        </w:r>
        <w:r w:rsidR="009E66D1" w:rsidRPr="00954B26">
          <w:rPr>
            <w:webHidden/>
          </w:rPr>
          <w:fldChar w:fldCharType="end"/>
        </w:r>
      </w:hyperlink>
    </w:p>
    <w:p w14:paraId="48ACAB33" w14:textId="77777777" w:rsidR="009E66D1" w:rsidRPr="00C14EBD" w:rsidRDefault="005E68BC" w:rsidP="006C5D4F">
      <w:pPr>
        <w:pStyle w:val="TM2"/>
        <w:rPr>
          <w:rFonts w:eastAsiaTheme="minorEastAsia"/>
          <w:lang w:eastAsia="fr-BE"/>
        </w:rPr>
      </w:pPr>
      <w:hyperlink w:anchor="_Toc69114836" w:history="1">
        <w:r w:rsidR="009E66D1" w:rsidRPr="00613B27">
          <w:rPr>
            <w:rStyle w:val="Lienhypertexte"/>
            <w:sz w:val="22"/>
            <w:szCs w:val="22"/>
          </w:rPr>
          <w:t>III.1.</w:t>
        </w:r>
        <w:r w:rsidR="009E66D1" w:rsidRPr="00C14EBD">
          <w:rPr>
            <w:rFonts w:eastAsiaTheme="minorEastAsia"/>
            <w:lang w:eastAsia="fr-BE"/>
          </w:rPr>
          <w:tab/>
        </w:r>
        <w:r w:rsidR="009E66D1" w:rsidRPr="00613B27">
          <w:rPr>
            <w:rStyle w:val="Lienhypertexte"/>
            <w:sz w:val="22"/>
            <w:szCs w:val="22"/>
          </w:rPr>
          <w:t>Décisions du Gouvernement wallon jusqu’au 31/12/2007</w:t>
        </w:r>
        <w:r w:rsidR="009E66D1" w:rsidRPr="00613B27">
          <w:rPr>
            <w:webHidden/>
          </w:rPr>
          <w:tab/>
        </w:r>
        <w:r w:rsidR="009E66D1" w:rsidRPr="00954B26">
          <w:rPr>
            <w:webHidden/>
          </w:rPr>
          <w:fldChar w:fldCharType="begin"/>
        </w:r>
        <w:r w:rsidR="009E66D1" w:rsidRPr="00613B27">
          <w:rPr>
            <w:webHidden/>
          </w:rPr>
          <w:instrText xml:space="preserve"> PAGEREF _Toc69114836 \h </w:instrText>
        </w:r>
        <w:r w:rsidR="009E66D1" w:rsidRPr="00954B26">
          <w:rPr>
            <w:webHidden/>
          </w:rPr>
        </w:r>
        <w:r w:rsidR="009E66D1" w:rsidRPr="00954B26">
          <w:rPr>
            <w:webHidden/>
          </w:rPr>
          <w:fldChar w:fldCharType="separate"/>
        </w:r>
        <w:r w:rsidR="009E66D1" w:rsidRPr="00613B27">
          <w:rPr>
            <w:webHidden/>
          </w:rPr>
          <w:t>6</w:t>
        </w:r>
        <w:r w:rsidR="009E66D1" w:rsidRPr="00954B26">
          <w:rPr>
            <w:webHidden/>
          </w:rPr>
          <w:fldChar w:fldCharType="end"/>
        </w:r>
      </w:hyperlink>
    </w:p>
    <w:p w14:paraId="23308E88" w14:textId="77777777" w:rsidR="009E66D1" w:rsidRPr="00C14EBD" w:rsidRDefault="005E68BC" w:rsidP="006C5D4F">
      <w:pPr>
        <w:pStyle w:val="TM2"/>
        <w:rPr>
          <w:rFonts w:eastAsiaTheme="minorEastAsia"/>
          <w:lang w:eastAsia="fr-BE"/>
        </w:rPr>
      </w:pPr>
      <w:hyperlink w:anchor="_Toc69114837" w:history="1">
        <w:r w:rsidR="009E66D1" w:rsidRPr="00613B27">
          <w:rPr>
            <w:rStyle w:val="Lienhypertexte"/>
            <w:sz w:val="22"/>
            <w:szCs w:val="22"/>
          </w:rPr>
          <w:t>III.2.</w:t>
        </w:r>
        <w:r w:rsidR="009E66D1" w:rsidRPr="00C14EBD">
          <w:rPr>
            <w:rFonts w:eastAsiaTheme="minorEastAsia"/>
            <w:lang w:eastAsia="fr-BE"/>
          </w:rPr>
          <w:tab/>
        </w:r>
        <w:r w:rsidR="009E66D1" w:rsidRPr="00613B27">
          <w:rPr>
            <w:rStyle w:val="Lienhypertexte"/>
            <w:sz w:val="22"/>
            <w:szCs w:val="22"/>
          </w:rPr>
          <w:t>Décisions du Gouvernement wallon entre le 1/01/2008 et le 31/12/2014</w:t>
        </w:r>
        <w:r w:rsidR="009E66D1" w:rsidRPr="00613B27">
          <w:rPr>
            <w:webHidden/>
          </w:rPr>
          <w:tab/>
        </w:r>
        <w:r w:rsidR="009E66D1" w:rsidRPr="00954B26">
          <w:rPr>
            <w:webHidden/>
          </w:rPr>
          <w:fldChar w:fldCharType="begin"/>
        </w:r>
        <w:r w:rsidR="009E66D1" w:rsidRPr="00613B27">
          <w:rPr>
            <w:webHidden/>
          </w:rPr>
          <w:instrText xml:space="preserve"> PAGEREF _Toc69114837 \h </w:instrText>
        </w:r>
        <w:r w:rsidR="009E66D1" w:rsidRPr="00954B26">
          <w:rPr>
            <w:webHidden/>
          </w:rPr>
        </w:r>
        <w:r w:rsidR="009E66D1" w:rsidRPr="00954B26">
          <w:rPr>
            <w:webHidden/>
          </w:rPr>
          <w:fldChar w:fldCharType="separate"/>
        </w:r>
        <w:r w:rsidR="009E66D1" w:rsidRPr="00613B27">
          <w:rPr>
            <w:webHidden/>
          </w:rPr>
          <w:t>7</w:t>
        </w:r>
        <w:r w:rsidR="009E66D1" w:rsidRPr="00954B26">
          <w:rPr>
            <w:webHidden/>
          </w:rPr>
          <w:fldChar w:fldCharType="end"/>
        </w:r>
      </w:hyperlink>
    </w:p>
    <w:p w14:paraId="18D8CA6E" w14:textId="77777777" w:rsidR="009E66D1" w:rsidRPr="00C14EBD" w:rsidRDefault="005E68BC" w:rsidP="006C5D4F">
      <w:pPr>
        <w:pStyle w:val="TM2"/>
        <w:rPr>
          <w:rFonts w:eastAsiaTheme="minorEastAsia"/>
          <w:lang w:eastAsia="fr-BE"/>
        </w:rPr>
      </w:pPr>
      <w:hyperlink w:anchor="_Toc69114838" w:history="1">
        <w:r w:rsidR="009E66D1" w:rsidRPr="00613B27">
          <w:rPr>
            <w:rStyle w:val="Lienhypertexte"/>
            <w:sz w:val="22"/>
            <w:szCs w:val="22"/>
          </w:rPr>
          <w:t>III.3.</w:t>
        </w:r>
        <w:r w:rsidR="009E66D1" w:rsidRPr="00C14EBD">
          <w:rPr>
            <w:rFonts w:eastAsiaTheme="minorEastAsia"/>
            <w:lang w:eastAsia="fr-BE"/>
          </w:rPr>
          <w:tab/>
        </w:r>
        <w:r w:rsidR="009E66D1" w:rsidRPr="00613B27">
          <w:rPr>
            <w:rStyle w:val="Lienhypertexte"/>
            <w:sz w:val="22"/>
            <w:szCs w:val="22"/>
          </w:rPr>
          <w:t>Décisions du Gouvernement wallon à partir du 1/01/2015</w:t>
        </w:r>
        <w:r w:rsidR="009E66D1" w:rsidRPr="00613B27">
          <w:rPr>
            <w:webHidden/>
          </w:rPr>
          <w:tab/>
        </w:r>
        <w:r w:rsidR="009E66D1" w:rsidRPr="00954B26">
          <w:rPr>
            <w:webHidden/>
          </w:rPr>
          <w:fldChar w:fldCharType="begin"/>
        </w:r>
        <w:r w:rsidR="009E66D1" w:rsidRPr="00613B27">
          <w:rPr>
            <w:webHidden/>
          </w:rPr>
          <w:instrText xml:space="preserve"> PAGEREF _Toc69114838 \h </w:instrText>
        </w:r>
        <w:r w:rsidR="009E66D1" w:rsidRPr="00954B26">
          <w:rPr>
            <w:webHidden/>
          </w:rPr>
        </w:r>
        <w:r w:rsidR="009E66D1" w:rsidRPr="00954B26">
          <w:rPr>
            <w:webHidden/>
          </w:rPr>
          <w:fldChar w:fldCharType="separate"/>
        </w:r>
        <w:r w:rsidR="009E66D1" w:rsidRPr="00613B27">
          <w:rPr>
            <w:webHidden/>
          </w:rPr>
          <w:t>7</w:t>
        </w:r>
        <w:r w:rsidR="009E66D1" w:rsidRPr="00954B26">
          <w:rPr>
            <w:webHidden/>
          </w:rPr>
          <w:fldChar w:fldCharType="end"/>
        </w:r>
      </w:hyperlink>
    </w:p>
    <w:p w14:paraId="4FDA9B54" w14:textId="77777777" w:rsidR="009E66D1" w:rsidRPr="00C14EBD" w:rsidRDefault="005E68BC" w:rsidP="006C5D4F">
      <w:pPr>
        <w:pStyle w:val="TM2"/>
        <w:rPr>
          <w:rFonts w:eastAsiaTheme="minorEastAsia"/>
          <w:lang w:eastAsia="fr-BE"/>
        </w:rPr>
      </w:pPr>
      <w:hyperlink w:anchor="_Toc69114839" w:history="1">
        <w:r w:rsidR="009E66D1" w:rsidRPr="00613B27">
          <w:rPr>
            <w:rStyle w:val="Lienhypertexte"/>
            <w:sz w:val="22"/>
            <w:szCs w:val="22"/>
            <w14:scene3d>
              <w14:camera w14:prst="orthographicFront"/>
              <w14:lightRig w14:rig="threePt" w14:dir="t">
                <w14:rot w14:lat="0" w14:lon="0" w14:rev="0"/>
              </w14:lightRig>
            </w14:scene3d>
          </w:rPr>
          <w:t>III.3.1.</w:t>
        </w:r>
        <w:r w:rsidR="009E66D1" w:rsidRPr="00C14EBD">
          <w:rPr>
            <w:rFonts w:eastAsiaTheme="minorEastAsia"/>
            <w:lang w:eastAsia="fr-BE"/>
          </w:rPr>
          <w:tab/>
        </w:r>
        <w:r w:rsidR="009E66D1" w:rsidRPr="00613B27">
          <w:rPr>
            <w:rStyle w:val="Lienhypertexte"/>
            <w:sz w:val="22"/>
            <w:szCs w:val="22"/>
          </w:rPr>
          <w:t>Décisions des 18 décembre 2014 et 13 mai 2015</w:t>
        </w:r>
        <w:r w:rsidR="009E66D1" w:rsidRPr="00613B27">
          <w:rPr>
            <w:webHidden/>
          </w:rPr>
          <w:tab/>
        </w:r>
        <w:r w:rsidR="009E66D1" w:rsidRPr="00954B26">
          <w:rPr>
            <w:webHidden/>
          </w:rPr>
          <w:fldChar w:fldCharType="begin"/>
        </w:r>
        <w:r w:rsidR="009E66D1" w:rsidRPr="00613B27">
          <w:rPr>
            <w:webHidden/>
          </w:rPr>
          <w:instrText xml:space="preserve"> PAGEREF _Toc69114839 \h </w:instrText>
        </w:r>
        <w:r w:rsidR="009E66D1" w:rsidRPr="00954B26">
          <w:rPr>
            <w:webHidden/>
          </w:rPr>
        </w:r>
        <w:r w:rsidR="009E66D1" w:rsidRPr="00954B26">
          <w:rPr>
            <w:webHidden/>
          </w:rPr>
          <w:fldChar w:fldCharType="separate"/>
        </w:r>
        <w:r w:rsidR="009E66D1" w:rsidRPr="00613B27">
          <w:rPr>
            <w:webHidden/>
          </w:rPr>
          <w:t>7</w:t>
        </w:r>
        <w:r w:rsidR="009E66D1" w:rsidRPr="00954B26">
          <w:rPr>
            <w:webHidden/>
          </w:rPr>
          <w:fldChar w:fldCharType="end"/>
        </w:r>
      </w:hyperlink>
    </w:p>
    <w:p w14:paraId="1085B64B" w14:textId="77777777" w:rsidR="009E66D1" w:rsidRPr="00C14EBD" w:rsidRDefault="005E68BC" w:rsidP="006C5D4F">
      <w:pPr>
        <w:pStyle w:val="TM2"/>
        <w:rPr>
          <w:rFonts w:eastAsiaTheme="minorEastAsia"/>
          <w:lang w:eastAsia="fr-BE"/>
        </w:rPr>
      </w:pPr>
      <w:hyperlink w:anchor="_Toc69114840" w:history="1">
        <w:r w:rsidR="009E66D1" w:rsidRPr="00613B27">
          <w:rPr>
            <w:rStyle w:val="Lienhypertexte"/>
            <w:sz w:val="22"/>
            <w:szCs w:val="22"/>
            <w14:scene3d>
              <w14:camera w14:prst="orthographicFront"/>
              <w14:lightRig w14:rig="threePt" w14:dir="t">
                <w14:rot w14:lat="0" w14:lon="0" w14:rev="0"/>
              </w14:lightRig>
            </w14:scene3d>
          </w:rPr>
          <w:t>III.3.2.</w:t>
        </w:r>
        <w:r w:rsidR="009E66D1" w:rsidRPr="00C14EBD">
          <w:rPr>
            <w:rFonts w:eastAsiaTheme="minorEastAsia"/>
            <w:lang w:eastAsia="fr-BE"/>
          </w:rPr>
          <w:tab/>
        </w:r>
        <w:r w:rsidR="009E66D1" w:rsidRPr="00613B27">
          <w:rPr>
            <w:rStyle w:val="Lienhypertexte"/>
            <w:sz w:val="22"/>
            <w:szCs w:val="22"/>
          </w:rPr>
          <w:t>Crédits « Belgacom »</w:t>
        </w:r>
        <w:r w:rsidR="009E66D1" w:rsidRPr="00613B27">
          <w:rPr>
            <w:webHidden/>
          </w:rPr>
          <w:tab/>
        </w:r>
        <w:r w:rsidR="009E66D1" w:rsidRPr="00954B26">
          <w:rPr>
            <w:webHidden/>
          </w:rPr>
          <w:fldChar w:fldCharType="begin"/>
        </w:r>
        <w:r w:rsidR="009E66D1" w:rsidRPr="00613B27">
          <w:rPr>
            <w:webHidden/>
          </w:rPr>
          <w:instrText xml:space="preserve"> PAGEREF _Toc69114840 \h </w:instrText>
        </w:r>
        <w:r w:rsidR="009E66D1" w:rsidRPr="00954B26">
          <w:rPr>
            <w:webHidden/>
          </w:rPr>
        </w:r>
        <w:r w:rsidR="009E66D1" w:rsidRPr="00954B26">
          <w:rPr>
            <w:webHidden/>
          </w:rPr>
          <w:fldChar w:fldCharType="separate"/>
        </w:r>
        <w:r w:rsidR="009E66D1" w:rsidRPr="00613B27">
          <w:rPr>
            <w:webHidden/>
          </w:rPr>
          <w:t>8</w:t>
        </w:r>
        <w:r w:rsidR="009E66D1" w:rsidRPr="00954B26">
          <w:rPr>
            <w:webHidden/>
          </w:rPr>
          <w:fldChar w:fldCharType="end"/>
        </w:r>
      </w:hyperlink>
    </w:p>
    <w:p w14:paraId="74AF0760" w14:textId="3F7D630D" w:rsidR="009E66D1" w:rsidRPr="00C14EBD" w:rsidRDefault="005E68BC" w:rsidP="006C5D4F">
      <w:pPr>
        <w:pStyle w:val="TM2"/>
        <w:rPr>
          <w:rFonts w:eastAsiaTheme="minorEastAsia"/>
          <w:lang w:eastAsia="fr-BE"/>
        </w:rPr>
      </w:pPr>
      <w:hyperlink w:anchor="_Toc69114841" w:history="1">
        <w:r w:rsidR="009E66D1" w:rsidRPr="00613B27">
          <w:rPr>
            <w:rStyle w:val="Lienhypertexte"/>
            <w:sz w:val="22"/>
            <w:szCs w:val="22"/>
            <w14:scene3d>
              <w14:camera w14:prst="orthographicFront"/>
              <w14:lightRig w14:rig="threePt" w14:dir="t">
                <w14:rot w14:lat="0" w14:lon="0" w14:rev="0"/>
              </w14:lightRig>
            </w14:scene3d>
          </w:rPr>
          <w:t>III.3.3.</w:t>
        </w:r>
        <w:r w:rsidR="009E66D1" w:rsidRPr="00C14EBD">
          <w:rPr>
            <w:rFonts w:eastAsiaTheme="minorEastAsia"/>
            <w:lang w:eastAsia="fr-BE"/>
          </w:rPr>
          <w:tab/>
        </w:r>
        <w:r w:rsidR="009E66D1" w:rsidRPr="00613B27">
          <w:rPr>
            <w:rStyle w:val="Lienhypertexte"/>
            <w:sz w:val="22"/>
            <w:szCs w:val="22"/>
          </w:rPr>
          <w:t xml:space="preserve">Crédits </w:t>
        </w:r>
        <w:r w:rsidR="00613B27">
          <w:rPr>
            <w:rStyle w:val="Lienhypertexte"/>
            <w:sz w:val="22"/>
            <w:szCs w:val="22"/>
          </w:rPr>
          <w:t>Oxygène</w:t>
        </w:r>
        <w:r w:rsidR="009E66D1" w:rsidRPr="00613B27">
          <w:rPr>
            <w:webHidden/>
          </w:rPr>
          <w:tab/>
        </w:r>
        <w:r w:rsidR="009E66D1" w:rsidRPr="00954B26">
          <w:rPr>
            <w:webHidden/>
          </w:rPr>
          <w:fldChar w:fldCharType="begin"/>
        </w:r>
        <w:r w:rsidR="009E66D1" w:rsidRPr="00613B27">
          <w:rPr>
            <w:webHidden/>
          </w:rPr>
          <w:instrText xml:space="preserve"> PAGEREF _Toc69114841 \h </w:instrText>
        </w:r>
        <w:r w:rsidR="009E66D1" w:rsidRPr="00954B26">
          <w:rPr>
            <w:webHidden/>
          </w:rPr>
        </w:r>
        <w:r w:rsidR="009E66D1" w:rsidRPr="00954B26">
          <w:rPr>
            <w:webHidden/>
          </w:rPr>
          <w:fldChar w:fldCharType="separate"/>
        </w:r>
        <w:r w:rsidR="009E66D1" w:rsidRPr="00613B27">
          <w:rPr>
            <w:webHidden/>
          </w:rPr>
          <w:t>8</w:t>
        </w:r>
        <w:r w:rsidR="009E66D1" w:rsidRPr="00954B26">
          <w:rPr>
            <w:webHidden/>
          </w:rPr>
          <w:fldChar w:fldCharType="end"/>
        </w:r>
      </w:hyperlink>
    </w:p>
    <w:p w14:paraId="79BAED8D" w14:textId="77777777" w:rsidR="009E66D1" w:rsidRPr="00C14EBD" w:rsidRDefault="005E68BC" w:rsidP="006C5D4F">
      <w:pPr>
        <w:pStyle w:val="TM2"/>
        <w:rPr>
          <w:rFonts w:eastAsiaTheme="minorEastAsia"/>
          <w:lang w:eastAsia="fr-BE"/>
        </w:rPr>
      </w:pPr>
      <w:hyperlink w:anchor="_Toc69114842" w:history="1">
        <w:r w:rsidR="009E66D1" w:rsidRPr="00613B27">
          <w:rPr>
            <w:rStyle w:val="Lienhypertexte"/>
            <w:sz w:val="22"/>
            <w:szCs w:val="22"/>
            <w14:scene3d>
              <w14:camera w14:prst="orthographicFront"/>
              <w14:lightRig w14:rig="threePt" w14:dir="t">
                <w14:rot w14:lat="0" w14:lon="0" w14:rev="0"/>
              </w14:lightRig>
            </w14:scene3d>
          </w:rPr>
          <w:t>III.3.4.</w:t>
        </w:r>
        <w:r w:rsidR="009E66D1" w:rsidRPr="00C14EBD">
          <w:rPr>
            <w:rFonts w:eastAsiaTheme="minorEastAsia"/>
            <w:lang w:eastAsia="fr-BE"/>
          </w:rPr>
          <w:tab/>
        </w:r>
        <w:r w:rsidR="009E66D1" w:rsidRPr="00613B27">
          <w:rPr>
            <w:rStyle w:val="Lienhypertexte"/>
            <w:sz w:val="22"/>
            <w:szCs w:val="22"/>
          </w:rPr>
          <w:t>Comptabilisation :</w:t>
        </w:r>
        <w:r w:rsidR="009E66D1" w:rsidRPr="00613B27">
          <w:rPr>
            <w:webHidden/>
          </w:rPr>
          <w:tab/>
        </w:r>
        <w:r w:rsidR="009E66D1" w:rsidRPr="00954B26">
          <w:rPr>
            <w:webHidden/>
          </w:rPr>
          <w:fldChar w:fldCharType="begin"/>
        </w:r>
        <w:r w:rsidR="009E66D1" w:rsidRPr="00613B27">
          <w:rPr>
            <w:webHidden/>
          </w:rPr>
          <w:instrText xml:space="preserve"> PAGEREF _Toc69114842 \h </w:instrText>
        </w:r>
        <w:r w:rsidR="009E66D1" w:rsidRPr="00954B26">
          <w:rPr>
            <w:webHidden/>
          </w:rPr>
        </w:r>
        <w:r w:rsidR="009E66D1" w:rsidRPr="00954B26">
          <w:rPr>
            <w:webHidden/>
          </w:rPr>
          <w:fldChar w:fldCharType="separate"/>
        </w:r>
        <w:r w:rsidR="009E66D1" w:rsidRPr="00613B27">
          <w:rPr>
            <w:webHidden/>
          </w:rPr>
          <w:t>9</w:t>
        </w:r>
        <w:r w:rsidR="009E66D1" w:rsidRPr="00954B26">
          <w:rPr>
            <w:webHidden/>
          </w:rPr>
          <w:fldChar w:fldCharType="end"/>
        </w:r>
      </w:hyperlink>
    </w:p>
    <w:p w14:paraId="133827D9" w14:textId="77777777" w:rsidR="009E66D1" w:rsidRPr="00C14EBD" w:rsidRDefault="005E68BC" w:rsidP="006C5D4F">
      <w:pPr>
        <w:pStyle w:val="TM2"/>
        <w:rPr>
          <w:rFonts w:eastAsiaTheme="minorEastAsia"/>
          <w:lang w:eastAsia="fr-BE"/>
        </w:rPr>
      </w:pPr>
      <w:hyperlink w:anchor="_Toc69114843" w:history="1">
        <w:r w:rsidR="009E66D1" w:rsidRPr="00613B27">
          <w:rPr>
            <w:rStyle w:val="Lienhypertexte"/>
            <w:sz w:val="22"/>
            <w:szCs w:val="22"/>
          </w:rPr>
          <w:t>III.4.</w:t>
        </w:r>
        <w:r w:rsidR="009E66D1" w:rsidRPr="00C14EBD">
          <w:rPr>
            <w:rFonts w:eastAsiaTheme="minorEastAsia"/>
            <w:lang w:eastAsia="fr-BE"/>
          </w:rPr>
          <w:tab/>
        </w:r>
        <w:r w:rsidR="009E66D1" w:rsidRPr="00613B27">
          <w:rPr>
            <w:rStyle w:val="Lienhypertexte"/>
            <w:sz w:val="22"/>
            <w:szCs w:val="22"/>
          </w:rPr>
          <w:t>Crédits d’aide extraordinaire sans intervention régionale</w:t>
        </w:r>
        <w:r w:rsidR="009E66D1" w:rsidRPr="00613B27">
          <w:rPr>
            <w:webHidden/>
          </w:rPr>
          <w:tab/>
        </w:r>
        <w:r w:rsidR="009E66D1" w:rsidRPr="00954B26">
          <w:rPr>
            <w:webHidden/>
          </w:rPr>
          <w:fldChar w:fldCharType="begin"/>
        </w:r>
        <w:r w:rsidR="009E66D1" w:rsidRPr="00613B27">
          <w:rPr>
            <w:webHidden/>
          </w:rPr>
          <w:instrText xml:space="preserve"> PAGEREF _Toc69114843 \h </w:instrText>
        </w:r>
        <w:r w:rsidR="009E66D1" w:rsidRPr="00954B26">
          <w:rPr>
            <w:webHidden/>
          </w:rPr>
        </w:r>
        <w:r w:rsidR="009E66D1" w:rsidRPr="00954B26">
          <w:rPr>
            <w:webHidden/>
          </w:rPr>
          <w:fldChar w:fldCharType="separate"/>
        </w:r>
        <w:r w:rsidR="009E66D1" w:rsidRPr="00613B27">
          <w:rPr>
            <w:webHidden/>
          </w:rPr>
          <w:t>10</w:t>
        </w:r>
        <w:r w:rsidR="009E66D1" w:rsidRPr="00954B26">
          <w:rPr>
            <w:webHidden/>
          </w:rPr>
          <w:fldChar w:fldCharType="end"/>
        </w:r>
      </w:hyperlink>
    </w:p>
    <w:p w14:paraId="6C5D596A" w14:textId="77777777" w:rsidR="009E66D1" w:rsidRPr="00C14EBD" w:rsidRDefault="005E68BC" w:rsidP="006C5D4F">
      <w:pPr>
        <w:pStyle w:val="TM2"/>
        <w:rPr>
          <w:rFonts w:eastAsiaTheme="minorEastAsia"/>
          <w:lang w:eastAsia="fr-BE"/>
        </w:rPr>
      </w:pPr>
      <w:hyperlink w:anchor="_Toc69114844" w:history="1">
        <w:r w:rsidR="009E66D1" w:rsidRPr="00613B27">
          <w:rPr>
            <w:rStyle w:val="Lienhypertexte"/>
            <w:sz w:val="22"/>
            <w:szCs w:val="22"/>
            <w14:scene3d>
              <w14:camera w14:prst="orthographicFront"/>
              <w14:lightRig w14:rig="threePt" w14:dir="t">
                <w14:rot w14:lat="0" w14:lon="0" w14:rev="0"/>
              </w14:lightRig>
            </w14:scene3d>
          </w:rPr>
          <w:t>III.4.1.</w:t>
        </w:r>
        <w:r w:rsidR="009E66D1" w:rsidRPr="00C14EBD">
          <w:rPr>
            <w:rFonts w:eastAsiaTheme="minorEastAsia"/>
            <w:lang w:eastAsia="fr-BE"/>
          </w:rPr>
          <w:tab/>
        </w:r>
        <w:r w:rsidR="009E66D1" w:rsidRPr="00613B27">
          <w:rPr>
            <w:rStyle w:val="Lienhypertexte"/>
            <w:sz w:val="22"/>
            <w:szCs w:val="22"/>
          </w:rPr>
          <w:t>Crédits « SRI »</w:t>
        </w:r>
        <w:r w:rsidR="009E66D1" w:rsidRPr="00613B27">
          <w:rPr>
            <w:webHidden/>
          </w:rPr>
          <w:tab/>
        </w:r>
        <w:r w:rsidR="009E66D1" w:rsidRPr="00954B26">
          <w:rPr>
            <w:webHidden/>
          </w:rPr>
          <w:fldChar w:fldCharType="begin"/>
        </w:r>
        <w:r w:rsidR="009E66D1" w:rsidRPr="00613B27">
          <w:rPr>
            <w:webHidden/>
          </w:rPr>
          <w:instrText xml:space="preserve"> PAGEREF _Toc69114844 \h </w:instrText>
        </w:r>
        <w:r w:rsidR="009E66D1" w:rsidRPr="00954B26">
          <w:rPr>
            <w:webHidden/>
          </w:rPr>
        </w:r>
        <w:r w:rsidR="009E66D1" w:rsidRPr="00954B26">
          <w:rPr>
            <w:webHidden/>
          </w:rPr>
          <w:fldChar w:fldCharType="separate"/>
        </w:r>
        <w:r w:rsidR="009E66D1" w:rsidRPr="00613B27">
          <w:rPr>
            <w:webHidden/>
          </w:rPr>
          <w:t>11</w:t>
        </w:r>
        <w:r w:rsidR="009E66D1" w:rsidRPr="00954B26">
          <w:rPr>
            <w:webHidden/>
          </w:rPr>
          <w:fldChar w:fldCharType="end"/>
        </w:r>
      </w:hyperlink>
    </w:p>
    <w:p w14:paraId="543C3071" w14:textId="77777777" w:rsidR="009E66D1" w:rsidRPr="00C14EBD" w:rsidRDefault="005E68BC" w:rsidP="006C5D4F">
      <w:pPr>
        <w:pStyle w:val="TM2"/>
        <w:rPr>
          <w:rFonts w:eastAsiaTheme="minorEastAsia"/>
          <w:lang w:eastAsia="fr-BE"/>
        </w:rPr>
      </w:pPr>
      <w:hyperlink w:anchor="_Toc69114845" w:history="1">
        <w:r w:rsidR="009E66D1" w:rsidRPr="00613B27">
          <w:rPr>
            <w:rStyle w:val="Lienhypertexte"/>
            <w:sz w:val="22"/>
            <w:szCs w:val="22"/>
            <w14:scene3d>
              <w14:camera w14:prst="orthographicFront"/>
              <w14:lightRig w14:rig="threePt" w14:dir="t">
                <w14:rot w14:lat="0" w14:lon="0" w14:rev="0"/>
              </w14:lightRig>
            </w14:scene3d>
          </w:rPr>
          <w:t>III.4.2.</w:t>
        </w:r>
        <w:r w:rsidR="009E66D1" w:rsidRPr="00C14EBD">
          <w:rPr>
            <w:rFonts w:eastAsiaTheme="minorEastAsia"/>
            <w:lang w:eastAsia="fr-BE"/>
          </w:rPr>
          <w:tab/>
        </w:r>
        <w:r w:rsidR="009E66D1" w:rsidRPr="00613B27">
          <w:rPr>
            <w:rStyle w:val="Lienhypertexte"/>
            <w:sz w:val="22"/>
            <w:szCs w:val="22"/>
          </w:rPr>
          <w:t>Avances de trésorerie liées à la peste porcine et à la crise des scolytes</w:t>
        </w:r>
        <w:r w:rsidR="009E66D1" w:rsidRPr="00613B27">
          <w:rPr>
            <w:webHidden/>
          </w:rPr>
          <w:tab/>
        </w:r>
        <w:r w:rsidR="009E66D1" w:rsidRPr="00954B26">
          <w:rPr>
            <w:webHidden/>
          </w:rPr>
          <w:fldChar w:fldCharType="begin"/>
        </w:r>
        <w:r w:rsidR="009E66D1" w:rsidRPr="00613B27">
          <w:rPr>
            <w:webHidden/>
          </w:rPr>
          <w:instrText xml:space="preserve"> PAGEREF _Toc69114845 \h </w:instrText>
        </w:r>
        <w:r w:rsidR="009E66D1" w:rsidRPr="00954B26">
          <w:rPr>
            <w:webHidden/>
          </w:rPr>
        </w:r>
        <w:r w:rsidR="009E66D1" w:rsidRPr="00954B26">
          <w:rPr>
            <w:webHidden/>
          </w:rPr>
          <w:fldChar w:fldCharType="separate"/>
        </w:r>
        <w:r w:rsidR="009E66D1" w:rsidRPr="00613B27">
          <w:rPr>
            <w:webHidden/>
          </w:rPr>
          <w:t>11</w:t>
        </w:r>
        <w:r w:rsidR="009E66D1" w:rsidRPr="00954B26">
          <w:rPr>
            <w:webHidden/>
          </w:rPr>
          <w:fldChar w:fldCharType="end"/>
        </w:r>
      </w:hyperlink>
    </w:p>
    <w:p w14:paraId="241B3F7C" w14:textId="77777777" w:rsidR="009E66D1" w:rsidRPr="00C14EBD" w:rsidRDefault="005E68BC" w:rsidP="006C5D4F">
      <w:pPr>
        <w:pStyle w:val="TM2"/>
        <w:rPr>
          <w:rFonts w:eastAsiaTheme="minorEastAsia"/>
          <w:lang w:eastAsia="fr-BE"/>
        </w:rPr>
      </w:pPr>
      <w:hyperlink w:anchor="_Toc69114846" w:history="1">
        <w:r w:rsidR="009E66D1" w:rsidRPr="00613B27">
          <w:rPr>
            <w:rStyle w:val="Lienhypertexte"/>
            <w:sz w:val="22"/>
            <w:szCs w:val="22"/>
            <w14:scene3d>
              <w14:camera w14:prst="orthographicFront"/>
              <w14:lightRig w14:rig="threePt" w14:dir="t">
                <w14:rot w14:lat="0" w14:lon="0" w14:rev="0"/>
              </w14:lightRig>
            </w14:scene3d>
          </w:rPr>
          <w:t>III.4.3.</w:t>
        </w:r>
        <w:r w:rsidR="009E66D1" w:rsidRPr="00C14EBD">
          <w:rPr>
            <w:rFonts w:eastAsiaTheme="minorEastAsia"/>
            <w:lang w:eastAsia="fr-BE"/>
          </w:rPr>
          <w:tab/>
        </w:r>
        <w:r w:rsidR="009E66D1" w:rsidRPr="00613B27">
          <w:rPr>
            <w:rStyle w:val="Lienhypertexte"/>
            <w:sz w:val="22"/>
            <w:szCs w:val="22"/>
          </w:rPr>
          <w:t>Crédits</w:t>
        </w:r>
        <w:r w:rsidR="009E66D1" w:rsidRPr="00613B27">
          <w:rPr>
            <w:rStyle w:val="Lienhypertexte"/>
            <w:spacing w:val="-26"/>
            <w:sz w:val="22"/>
            <w:szCs w:val="22"/>
          </w:rPr>
          <w:t xml:space="preserve"> </w:t>
        </w:r>
        <w:r w:rsidR="009E66D1" w:rsidRPr="00613B27">
          <w:rPr>
            <w:rStyle w:val="Lienhypertexte"/>
            <w:sz w:val="22"/>
            <w:szCs w:val="22"/>
          </w:rPr>
          <w:t>liés</w:t>
        </w:r>
        <w:r w:rsidR="009E66D1" w:rsidRPr="00613B27">
          <w:rPr>
            <w:rStyle w:val="Lienhypertexte"/>
            <w:spacing w:val="-25"/>
            <w:sz w:val="22"/>
            <w:szCs w:val="22"/>
          </w:rPr>
          <w:t xml:space="preserve"> </w:t>
        </w:r>
        <w:r w:rsidR="009E66D1" w:rsidRPr="00613B27">
          <w:rPr>
            <w:rStyle w:val="Lienhypertexte"/>
            <w:sz w:val="22"/>
            <w:szCs w:val="22"/>
          </w:rPr>
          <w:t>à</w:t>
        </w:r>
        <w:r w:rsidR="009E66D1" w:rsidRPr="00613B27">
          <w:rPr>
            <w:rStyle w:val="Lienhypertexte"/>
            <w:spacing w:val="-25"/>
            <w:sz w:val="22"/>
            <w:szCs w:val="22"/>
          </w:rPr>
          <w:t xml:space="preserve"> </w:t>
        </w:r>
        <w:r w:rsidR="009E66D1" w:rsidRPr="00613B27">
          <w:rPr>
            <w:rStyle w:val="Lienhypertexte"/>
            <w:sz w:val="22"/>
            <w:szCs w:val="22"/>
          </w:rPr>
          <w:t>un</w:t>
        </w:r>
        <w:r w:rsidR="009E66D1" w:rsidRPr="00613B27">
          <w:rPr>
            <w:rStyle w:val="Lienhypertexte"/>
            <w:spacing w:val="-24"/>
            <w:sz w:val="22"/>
            <w:szCs w:val="22"/>
          </w:rPr>
          <w:t xml:space="preserve"> </w:t>
        </w:r>
        <w:r w:rsidR="009E66D1" w:rsidRPr="00613B27">
          <w:rPr>
            <w:rStyle w:val="Lienhypertexte"/>
            <w:sz w:val="22"/>
            <w:szCs w:val="22"/>
          </w:rPr>
          <w:t>plan</w:t>
        </w:r>
        <w:r w:rsidR="009E66D1" w:rsidRPr="00613B27">
          <w:rPr>
            <w:rStyle w:val="Lienhypertexte"/>
            <w:spacing w:val="-24"/>
            <w:sz w:val="22"/>
            <w:szCs w:val="22"/>
          </w:rPr>
          <w:t xml:space="preserve"> </w:t>
        </w:r>
        <w:r w:rsidR="009E66D1" w:rsidRPr="00613B27">
          <w:rPr>
            <w:rStyle w:val="Lienhypertexte"/>
            <w:sz w:val="22"/>
            <w:szCs w:val="22"/>
          </w:rPr>
          <w:t>d’accompagnement</w:t>
        </w:r>
        <w:r w:rsidR="009E66D1" w:rsidRPr="00613B27">
          <w:rPr>
            <w:webHidden/>
          </w:rPr>
          <w:tab/>
        </w:r>
        <w:r w:rsidR="009E66D1" w:rsidRPr="00954B26">
          <w:rPr>
            <w:webHidden/>
          </w:rPr>
          <w:fldChar w:fldCharType="begin"/>
        </w:r>
        <w:r w:rsidR="009E66D1" w:rsidRPr="00613B27">
          <w:rPr>
            <w:webHidden/>
          </w:rPr>
          <w:instrText xml:space="preserve"> PAGEREF _Toc69114846 \h </w:instrText>
        </w:r>
        <w:r w:rsidR="009E66D1" w:rsidRPr="00954B26">
          <w:rPr>
            <w:webHidden/>
          </w:rPr>
        </w:r>
        <w:r w:rsidR="009E66D1" w:rsidRPr="00954B26">
          <w:rPr>
            <w:webHidden/>
          </w:rPr>
          <w:fldChar w:fldCharType="separate"/>
        </w:r>
        <w:r w:rsidR="009E66D1" w:rsidRPr="00613B27">
          <w:rPr>
            <w:webHidden/>
          </w:rPr>
          <w:t>12</w:t>
        </w:r>
        <w:r w:rsidR="009E66D1" w:rsidRPr="00954B26">
          <w:rPr>
            <w:webHidden/>
          </w:rPr>
          <w:fldChar w:fldCharType="end"/>
        </w:r>
      </w:hyperlink>
    </w:p>
    <w:p w14:paraId="054F09E7" w14:textId="15B9A52E" w:rsidR="009E66D1" w:rsidRPr="00C14EBD" w:rsidRDefault="00C936B9" w:rsidP="006C5D4F">
      <w:pPr>
        <w:pStyle w:val="TM2"/>
        <w:rPr>
          <w:rFonts w:eastAsiaTheme="minorEastAsia"/>
          <w:lang w:eastAsia="fr-BE"/>
        </w:rPr>
      </w:pPr>
      <w:r w:rsidRPr="00613B27">
        <w:t>I</w:t>
      </w:r>
      <w:hyperlink w:anchor="_Toc69114849" w:history="1">
        <w:r w:rsidR="009E66D1" w:rsidRPr="00613B27">
          <w:rPr>
            <w:rStyle w:val="Lienhypertexte"/>
            <w:sz w:val="22"/>
            <w:szCs w:val="22"/>
          </w:rPr>
          <w:t>V.</w:t>
        </w:r>
        <w:r w:rsidR="009E66D1" w:rsidRPr="00C14EBD">
          <w:rPr>
            <w:rFonts w:eastAsiaTheme="minorEastAsia"/>
            <w:lang w:eastAsia="fr-BE"/>
          </w:rPr>
          <w:tab/>
        </w:r>
        <w:r w:rsidR="009E66D1" w:rsidRPr="00613B27">
          <w:rPr>
            <w:rStyle w:val="Lienhypertexte"/>
            <w:sz w:val="22"/>
            <w:szCs w:val="22"/>
          </w:rPr>
          <w:t>Remboursements anticipés partiels ou complet</w:t>
        </w:r>
        <w:r w:rsidR="009E66D1" w:rsidRPr="00613B27">
          <w:rPr>
            <w:webHidden/>
          </w:rPr>
          <w:tab/>
        </w:r>
        <w:r w:rsidR="009E66D1" w:rsidRPr="00954B26">
          <w:rPr>
            <w:webHidden/>
          </w:rPr>
          <w:fldChar w:fldCharType="begin"/>
        </w:r>
        <w:r w:rsidR="009E66D1" w:rsidRPr="00613B27">
          <w:rPr>
            <w:webHidden/>
          </w:rPr>
          <w:instrText xml:space="preserve"> PAGEREF _Toc69114849 \h </w:instrText>
        </w:r>
        <w:r w:rsidR="009E66D1" w:rsidRPr="00954B26">
          <w:rPr>
            <w:webHidden/>
          </w:rPr>
        </w:r>
        <w:r w:rsidR="009E66D1" w:rsidRPr="00954B26">
          <w:rPr>
            <w:webHidden/>
          </w:rPr>
          <w:fldChar w:fldCharType="separate"/>
        </w:r>
        <w:r w:rsidR="009E66D1" w:rsidRPr="00613B27">
          <w:rPr>
            <w:webHidden/>
          </w:rPr>
          <w:t>12</w:t>
        </w:r>
        <w:r w:rsidR="009E66D1" w:rsidRPr="00954B26">
          <w:rPr>
            <w:webHidden/>
          </w:rPr>
          <w:fldChar w:fldCharType="end"/>
        </w:r>
      </w:hyperlink>
    </w:p>
    <w:p w14:paraId="443B854F" w14:textId="4324697B" w:rsidR="009E66D1" w:rsidRPr="00C14EBD" w:rsidRDefault="005E68BC" w:rsidP="006C5D4F">
      <w:pPr>
        <w:pStyle w:val="TM2"/>
        <w:rPr>
          <w:rFonts w:eastAsiaTheme="minorEastAsia"/>
          <w:lang w:eastAsia="fr-BE"/>
        </w:rPr>
      </w:pPr>
      <w:hyperlink w:anchor="_Toc69114850" w:history="1">
        <w:r w:rsidR="009E66D1" w:rsidRPr="00613B27">
          <w:rPr>
            <w:rStyle w:val="Lienhypertexte"/>
            <w:sz w:val="22"/>
            <w:szCs w:val="22"/>
          </w:rPr>
          <w:t>V.</w:t>
        </w:r>
        <w:r w:rsidR="009E66D1" w:rsidRPr="00C14EBD">
          <w:rPr>
            <w:rFonts w:eastAsiaTheme="minorEastAsia"/>
            <w:lang w:eastAsia="fr-BE"/>
          </w:rPr>
          <w:tab/>
        </w:r>
        <w:r w:rsidR="009E66D1" w:rsidRPr="00613B27">
          <w:rPr>
            <w:rStyle w:val="Lienhypertexte"/>
            <w:sz w:val="22"/>
            <w:szCs w:val="22"/>
          </w:rPr>
          <w:t>Procédure d’accès au Compte CRAC Long Terme</w:t>
        </w:r>
        <w:r w:rsidR="009E66D1" w:rsidRPr="00613B27">
          <w:rPr>
            <w:webHidden/>
          </w:rPr>
          <w:tab/>
        </w:r>
        <w:r w:rsidR="009E66D1" w:rsidRPr="00954B26">
          <w:rPr>
            <w:webHidden/>
          </w:rPr>
          <w:fldChar w:fldCharType="begin"/>
        </w:r>
        <w:r w:rsidR="009E66D1" w:rsidRPr="00613B27">
          <w:rPr>
            <w:webHidden/>
          </w:rPr>
          <w:instrText xml:space="preserve"> PAGEREF _Toc69114850 \h </w:instrText>
        </w:r>
        <w:r w:rsidR="009E66D1" w:rsidRPr="00954B26">
          <w:rPr>
            <w:webHidden/>
          </w:rPr>
        </w:r>
        <w:r w:rsidR="009E66D1" w:rsidRPr="00954B26">
          <w:rPr>
            <w:webHidden/>
          </w:rPr>
          <w:fldChar w:fldCharType="separate"/>
        </w:r>
        <w:r w:rsidR="009E66D1" w:rsidRPr="00613B27">
          <w:rPr>
            <w:webHidden/>
          </w:rPr>
          <w:t>13</w:t>
        </w:r>
        <w:r w:rsidR="009E66D1" w:rsidRPr="00954B26">
          <w:rPr>
            <w:webHidden/>
          </w:rPr>
          <w:fldChar w:fldCharType="end"/>
        </w:r>
      </w:hyperlink>
    </w:p>
    <w:p w14:paraId="3A760FDA" w14:textId="21D52A54" w:rsidR="009E66D1" w:rsidRPr="00C14EBD" w:rsidRDefault="005E68BC" w:rsidP="006C5D4F">
      <w:pPr>
        <w:pStyle w:val="TM2"/>
        <w:rPr>
          <w:rFonts w:eastAsiaTheme="minorEastAsia"/>
          <w:lang w:eastAsia="fr-BE"/>
        </w:rPr>
      </w:pPr>
      <w:hyperlink w:anchor="_Toc69114851" w:history="1">
        <w:r w:rsidR="009E66D1" w:rsidRPr="00613B27">
          <w:rPr>
            <w:rStyle w:val="Lienhypertexte"/>
            <w:sz w:val="22"/>
            <w:szCs w:val="22"/>
          </w:rPr>
          <w:t>VI.</w:t>
        </w:r>
        <w:r w:rsidR="009E66D1" w:rsidRPr="00C14EBD">
          <w:rPr>
            <w:rFonts w:eastAsiaTheme="minorEastAsia"/>
            <w:lang w:eastAsia="fr-BE"/>
          </w:rPr>
          <w:tab/>
        </w:r>
        <w:r w:rsidR="009E66D1" w:rsidRPr="00613B27">
          <w:rPr>
            <w:rStyle w:val="Lienhypertexte"/>
            <w:sz w:val="22"/>
            <w:szCs w:val="22"/>
          </w:rPr>
          <w:t xml:space="preserve">Contenu du plan de gestion pour la Commune/Province et les Entités consolidées et </w:t>
        </w:r>
        <w:r w:rsidR="006C5D4F">
          <w:rPr>
            <w:rStyle w:val="Lienhypertexte"/>
            <w:sz w:val="22"/>
            <w:szCs w:val="22"/>
          </w:rPr>
          <w:tab/>
        </w:r>
        <w:r w:rsidR="009E66D1" w:rsidRPr="00613B27">
          <w:rPr>
            <w:rStyle w:val="Lienhypertexte"/>
            <w:sz w:val="22"/>
            <w:szCs w:val="22"/>
          </w:rPr>
          <w:t>recommandations budgétaires spécifiques</w:t>
        </w:r>
        <w:r w:rsidR="009E66D1" w:rsidRPr="00613B27">
          <w:rPr>
            <w:webHidden/>
          </w:rPr>
          <w:tab/>
        </w:r>
        <w:r w:rsidR="009E66D1" w:rsidRPr="00954B26">
          <w:rPr>
            <w:webHidden/>
          </w:rPr>
          <w:fldChar w:fldCharType="begin"/>
        </w:r>
        <w:r w:rsidR="009E66D1" w:rsidRPr="00613B27">
          <w:rPr>
            <w:webHidden/>
          </w:rPr>
          <w:instrText xml:space="preserve"> PAGEREF _Toc69114851 \h </w:instrText>
        </w:r>
        <w:r w:rsidR="009E66D1" w:rsidRPr="00954B26">
          <w:rPr>
            <w:webHidden/>
          </w:rPr>
        </w:r>
        <w:r w:rsidR="009E66D1" w:rsidRPr="00954B26">
          <w:rPr>
            <w:webHidden/>
          </w:rPr>
          <w:fldChar w:fldCharType="separate"/>
        </w:r>
        <w:r w:rsidR="009E66D1" w:rsidRPr="00613B27">
          <w:rPr>
            <w:webHidden/>
          </w:rPr>
          <w:t>14</w:t>
        </w:r>
        <w:r w:rsidR="009E66D1" w:rsidRPr="00954B26">
          <w:rPr>
            <w:webHidden/>
          </w:rPr>
          <w:fldChar w:fldCharType="end"/>
        </w:r>
      </w:hyperlink>
    </w:p>
    <w:p w14:paraId="5E4AE41A" w14:textId="074FC1A0" w:rsidR="009E66D1" w:rsidRPr="00C14EBD" w:rsidRDefault="005E68BC" w:rsidP="006C5D4F">
      <w:pPr>
        <w:pStyle w:val="TM2"/>
        <w:rPr>
          <w:rFonts w:eastAsiaTheme="minorEastAsia"/>
          <w:lang w:eastAsia="fr-BE"/>
        </w:rPr>
      </w:pPr>
      <w:hyperlink w:anchor="_Toc69114852" w:history="1">
        <w:r w:rsidR="009E66D1" w:rsidRPr="00613B27">
          <w:rPr>
            <w:rStyle w:val="Lienhypertexte"/>
            <w:sz w:val="22"/>
            <w:szCs w:val="22"/>
          </w:rPr>
          <w:t>VI.1.</w:t>
        </w:r>
        <w:r w:rsidR="009E66D1" w:rsidRPr="00C14EBD">
          <w:rPr>
            <w:rFonts w:eastAsiaTheme="minorEastAsia"/>
            <w:lang w:eastAsia="fr-BE"/>
          </w:rPr>
          <w:tab/>
        </w:r>
        <w:r w:rsidR="009E66D1" w:rsidRPr="00613B27">
          <w:rPr>
            <w:rStyle w:val="Lienhypertexte"/>
            <w:sz w:val="22"/>
            <w:szCs w:val="22"/>
          </w:rPr>
          <w:t>Service ordinaire</w:t>
        </w:r>
        <w:r w:rsidR="009E66D1" w:rsidRPr="00613B27">
          <w:rPr>
            <w:webHidden/>
          </w:rPr>
          <w:tab/>
        </w:r>
        <w:r w:rsidR="009E66D1" w:rsidRPr="00954B26">
          <w:rPr>
            <w:webHidden/>
          </w:rPr>
          <w:fldChar w:fldCharType="begin"/>
        </w:r>
        <w:r w:rsidR="009E66D1" w:rsidRPr="00613B27">
          <w:rPr>
            <w:webHidden/>
          </w:rPr>
          <w:instrText xml:space="preserve"> PAGEREF _Toc69114852 \h </w:instrText>
        </w:r>
        <w:r w:rsidR="009E66D1" w:rsidRPr="00954B26">
          <w:rPr>
            <w:webHidden/>
          </w:rPr>
        </w:r>
        <w:r w:rsidR="009E66D1" w:rsidRPr="00954B26">
          <w:rPr>
            <w:webHidden/>
          </w:rPr>
          <w:fldChar w:fldCharType="separate"/>
        </w:r>
        <w:r w:rsidR="009E66D1" w:rsidRPr="00613B27">
          <w:rPr>
            <w:webHidden/>
          </w:rPr>
          <w:t>14</w:t>
        </w:r>
        <w:r w:rsidR="009E66D1" w:rsidRPr="00954B26">
          <w:rPr>
            <w:webHidden/>
          </w:rPr>
          <w:fldChar w:fldCharType="end"/>
        </w:r>
      </w:hyperlink>
    </w:p>
    <w:p w14:paraId="7A1DA557" w14:textId="19C3DC10" w:rsidR="009E66D1" w:rsidRPr="00C14EBD" w:rsidRDefault="005E68BC" w:rsidP="006C5D4F">
      <w:pPr>
        <w:pStyle w:val="TM2"/>
        <w:rPr>
          <w:rFonts w:eastAsiaTheme="minorEastAsia"/>
          <w:lang w:eastAsia="fr-BE"/>
        </w:rPr>
      </w:pPr>
      <w:hyperlink w:anchor="_Toc69114853" w:history="1">
        <w:r w:rsidR="009E66D1" w:rsidRPr="00613B27">
          <w:rPr>
            <w:rStyle w:val="Lienhypertexte"/>
            <w:sz w:val="22"/>
            <w:szCs w:val="22"/>
            <w14:scene3d>
              <w14:camera w14:prst="orthographicFront"/>
              <w14:lightRig w14:rig="threePt" w14:dir="t">
                <w14:rot w14:lat="0" w14:lon="0" w14:rev="0"/>
              </w14:lightRig>
            </w14:scene3d>
          </w:rPr>
          <w:t>VI.1.1.</w:t>
        </w:r>
        <w:r w:rsidR="009E66D1" w:rsidRPr="00C14EBD">
          <w:rPr>
            <w:rFonts w:eastAsiaTheme="minorEastAsia"/>
            <w:lang w:eastAsia="fr-BE"/>
          </w:rPr>
          <w:tab/>
        </w:r>
        <w:r w:rsidR="009E66D1" w:rsidRPr="00613B27">
          <w:rPr>
            <w:rStyle w:val="Lienhypertexte"/>
            <w:sz w:val="22"/>
            <w:szCs w:val="22"/>
          </w:rPr>
          <w:t>Dépenses de</w:t>
        </w:r>
        <w:r w:rsidR="009E66D1" w:rsidRPr="00613B27">
          <w:rPr>
            <w:rStyle w:val="Lienhypertexte"/>
            <w:spacing w:val="-1"/>
            <w:sz w:val="22"/>
            <w:szCs w:val="22"/>
          </w:rPr>
          <w:t xml:space="preserve"> </w:t>
        </w:r>
        <w:r w:rsidR="009E66D1" w:rsidRPr="00613B27">
          <w:rPr>
            <w:rStyle w:val="Lienhypertexte"/>
            <w:sz w:val="22"/>
            <w:szCs w:val="22"/>
          </w:rPr>
          <w:t>personnel</w:t>
        </w:r>
        <w:r w:rsidR="009E66D1" w:rsidRPr="00613B27">
          <w:rPr>
            <w:webHidden/>
          </w:rPr>
          <w:tab/>
        </w:r>
        <w:r w:rsidR="009E66D1" w:rsidRPr="00954B26">
          <w:rPr>
            <w:webHidden/>
          </w:rPr>
          <w:fldChar w:fldCharType="begin"/>
        </w:r>
        <w:r w:rsidR="009E66D1" w:rsidRPr="00613B27">
          <w:rPr>
            <w:webHidden/>
          </w:rPr>
          <w:instrText xml:space="preserve"> PAGEREF _Toc69114853 \h </w:instrText>
        </w:r>
        <w:r w:rsidR="009E66D1" w:rsidRPr="00954B26">
          <w:rPr>
            <w:webHidden/>
          </w:rPr>
        </w:r>
        <w:r w:rsidR="009E66D1" w:rsidRPr="00954B26">
          <w:rPr>
            <w:webHidden/>
          </w:rPr>
          <w:fldChar w:fldCharType="separate"/>
        </w:r>
        <w:r w:rsidR="009E66D1" w:rsidRPr="00613B27">
          <w:rPr>
            <w:webHidden/>
          </w:rPr>
          <w:t>14</w:t>
        </w:r>
        <w:r w:rsidR="009E66D1" w:rsidRPr="00954B26">
          <w:rPr>
            <w:webHidden/>
          </w:rPr>
          <w:fldChar w:fldCharType="end"/>
        </w:r>
      </w:hyperlink>
    </w:p>
    <w:p w14:paraId="5E5CEA06" w14:textId="09DE097D" w:rsidR="009E66D1" w:rsidRPr="00C14EBD" w:rsidRDefault="005E68BC" w:rsidP="006C5D4F">
      <w:pPr>
        <w:pStyle w:val="TM2"/>
        <w:rPr>
          <w:rFonts w:eastAsiaTheme="minorEastAsia"/>
          <w:lang w:eastAsia="fr-BE"/>
        </w:rPr>
      </w:pPr>
      <w:hyperlink w:anchor="_Toc69114854" w:history="1">
        <w:r w:rsidR="009E66D1" w:rsidRPr="00613B27">
          <w:rPr>
            <w:rStyle w:val="Lienhypertexte"/>
            <w:sz w:val="22"/>
            <w:szCs w:val="22"/>
            <w14:scene3d>
              <w14:camera w14:prst="orthographicFront"/>
              <w14:lightRig w14:rig="threePt" w14:dir="t">
                <w14:rot w14:lat="0" w14:lon="0" w14:rev="0"/>
              </w14:lightRig>
            </w14:scene3d>
          </w:rPr>
          <w:t>VI.1.2.</w:t>
        </w:r>
        <w:r w:rsidR="009E66D1" w:rsidRPr="00C14EBD">
          <w:rPr>
            <w:rFonts w:eastAsiaTheme="minorEastAsia"/>
            <w:lang w:eastAsia="fr-BE"/>
          </w:rPr>
          <w:tab/>
        </w:r>
        <w:r w:rsidR="009E66D1" w:rsidRPr="00613B27">
          <w:rPr>
            <w:rStyle w:val="Lienhypertexte"/>
            <w:sz w:val="22"/>
            <w:szCs w:val="22"/>
          </w:rPr>
          <w:t>Dépenses de fonctionnement</w:t>
        </w:r>
        <w:r w:rsidR="009E66D1" w:rsidRPr="00613B27">
          <w:rPr>
            <w:webHidden/>
          </w:rPr>
          <w:tab/>
        </w:r>
        <w:r w:rsidR="009E66D1" w:rsidRPr="00954B26">
          <w:rPr>
            <w:webHidden/>
          </w:rPr>
          <w:fldChar w:fldCharType="begin"/>
        </w:r>
        <w:r w:rsidR="009E66D1" w:rsidRPr="00613B27">
          <w:rPr>
            <w:webHidden/>
          </w:rPr>
          <w:instrText xml:space="preserve"> PAGEREF _Toc69114854 \h </w:instrText>
        </w:r>
        <w:r w:rsidR="009E66D1" w:rsidRPr="00954B26">
          <w:rPr>
            <w:webHidden/>
          </w:rPr>
        </w:r>
        <w:r w:rsidR="009E66D1" w:rsidRPr="00954B26">
          <w:rPr>
            <w:webHidden/>
          </w:rPr>
          <w:fldChar w:fldCharType="separate"/>
        </w:r>
        <w:r w:rsidR="009E66D1" w:rsidRPr="00613B27">
          <w:rPr>
            <w:webHidden/>
          </w:rPr>
          <w:t>18</w:t>
        </w:r>
        <w:r w:rsidR="009E66D1" w:rsidRPr="00954B26">
          <w:rPr>
            <w:webHidden/>
          </w:rPr>
          <w:fldChar w:fldCharType="end"/>
        </w:r>
      </w:hyperlink>
    </w:p>
    <w:p w14:paraId="2D8AC5EB" w14:textId="261EB250" w:rsidR="009E66D1" w:rsidRPr="00C14EBD" w:rsidRDefault="005E68BC" w:rsidP="006C5D4F">
      <w:pPr>
        <w:pStyle w:val="TM2"/>
        <w:rPr>
          <w:rFonts w:eastAsiaTheme="minorEastAsia"/>
          <w:lang w:eastAsia="fr-BE"/>
        </w:rPr>
      </w:pPr>
      <w:hyperlink w:anchor="_Toc69114855" w:history="1">
        <w:r w:rsidR="009E66D1" w:rsidRPr="00613B27">
          <w:rPr>
            <w:rStyle w:val="Lienhypertexte"/>
            <w:sz w:val="22"/>
            <w:szCs w:val="22"/>
            <w14:scene3d>
              <w14:camera w14:prst="orthographicFront"/>
              <w14:lightRig w14:rig="threePt" w14:dir="t">
                <w14:rot w14:lat="0" w14:lon="0" w14:rev="0"/>
              </w14:lightRig>
            </w14:scene3d>
          </w:rPr>
          <w:t>VI.1.3.</w:t>
        </w:r>
        <w:r w:rsidR="009E66D1" w:rsidRPr="00C14EBD">
          <w:rPr>
            <w:rFonts w:eastAsiaTheme="minorEastAsia"/>
            <w:lang w:eastAsia="fr-BE"/>
          </w:rPr>
          <w:tab/>
        </w:r>
        <w:r w:rsidR="009E66D1" w:rsidRPr="00613B27">
          <w:rPr>
            <w:rStyle w:val="Lienhypertexte"/>
            <w:sz w:val="22"/>
            <w:szCs w:val="22"/>
          </w:rPr>
          <w:t>Dépenses de transferts</w:t>
        </w:r>
        <w:r w:rsidR="009E66D1" w:rsidRPr="00613B27">
          <w:rPr>
            <w:webHidden/>
          </w:rPr>
          <w:tab/>
        </w:r>
        <w:r w:rsidR="009E66D1" w:rsidRPr="00954B26">
          <w:rPr>
            <w:webHidden/>
          </w:rPr>
          <w:fldChar w:fldCharType="begin"/>
        </w:r>
        <w:r w:rsidR="009E66D1" w:rsidRPr="00613B27">
          <w:rPr>
            <w:webHidden/>
          </w:rPr>
          <w:instrText xml:space="preserve"> PAGEREF _Toc69114855 \h </w:instrText>
        </w:r>
        <w:r w:rsidR="009E66D1" w:rsidRPr="00954B26">
          <w:rPr>
            <w:webHidden/>
          </w:rPr>
        </w:r>
        <w:r w:rsidR="009E66D1" w:rsidRPr="00954B26">
          <w:rPr>
            <w:webHidden/>
          </w:rPr>
          <w:fldChar w:fldCharType="separate"/>
        </w:r>
        <w:r w:rsidR="009E66D1" w:rsidRPr="00613B27">
          <w:rPr>
            <w:webHidden/>
          </w:rPr>
          <w:t>19</w:t>
        </w:r>
        <w:r w:rsidR="009E66D1" w:rsidRPr="00954B26">
          <w:rPr>
            <w:webHidden/>
          </w:rPr>
          <w:fldChar w:fldCharType="end"/>
        </w:r>
      </w:hyperlink>
    </w:p>
    <w:p w14:paraId="3FD784C3" w14:textId="02AB7FDB" w:rsidR="009E66D1" w:rsidRPr="00C14EBD" w:rsidRDefault="005E68BC" w:rsidP="006C5D4F">
      <w:pPr>
        <w:pStyle w:val="TM2"/>
        <w:rPr>
          <w:rFonts w:eastAsiaTheme="minorEastAsia"/>
          <w:lang w:eastAsia="fr-BE"/>
        </w:rPr>
      </w:pPr>
      <w:hyperlink w:anchor="_Toc69114856" w:history="1">
        <w:r w:rsidR="009E66D1" w:rsidRPr="00613B27">
          <w:rPr>
            <w:rStyle w:val="Lienhypertexte"/>
            <w:sz w:val="22"/>
            <w:szCs w:val="22"/>
            <w14:scene3d>
              <w14:camera w14:prst="orthographicFront"/>
              <w14:lightRig w14:rig="threePt" w14:dir="t">
                <w14:rot w14:lat="0" w14:lon="0" w14:rev="0"/>
              </w14:lightRig>
            </w14:scene3d>
          </w:rPr>
          <w:t>VI.1.4.</w:t>
        </w:r>
        <w:r w:rsidR="009E66D1" w:rsidRPr="00C14EBD">
          <w:rPr>
            <w:rFonts w:eastAsiaTheme="minorEastAsia"/>
            <w:lang w:eastAsia="fr-BE"/>
          </w:rPr>
          <w:tab/>
        </w:r>
        <w:r w:rsidR="009E66D1" w:rsidRPr="00613B27">
          <w:rPr>
            <w:rStyle w:val="Lienhypertexte"/>
            <w:sz w:val="22"/>
            <w:szCs w:val="22"/>
          </w:rPr>
          <w:t>Dépenses de dette</w:t>
        </w:r>
        <w:r w:rsidR="009E66D1" w:rsidRPr="00613B27">
          <w:rPr>
            <w:webHidden/>
          </w:rPr>
          <w:tab/>
        </w:r>
        <w:r w:rsidR="009E66D1" w:rsidRPr="00954B26">
          <w:rPr>
            <w:webHidden/>
          </w:rPr>
          <w:fldChar w:fldCharType="begin"/>
        </w:r>
        <w:r w:rsidR="009E66D1" w:rsidRPr="00613B27">
          <w:rPr>
            <w:webHidden/>
          </w:rPr>
          <w:instrText xml:space="preserve"> PAGEREF _Toc69114856 \h </w:instrText>
        </w:r>
        <w:r w:rsidR="009E66D1" w:rsidRPr="00954B26">
          <w:rPr>
            <w:webHidden/>
          </w:rPr>
        </w:r>
        <w:r w:rsidR="009E66D1" w:rsidRPr="00954B26">
          <w:rPr>
            <w:webHidden/>
          </w:rPr>
          <w:fldChar w:fldCharType="separate"/>
        </w:r>
        <w:r w:rsidR="009E66D1" w:rsidRPr="00613B27">
          <w:rPr>
            <w:webHidden/>
          </w:rPr>
          <w:t>20</w:t>
        </w:r>
        <w:r w:rsidR="009E66D1" w:rsidRPr="00954B26">
          <w:rPr>
            <w:webHidden/>
          </w:rPr>
          <w:fldChar w:fldCharType="end"/>
        </w:r>
      </w:hyperlink>
    </w:p>
    <w:p w14:paraId="4A0D161D" w14:textId="0854B167" w:rsidR="009E66D1" w:rsidRPr="00C14EBD" w:rsidRDefault="005E68BC" w:rsidP="006C5D4F">
      <w:pPr>
        <w:pStyle w:val="TM2"/>
        <w:rPr>
          <w:rFonts w:eastAsiaTheme="minorEastAsia"/>
          <w:lang w:eastAsia="fr-BE"/>
        </w:rPr>
      </w:pPr>
      <w:hyperlink w:anchor="_Toc69114857" w:history="1">
        <w:r w:rsidR="009E66D1" w:rsidRPr="00613B27">
          <w:rPr>
            <w:rStyle w:val="Lienhypertexte"/>
            <w:sz w:val="22"/>
            <w:szCs w:val="22"/>
            <w14:scene3d>
              <w14:camera w14:prst="orthographicFront"/>
              <w14:lightRig w14:rig="threePt" w14:dir="t">
                <w14:rot w14:lat="0" w14:lon="0" w14:rev="0"/>
              </w14:lightRig>
            </w14:scene3d>
          </w:rPr>
          <w:t>VI.1.5.</w:t>
        </w:r>
        <w:r w:rsidR="009E66D1" w:rsidRPr="00C14EBD">
          <w:rPr>
            <w:rFonts w:eastAsiaTheme="minorEastAsia"/>
            <w:lang w:eastAsia="fr-BE"/>
          </w:rPr>
          <w:tab/>
        </w:r>
        <w:r w:rsidR="009E66D1" w:rsidRPr="00613B27">
          <w:rPr>
            <w:rStyle w:val="Lienhypertexte"/>
            <w:sz w:val="22"/>
            <w:szCs w:val="22"/>
          </w:rPr>
          <w:t>Recettes</w:t>
        </w:r>
        <w:r w:rsidR="009E66D1" w:rsidRPr="00613B27">
          <w:rPr>
            <w:webHidden/>
          </w:rPr>
          <w:tab/>
        </w:r>
        <w:r w:rsidR="009E66D1" w:rsidRPr="00954B26">
          <w:rPr>
            <w:webHidden/>
          </w:rPr>
          <w:fldChar w:fldCharType="begin"/>
        </w:r>
        <w:r w:rsidR="009E66D1" w:rsidRPr="00613B27">
          <w:rPr>
            <w:webHidden/>
          </w:rPr>
          <w:instrText xml:space="preserve"> PAGEREF _Toc69114857 \h </w:instrText>
        </w:r>
        <w:r w:rsidR="009E66D1" w:rsidRPr="00954B26">
          <w:rPr>
            <w:webHidden/>
          </w:rPr>
        </w:r>
        <w:r w:rsidR="009E66D1" w:rsidRPr="00954B26">
          <w:rPr>
            <w:webHidden/>
          </w:rPr>
          <w:fldChar w:fldCharType="separate"/>
        </w:r>
        <w:r w:rsidR="009E66D1" w:rsidRPr="00613B27">
          <w:rPr>
            <w:webHidden/>
          </w:rPr>
          <w:t>21</w:t>
        </w:r>
        <w:r w:rsidR="009E66D1" w:rsidRPr="00954B26">
          <w:rPr>
            <w:webHidden/>
          </w:rPr>
          <w:fldChar w:fldCharType="end"/>
        </w:r>
      </w:hyperlink>
    </w:p>
    <w:p w14:paraId="7316383D" w14:textId="342682C7" w:rsidR="009E66D1" w:rsidRPr="00613B27" w:rsidRDefault="005E68BC" w:rsidP="006C5D4F">
      <w:pPr>
        <w:pStyle w:val="TM2"/>
      </w:pPr>
      <w:hyperlink w:anchor="_Toc69114858" w:history="1">
        <w:r w:rsidR="009E66D1" w:rsidRPr="00613B27">
          <w:rPr>
            <w:rStyle w:val="Lienhypertexte"/>
            <w:sz w:val="22"/>
            <w:szCs w:val="22"/>
            <w14:scene3d>
              <w14:camera w14:prst="orthographicFront"/>
              <w14:lightRig w14:rig="threePt" w14:dir="t">
                <w14:rot w14:lat="0" w14:lon="0" w14:rev="0"/>
              </w14:lightRig>
            </w14:scene3d>
          </w:rPr>
          <w:t>VI.1.6.</w:t>
        </w:r>
        <w:r w:rsidR="009E66D1" w:rsidRPr="00C14EBD">
          <w:rPr>
            <w:rFonts w:eastAsiaTheme="minorEastAsia"/>
            <w:lang w:eastAsia="fr-BE"/>
          </w:rPr>
          <w:tab/>
        </w:r>
        <w:r w:rsidR="009E66D1" w:rsidRPr="00613B27">
          <w:rPr>
            <w:rStyle w:val="Lienhypertexte"/>
            <w:sz w:val="22"/>
            <w:szCs w:val="22"/>
          </w:rPr>
          <w:t>Budget dit réalité</w:t>
        </w:r>
        <w:r w:rsidR="009E66D1" w:rsidRPr="00613B27">
          <w:rPr>
            <w:webHidden/>
          </w:rPr>
          <w:tab/>
        </w:r>
        <w:r w:rsidR="009E66D1" w:rsidRPr="00954B26">
          <w:rPr>
            <w:webHidden/>
          </w:rPr>
          <w:fldChar w:fldCharType="begin"/>
        </w:r>
        <w:r w:rsidR="009E66D1" w:rsidRPr="00613B27">
          <w:rPr>
            <w:webHidden/>
          </w:rPr>
          <w:instrText xml:space="preserve"> PAGEREF _Toc69114858 \h </w:instrText>
        </w:r>
        <w:r w:rsidR="009E66D1" w:rsidRPr="00954B26">
          <w:rPr>
            <w:webHidden/>
          </w:rPr>
        </w:r>
        <w:r w:rsidR="009E66D1" w:rsidRPr="00954B26">
          <w:rPr>
            <w:webHidden/>
          </w:rPr>
          <w:fldChar w:fldCharType="separate"/>
        </w:r>
        <w:r w:rsidR="009E66D1" w:rsidRPr="00613B27">
          <w:rPr>
            <w:webHidden/>
          </w:rPr>
          <w:t>21</w:t>
        </w:r>
        <w:r w:rsidR="009E66D1" w:rsidRPr="00954B26">
          <w:rPr>
            <w:webHidden/>
          </w:rPr>
          <w:fldChar w:fldCharType="end"/>
        </w:r>
      </w:hyperlink>
    </w:p>
    <w:p w14:paraId="4ED91056" w14:textId="61797393" w:rsidR="0042149A" w:rsidRPr="00613B27" w:rsidRDefault="0042149A" w:rsidP="0042149A">
      <w:pPr>
        <w:rPr>
          <w:sz w:val="22"/>
          <w:szCs w:val="22"/>
        </w:rPr>
      </w:pPr>
      <w:r w:rsidRPr="00613B27">
        <w:rPr>
          <w:sz w:val="22"/>
          <w:szCs w:val="22"/>
        </w:rPr>
        <w:t>VI.1.7.</w:t>
      </w:r>
      <w:r w:rsidRPr="00613B27">
        <w:rPr>
          <w:sz w:val="22"/>
          <w:szCs w:val="22"/>
        </w:rPr>
        <w:tab/>
        <w:t>Crédit spécial de recettes</w:t>
      </w:r>
      <w:r w:rsidR="00613B27">
        <w:rPr>
          <w:sz w:val="22"/>
          <w:szCs w:val="22"/>
        </w:rPr>
        <w:tab/>
      </w:r>
      <w:r w:rsidR="00613B27">
        <w:rPr>
          <w:sz w:val="22"/>
          <w:szCs w:val="22"/>
        </w:rPr>
        <w:tab/>
      </w:r>
      <w:r w:rsidR="00613B27">
        <w:rPr>
          <w:sz w:val="22"/>
          <w:szCs w:val="22"/>
        </w:rPr>
        <w:tab/>
      </w:r>
      <w:r w:rsidR="00613B27">
        <w:rPr>
          <w:sz w:val="22"/>
          <w:szCs w:val="22"/>
        </w:rPr>
        <w:tab/>
      </w:r>
      <w:r w:rsidR="00613B27">
        <w:rPr>
          <w:sz w:val="22"/>
          <w:szCs w:val="22"/>
        </w:rPr>
        <w:tab/>
      </w:r>
      <w:r w:rsidR="00613B27">
        <w:rPr>
          <w:sz w:val="22"/>
          <w:szCs w:val="22"/>
        </w:rPr>
        <w:tab/>
      </w:r>
      <w:r w:rsidR="00613B27">
        <w:rPr>
          <w:sz w:val="22"/>
          <w:szCs w:val="22"/>
        </w:rPr>
        <w:tab/>
      </w:r>
      <w:r w:rsidR="00613B27">
        <w:rPr>
          <w:sz w:val="22"/>
          <w:szCs w:val="22"/>
        </w:rPr>
        <w:tab/>
      </w:r>
      <w:r w:rsidR="00613B27">
        <w:rPr>
          <w:sz w:val="22"/>
          <w:szCs w:val="22"/>
        </w:rPr>
        <w:tab/>
        <w:t>22</w:t>
      </w:r>
    </w:p>
    <w:p w14:paraId="367876F8" w14:textId="2E3BD172" w:rsidR="009E66D1" w:rsidRPr="00C14EBD" w:rsidRDefault="005E68BC" w:rsidP="006C5D4F">
      <w:pPr>
        <w:pStyle w:val="TM2"/>
        <w:rPr>
          <w:rFonts w:eastAsiaTheme="minorEastAsia"/>
          <w:lang w:eastAsia="fr-BE"/>
        </w:rPr>
      </w:pPr>
      <w:hyperlink w:anchor="_Toc69114859" w:history="1">
        <w:r w:rsidR="009E66D1" w:rsidRPr="00613B27">
          <w:rPr>
            <w:rStyle w:val="Lienhypertexte"/>
            <w:sz w:val="22"/>
            <w:szCs w:val="22"/>
            <w14:scene3d>
              <w14:camera w14:prst="orthographicFront"/>
              <w14:lightRig w14:rig="threePt" w14:dir="t">
                <w14:rot w14:lat="0" w14:lon="0" w14:rev="0"/>
              </w14:lightRig>
            </w14:scene3d>
          </w:rPr>
          <w:t>VI.1.</w:t>
        </w:r>
        <w:r w:rsidR="0042149A" w:rsidRPr="00613B27">
          <w:rPr>
            <w:rStyle w:val="Lienhypertexte"/>
            <w:sz w:val="22"/>
            <w:szCs w:val="22"/>
            <w14:scene3d>
              <w14:camera w14:prst="orthographicFront"/>
              <w14:lightRig w14:rig="threePt" w14:dir="t">
                <w14:rot w14:lat="0" w14:lon="0" w14:rev="0"/>
              </w14:lightRig>
            </w14:scene3d>
          </w:rPr>
          <w:t>8</w:t>
        </w:r>
        <w:r w:rsidR="009E66D1" w:rsidRPr="00613B27">
          <w:rPr>
            <w:rStyle w:val="Lienhypertexte"/>
            <w:sz w:val="22"/>
            <w:szCs w:val="22"/>
            <w14:scene3d>
              <w14:camera w14:prst="orthographicFront"/>
              <w14:lightRig w14:rig="threePt" w14:dir="t">
                <w14:rot w14:lat="0" w14:lon="0" w14:rev="0"/>
              </w14:lightRig>
            </w14:scene3d>
          </w:rPr>
          <w:t>.</w:t>
        </w:r>
        <w:r w:rsidR="009E66D1" w:rsidRPr="00C14EBD">
          <w:rPr>
            <w:rFonts w:eastAsiaTheme="minorEastAsia"/>
            <w:lang w:eastAsia="fr-BE"/>
          </w:rPr>
          <w:tab/>
        </w:r>
        <w:r w:rsidR="009E66D1" w:rsidRPr="00613B27">
          <w:rPr>
            <w:rStyle w:val="Lienhypertexte"/>
            <w:sz w:val="22"/>
            <w:szCs w:val="22"/>
          </w:rPr>
          <w:t>Trésorerie</w:t>
        </w:r>
        <w:r w:rsidR="009E66D1" w:rsidRPr="00613B27">
          <w:rPr>
            <w:webHidden/>
          </w:rPr>
          <w:tab/>
        </w:r>
        <w:r w:rsidR="009E66D1" w:rsidRPr="00954B26">
          <w:rPr>
            <w:webHidden/>
          </w:rPr>
          <w:fldChar w:fldCharType="begin"/>
        </w:r>
        <w:r w:rsidR="009E66D1" w:rsidRPr="00613B27">
          <w:rPr>
            <w:webHidden/>
          </w:rPr>
          <w:instrText xml:space="preserve"> PAGEREF _Toc69114859 \h </w:instrText>
        </w:r>
        <w:r w:rsidR="009E66D1" w:rsidRPr="00954B26">
          <w:rPr>
            <w:webHidden/>
          </w:rPr>
        </w:r>
        <w:r w:rsidR="009E66D1" w:rsidRPr="00954B26">
          <w:rPr>
            <w:webHidden/>
          </w:rPr>
          <w:fldChar w:fldCharType="separate"/>
        </w:r>
        <w:r w:rsidR="009E66D1" w:rsidRPr="00613B27">
          <w:rPr>
            <w:webHidden/>
          </w:rPr>
          <w:t>22</w:t>
        </w:r>
        <w:r w:rsidR="009E66D1" w:rsidRPr="00954B26">
          <w:rPr>
            <w:webHidden/>
          </w:rPr>
          <w:fldChar w:fldCharType="end"/>
        </w:r>
      </w:hyperlink>
    </w:p>
    <w:p w14:paraId="4678D6D8" w14:textId="4A13AE09" w:rsidR="009E66D1" w:rsidRPr="00C14EBD" w:rsidRDefault="005E68BC" w:rsidP="006C5D4F">
      <w:pPr>
        <w:pStyle w:val="TM2"/>
        <w:rPr>
          <w:rFonts w:eastAsiaTheme="minorEastAsia"/>
          <w:lang w:eastAsia="fr-BE"/>
        </w:rPr>
      </w:pPr>
      <w:hyperlink w:anchor="_Toc69114860" w:history="1">
        <w:r w:rsidR="009E66D1" w:rsidRPr="00613B27">
          <w:rPr>
            <w:rStyle w:val="Lienhypertexte"/>
            <w:sz w:val="22"/>
            <w:szCs w:val="22"/>
            <w14:scene3d>
              <w14:camera w14:prst="orthographicFront"/>
              <w14:lightRig w14:rig="threePt" w14:dir="t">
                <w14:rot w14:lat="0" w14:lon="0" w14:rev="0"/>
              </w14:lightRig>
            </w14:scene3d>
          </w:rPr>
          <w:t>VI.1.</w:t>
        </w:r>
        <w:r w:rsidR="0042149A" w:rsidRPr="00613B27">
          <w:rPr>
            <w:rStyle w:val="Lienhypertexte"/>
            <w:sz w:val="22"/>
            <w:szCs w:val="22"/>
            <w14:scene3d>
              <w14:camera w14:prst="orthographicFront"/>
              <w14:lightRig w14:rig="threePt" w14:dir="t">
                <w14:rot w14:lat="0" w14:lon="0" w14:rev="0"/>
              </w14:lightRig>
            </w14:scene3d>
          </w:rPr>
          <w:t>9</w:t>
        </w:r>
        <w:r w:rsidR="009E66D1" w:rsidRPr="00613B27">
          <w:rPr>
            <w:rStyle w:val="Lienhypertexte"/>
            <w:sz w:val="22"/>
            <w:szCs w:val="22"/>
            <w14:scene3d>
              <w14:camera w14:prst="orthographicFront"/>
              <w14:lightRig w14:rig="threePt" w14:dir="t">
                <w14:rot w14:lat="0" w14:lon="0" w14:rev="0"/>
              </w14:lightRig>
            </w14:scene3d>
          </w:rPr>
          <w:t>.</w:t>
        </w:r>
        <w:r w:rsidR="009E66D1" w:rsidRPr="00C14EBD">
          <w:rPr>
            <w:rFonts w:eastAsiaTheme="minorEastAsia"/>
            <w:lang w:eastAsia="fr-BE"/>
          </w:rPr>
          <w:tab/>
        </w:r>
        <w:r w:rsidR="009E66D1" w:rsidRPr="00613B27">
          <w:rPr>
            <w:rStyle w:val="Lienhypertexte"/>
            <w:sz w:val="22"/>
            <w:szCs w:val="22"/>
          </w:rPr>
          <w:t>Fonds de réserves et Provisions</w:t>
        </w:r>
        <w:r w:rsidR="009E66D1" w:rsidRPr="00613B27">
          <w:rPr>
            <w:webHidden/>
          </w:rPr>
          <w:tab/>
        </w:r>
        <w:r w:rsidR="009E66D1" w:rsidRPr="00954B26">
          <w:rPr>
            <w:webHidden/>
          </w:rPr>
          <w:fldChar w:fldCharType="begin"/>
        </w:r>
        <w:r w:rsidR="009E66D1" w:rsidRPr="00613B27">
          <w:rPr>
            <w:webHidden/>
          </w:rPr>
          <w:instrText xml:space="preserve"> PAGEREF _Toc69114860 \h </w:instrText>
        </w:r>
        <w:r w:rsidR="009E66D1" w:rsidRPr="00954B26">
          <w:rPr>
            <w:webHidden/>
          </w:rPr>
        </w:r>
        <w:r w:rsidR="009E66D1" w:rsidRPr="00954B26">
          <w:rPr>
            <w:webHidden/>
          </w:rPr>
          <w:fldChar w:fldCharType="separate"/>
        </w:r>
        <w:r w:rsidR="009E66D1" w:rsidRPr="00613B27">
          <w:rPr>
            <w:webHidden/>
          </w:rPr>
          <w:t>22</w:t>
        </w:r>
        <w:r w:rsidR="009E66D1" w:rsidRPr="00954B26">
          <w:rPr>
            <w:webHidden/>
          </w:rPr>
          <w:fldChar w:fldCharType="end"/>
        </w:r>
      </w:hyperlink>
    </w:p>
    <w:p w14:paraId="24D6F2A3" w14:textId="6AA1D97E" w:rsidR="009E66D1" w:rsidRPr="00C14EBD" w:rsidRDefault="005E68BC" w:rsidP="006C5D4F">
      <w:pPr>
        <w:pStyle w:val="TM2"/>
        <w:rPr>
          <w:rFonts w:eastAsiaTheme="minorEastAsia"/>
          <w:lang w:eastAsia="fr-BE"/>
        </w:rPr>
      </w:pPr>
      <w:hyperlink w:anchor="_Toc69114861" w:history="1">
        <w:r w:rsidR="009E66D1" w:rsidRPr="00613B27">
          <w:rPr>
            <w:rStyle w:val="Lienhypertexte"/>
            <w:sz w:val="22"/>
            <w:szCs w:val="22"/>
            <w14:scene3d>
              <w14:camera w14:prst="orthographicFront"/>
              <w14:lightRig w14:rig="threePt" w14:dir="t">
                <w14:rot w14:lat="0" w14:lon="0" w14:rev="0"/>
              </w14:lightRig>
            </w14:scene3d>
          </w:rPr>
          <w:t>VI.1.</w:t>
        </w:r>
        <w:r w:rsidR="0042149A" w:rsidRPr="00613B27">
          <w:rPr>
            <w:rStyle w:val="Lienhypertexte"/>
            <w:sz w:val="22"/>
            <w:szCs w:val="22"/>
            <w14:scene3d>
              <w14:camera w14:prst="orthographicFront"/>
              <w14:lightRig w14:rig="threePt" w14:dir="t">
                <w14:rot w14:lat="0" w14:lon="0" w14:rev="0"/>
              </w14:lightRig>
            </w14:scene3d>
          </w:rPr>
          <w:t>10</w:t>
        </w:r>
        <w:r w:rsidR="009E66D1" w:rsidRPr="00613B27">
          <w:rPr>
            <w:rStyle w:val="Lienhypertexte"/>
            <w:sz w:val="22"/>
            <w:szCs w:val="22"/>
            <w14:scene3d>
              <w14:camera w14:prst="orthographicFront"/>
              <w14:lightRig w14:rig="threePt" w14:dir="t">
                <w14:rot w14:lat="0" w14:lon="0" w14:rev="0"/>
              </w14:lightRig>
            </w14:scene3d>
          </w:rPr>
          <w:t>.</w:t>
        </w:r>
        <w:r w:rsidR="009E66D1" w:rsidRPr="00613B27">
          <w:rPr>
            <w:rStyle w:val="Lienhypertexte"/>
            <w:sz w:val="22"/>
            <w:szCs w:val="22"/>
          </w:rPr>
          <w:t xml:space="preserve">Tableau de bord </w:t>
        </w:r>
        <w:r w:rsidR="009E66D1" w:rsidRPr="00C14EBD">
          <w:rPr>
            <w:rStyle w:val="Lienhypertexte"/>
            <w:color w:val="auto"/>
            <w:sz w:val="22"/>
            <w:szCs w:val="22"/>
          </w:rPr>
          <w:t>quinquennal</w:t>
        </w:r>
        <w:r w:rsidR="009E66D1" w:rsidRPr="00613B27">
          <w:rPr>
            <w:webHidden/>
          </w:rPr>
          <w:tab/>
        </w:r>
        <w:r w:rsidR="009E66D1" w:rsidRPr="00954B26">
          <w:rPr>
            <w:webHidden/>
          </w:rPr>
          <w:fldChar w:fldCharType="begin"/>
        </w:r>
        <w:r w:rsidR="009E66D1" w:rsidRPr="00613B27">
          <w:rPr>
            <w:webHidden/>
          </w:rPr>
          <w:instrText xml:space="preserve"> PAGEREF _Toc69114861 \h </w:instrText>
        </w:r>
        <w:r w:rsidR="009E66D1" w:rsidRPr="00954B26">
          <w:rPr>
            <w:webHidden/>
          </w:rPr>
        </w:r>
        <w:r w:rsidR="009E66D1" w:rsidRPr="00954B26">
          <w:rPr>
            <w:webHidden/>
          </w:rPr>
          <w:fldChar w:fldCharType="separate"/>
        </w:r>
        <w:r w:rsidR="009E66D1" w:rsidRPr="00613B27">
          <w:rPr>
            <w:webHidden/>
          </w:rPr>
          <w:t>22</w:t>
        </w:r>
        <w:r w:rsidR="009E66D1" w:rsidRPr="00954B26">
          <w:rPr>
            <w:webHidden/>
          </w:rPr>
          <w:fldChar w:fldCharType="end"/>
        </w:r>
      </w:hyperlink>
    </w:p>
    <w:p w14:paraId="65272CB5" w14:textId="10F3E379" w:rsidR="009E66D1" w:rsidRPr="00C14EBD" w:rsidRDefault="005E68BC" w:rsidP="006C5D4F">
      <w:pPr>
        <w:pStyle w:val="TM2"/>
        <w:rPr>
          <w:rFonts w:eastAsiaTheme="minorEastAsia"/>
          <w:lang w:eastAsia="fr-BE"/>
        </w:rPr>
      </w:pPr>
      <w:hyperlink w:anchor="_Toc69114862" w:history="1">
        <w:r w:rsidR="009E66D1" w:rsidRPr="00613B27">
          <w:rPr>
            <w:rStyle w:val="Lienhypertexte"/>
            <w:sz w:val="22"/>
            <w:szCs w:val="22"/>
          </w:rPr>
          <w:t>VI.2.</w:t>
        </w:r>
        <w:r w:rsidR="009E66D1" w:rsidRPr="00C14EBD">
          <w:rPr>
            <w:rFonts w:eastAsiaTheme="minorEastAsia"/>
            <w:lang w:eastAsia="fr-BE"/>
          </w:rPr>
          <w:tab/>
        </w:r>
        <w:r w:rsidR="009E66D1" w:rsidRPr="00613B27">
          <w:rPr>
            <w:rStyle w:val="Lienhypertexte"/>
            <w:sz w:val="22"/>
            <w:szCs w:val="22"/>
          </w:rPr>
          <w:t>Entités</w:t>
        </w:r>
        <w:r w:rsidR="009E66D1" w:rsidRPr="00613B27">
          <w:rPr>
            <w:rStyle w:val="Lienhypertexte"/>
            <w:spacing w:val="-1"/>
            <w:sz w:val="22"/>
            <w:szCs w:val="22"/>
          </w:rPr>
          <w:t xml:space="preserve"> </w:t>
        </w:r>
        <w:r w:rsidR="009E66D1" w:rsidRPr="00613B27">
          <w:rPr>
            <w:rStyle w:val="Lienhypertexte"/>
            <w:sz w:val="22"/>
            <w:szCs w:val="22"/>
          </w:rPr>
          <w:t>consolidées – spécificités</w:t>
        </w:r>
        <w:r w:rsidR="009E66D1" w:rsidRPr="00613B27">
          <w:rPr>
            <w:webHidden/>
          </w:rPr>
          <w:tab/>
        </w:r>
        <w:r w:rsidR="009E66D1" w:rsidRPr="00954B26">
          <w:rPr>
            <w:webHidden/>
          </w:rPr>
          <w:fldChar w:fldCharType="begin"/>
        </w:r>
        <w:r w:rsidR="009E66D1" w:rsidRPr="00613B27">
          <w:rPr>
            <w:webHidden/>
          </w:rPr>
          <w:instrText xml:space="preserve"> PAGEREF _Toc69114862 \h </w:instrText>
        </w:r>
        <w:r w:rsidR="009E66D1" w:rsidRPr="00954B26">
          <w:rPr>
            <w:webHidden/>
          </w:rPr>
        </w:r>
        <w:r w:rsidR="009E66D1" w:rsidRPr="00954B26">
          <w:rPr>
            <w:webHidden/>
          </w:rPr>
          <w:fldChar w:fldCharType="separate"/>
        </w:r>
        <w:r w:rsidR="009E66D1" w:rsidRPr="00613B27">
          <w:rPr>
            <w:webHidden/>
          </w:rPr>
          <w:t>23</w:t>
        </w:r>
        <w:r w:rsidR="009E66D1" w:rsidRPr="00954B26">
          <w:rPr>
            <w:webHidden/>
          </w:rPr>
          <w:fldChar w:fldCharType="end"/>
        </w:r>
      </w:hyperlink>
    </w:p>
    <w:p w14:paraId="2AEAFF43" w14:textId="776A4A55" w:rsidR="009E66D1" w:rsidRPr="00C14EBD" w:rsidRDefault="005E68BC" w:rsidP="006C5D4F">
      <w:pPr>
        <w:pStyle w:val="TM2"/>
        <w:rPr>
          <w:rFonts w:eastAsiaTheme="minorEastAsia"/>
          <w:lang w:eastAsia="fr-BE"/>
        </w:rPr>
      </w:pPr>
      <w:hyperlink w:anchor="_Toc69114863" w:history="1">
        <w:r w:rsidR="009E66D1" w:rsidRPr="00613B27">
          <w:rPr>
            <w:rStyle w:val="Lienhypertexte"/>
            <w:sz w:val="22"/>
            <w:szCs w:val="22"/>
            <w14:scene3d>
              <w14:camera w14:prst="orthographicFront"/>
              <w14:lightRig w14:rig="threePt" w14:dir="t">
                <w14:rot w14:lat="0" w14:lon="0" w14:rev="0"/>
              </w14:lightRig>
            </w14:scene3d>
          </w:rPr>
          <w:t>VI.2.1.</w:t>
        </w:r>
        <w:r w:rsidR="009E66D1" w:rsidRPr="00C14EBD">
          <w:rPr>
            <w:rFonts w:eastAsiaTheme="minorEastAsia"/>
            <w:lang w:eastAsia="fr-BE"/>
          </w:rPr>
          <w:tab/>
        </w:r>
        <w:r w:rsidR="009E66D1" w:rsidRPr="00613B27">
          <w:rPr>
            <w:rStyle w:val="Lienhypertexte"/>
            <w:sz w:val="22"/>
            <w:szCs w:val="22"/>
          </w:rPr>
          <w:t>CPAS</w:t>
        </w:r>
        <w:r w:rsidR="009E66D1" w:rsidRPr="00613B27">
          <w:rPr>
            <w:webHidden/>
          </w:rPr>
          <w:tab/>
        </w:r>
        <w:r w:rsidR="009E66D1" w:rsidRPr="00954B26">
          <w:rPr>
            <w:webHidden/>
          </w:rPr>
          <w:fldChar w:fldCharType="begin"/>
        </w:r>
        <w:r w:rsidR="009E66D1" w:rsidRPr="00613B27">
          <w:rPr>
            <w:webHidden/>
          </w:rPr>
          <w:instrText xml:space="preserve"> PAGEREF _Toc69114863 \h </w:instrText>
        </w:r>
        <w:r w:rsidR="009E66D1" w:rsidRPr="00954B26">
          <w:rPr>
            <w:webHidden/>
          </w:rPr>
        </w:r>
        <w:r w:rsidR="009E66D1" w:rsidRPr="00954B26">
          <w:rPr>
            <w:webHidden/>
          </w:rPr>
          <w:fldChar w:fldCharType="separate"/>
        </w:r>
        <w:r w:rsidR="009E66D1" w:rsidRPr="00613B27">
          <w:rPr>
            <w:webHidden/>
          </w:rPr>
          <w:t>23</w:t>
        </w:r>
        <w:r w:rsidR="009E66D1" w:rsidRPr="00954B26">
          <w:rPr>
            <w:webHidden/>
          </w:rPr>
          <w:fldChar w:fldCharType="end"/>
        </w:r>
      </w:hyperlink>
    </w:p>
    <w:p w14:paraId="144F6936" w14:textId="43B2939E" w:rsidR="009E66D1" w:rsidRPr="00C14EBD" w:rsidRDefault="005E68BC" w:rsidP="006C5D4F">
      <w:pPr>
        <w:pStyle w:val="TM2"/>
        <w:rPr>
          <w:rFonts w:eastAsiaTheme="minorEastAsia"/>
          <w:lang w:eastAsia="fr-BE"/>
        </w:rPr>
      </w:pPr>
      <w:hyperlink w:anchor="_Toc69114864" w:history="1">
        <w:r w:rsidR="009E66D1" w:rsidRPr="00613B27">
          <w:rPr>
            <w:rStyle w:val="Lienhypertexte"/>
            <w:sz w:val="22"/>
            <w:szCs w:val="22"/>
            <w14:scene3d>
              <w14:camera w14:prst="orthographicFront"/>
              <w14:lightRig w14:rig="threePt" w14:dir="t">
                <w14:rot w14:lat="0" w14:lon="0" w14:rev="0"/>
              </w14:lightRig>
            </w14:scene3d>
          </w:rPr>
          <w:t>VI.2.2.</w:t>
        </w:r>
        <w:r w:rsidR="009E66D1" w:rsidRPr="00C14EBD">
          <w:rPr>
            <w:rFonts w:eastAsiaTheme="minorEastAsia"/>
            <w:lang w:eastAsia="fr-BE"/>
          </w:rPr>
          <w:tab/>
        </w:r>
        <w:r w:rsidR="009E66D1" w:rsidRPr="00613B27">
          <w:rPr>
            <w:rStyle w:val="Lienhypertexte"/>
            <w:sz w:val="22"/>
            <w:szCs w:val="22"/>
          </w:rPr>
          <w:t>Fabriques d’église</w:t>
        </w:r>
        <w:r w:rsidR="009E66D1" w:rsidRPr="00613B27">
          <w:rPr>
            <w:webHidden/>
          </w:rPr>
          <w:tab/>
        </w:r>
        <w:r w:rsidR="009E66D1" w:rsidRPr="00954B26">
          <w:rPr>
            <w:webHidden/>
          </w:rPr>
          <w:fldChar w:fldCharType="begin"/>
        </w:r>
        <w:r w:rsidR="009E66D1" w:rsidRPr="00613B27">
          <w:rPr>
            <w:webHidden/>
          </w:rPr>
          <w:instrText xml:space="preserve"> PAGEREF _Toc69114864 \h </w:instrText>
        </w:r>
        <w:r w:rsidR="009E66D1" w:rsidRPr="00954B26">
          <w:rPr>
            <w:webHidden/>
          </w:rPr>
        </w:r>
        <w:r w:rsidR="009E66D1" w:rsidRPr="00954B26">
          <w:rPr>
            <w:webHidden/>
          </w:rPr>
          <w:fldChar w:fldCharType="separate"/>
        </w:r>
        <w:r w:rsidR="009E66D1" w:rsidRPr="00613B27">
          <w:rPr>
            <w:webHidden/>
          </w:rPr>
          <w:t>23</w:t>
        </w:r>
        <w:r w:rsidR="009E66D1" w:rsidRPr="00954B26">
          <w:rPr>
            <w:webHidden/>
          </w:rPr>
          <w:fldChar w:fldCharType="end"/>
        </w:r>
      </w:hyperlink>
    </w:p>
    <w:p w14:paraId="4583F51D" w14:textId="34D5EE3D" w:rsidR="009E66D1" w:rsidRPr="00C14EBD" w:rsidRDefault="005E68BC" w:rsidP="006C5D4F">
      <w:pPr>
        <w:pStyle w:val="TM2"/>
        <w:rPr>
          <w:rFonts w:eastAsiaTheme="minorEastAsia"/>
          <w:lang w:eastAsia="fr-BE"/>
        </w:rPr>
      </w:pPr>
      <w:hyperlink w:anchor="_Toc69114865" w:history="1">
        <w:r w:rsidR="009E66D1" w:rsidRPr="00613B27">
          <w:rPr>
            <w:rStyle w:val="Lienhypertexte"/>
            <w:sz w:val="22"/>
            <w:szCs w:val="22"/>
            <w14:scene3d>
              <w14:camera w14:prst="orthographicFront"/>
              <w14:lightRig w14:rig="threePt" w14:dir="t">
                <w14:rot w14:lat="0" w14:lon="0" w14:rev="0"/>
              </w14:lightRig>
            </w14:scene3d>
          </w:rPr>
          <w:t>VI.2.3.</w:t>
        </w:r>
        <w:r w:rsidR="009E66D1" w:rsidRPr="00C14EBD">
          <w:rPr>
            <w:rFonts w:eastAsiaTheme="minorEastAsia"/>
            <w:lang w:eastAsia="fr-BE"/>
          </w:rPr>
          <w:tab/>
        </w:r>
        <w:r w:rsidR="009E66D1" w:rsidRPr="00613B27">
          <w:rPr>
            <w:rStyle w:val="Lienhypertexte"/>
            <w:sz w:val="22"/>
            <w:szCs w:val="22"/>
          </w:rPr>
          <w:t>Les Régies ordinaires et</w:t>
        </w:r>
        <w:r w:rsidR="009E66D1" w:rsidRPr="00613B27">
          <w:rPr>
            <w:rStyle w:val="Lienhypertexte"/>
            <w:spacing w:val="-4"/>
            <w:sz w:val="22"/>
            <w:szCs w:val="22"/>
          </w:rPr>
          <w:t xml:space="preserve"> </w:t>
        </w:r>
        <w:r w:rsidR="009E66D1" w:rsidRPr="00613B27">
          <w:rPr>
            <w:rStyle w:val="Lienhypertexte"/>
            <w:sz w:val="22"/>
            <w:szCs w:val="22"/>
          </w:rPr>
          <w:t>autonomes</w:t>
        </w:r>
        <w:r w:rsidR="009E66D1" w:rsidRPr="00613B27">
          <w:rPr>
            <w:webHidden/>
          </w:rPr>
          <w:tab/>
        </w:r>
        <w:r w:rsidR="009E66D1" w:rsidRPr="00954B26">
          <w:rPr>
            <w:webHidden/>
          </w:rPr>
          <w:fldChar w:fldCharType="begin"/>
        </w:r>
        <w:r w:rsidR="009E66D1" w:rsidRPr="00613B27">
          <w:rPr>
            <w:webHidden/>
          </w:rPr>
          <w:instrText xml:space="preserve"> PAGEREF _Toc69114865 \h </w:instrText>
        </w:r>
        <w:r w:rsidR="009E66D1" w:rsidRPr="00954B26">
          <w:rPr>
            <w:webHidden/>
          </w:rPr>
        </w:r>
        <w:r w:rsidR="009E66D1" w:rsidRPr="00954B26">
          <w:rPr>
            <w:webHidden/>
          </w:rPr>
          <w:fldChar w:fldCharType="separate"/>
        </w:r>
        <w:r w:rsidR="009E66D1" w:rsidRPr="00613B27">
          <w:rPr>
            <w:webHidden/>
          </w:rPr>
          <w:t>24</w:t>
        </w:r>
        <w:r w:rsidR="009E66D1" w:rsidRPr="00954B26">
          <w:rPr>
            <w:webHidden/>
          </w:rPr>
          <w:fldChar w:fldCharType="end"/>
        </w:r>
      </w:hyperlink>
    </w:p>
    <w:p w14:paraId="725F31B9" w14:textId="0E216BD6" w:rsidR="009E66D1" w:rsidRPr="00C14EBD" w:rsidRDefault="005E68BC" w:rsidP="006C5D4F">
      <w:pPr>
        <w:pStyle w:val="TM2"/>
        <w:rPr>
          <w:rFonts w:eastAsiaTheme="minorEastAsia"/>
          <w:lang w:eastAsia="fr-BE"/>
        </w:rPr>
      </w:pPr>
      <w:hyperlink w:anchor="_Toc69114866" w:history="1">
        <w:r w:rsidR="009E66D1" w:rsidRPr="00613B27">
          <w:rPr>
            <w:rStyle w:val="Lienhypertexte"/>
            <w:sz w:val="22"/>
            <w:szCs w:val="22"/>
          </w:rPr>
          <w:t>VI.3.</w:t>
        </w:r>
        <w:r w:rsidR="009E66D1" w:rsidRPr="00C14EBD">
          <w:rPr>
            <w:rFonts w:eastAsiaTheme="minorEastAsia"/>
            <w:lang w:eastAsia="fr-BE"/>
          </w:rPr>
          <w:tab/>
        </w:r>
        <w:r w:rsidR="009E66D1" w:rsidRPr="00613B27">
          <w:rPr>
            <w:rStyle w:val="Lienhypertexte"/>
            <w:sz w:val="22"/>
            <w:szCs w:val="22"/>
          </w:rPr>
          <w:t>Service extraordinaire</w:t>
        </w:r>
        <w:r w:rsidR="009E66D1" w:rsidRPr="00613B27">
          <w:rPr>
            <w:webHidden/>
          </w:rPr>
          <w:tab/>
        </w:r>
        <w:r w:rsidR="009E66D1" w:rsidRPr="00954B26">
          <w:rPr>
            <w:webHidden/>
          </w:rPr>
          <w:fldChar w:fldCharType="begin"/>
        </w:r>
        <w:r w:rsidR="009E66D1" w:rsidRPr="00613B27">
          <w:rPr>
            <w:webHidden/>
          </w:rPr>
          <w:instrText xml:space="preserve"> PAGEREF _Toc69114866 \h </w:instrText>
        </w:r>
        <w:r w:rsidR="009E66D1" w:rsidRPr="00954B26">
          <w:rPr>
            <w:webHidden/>
          </w:rPr>
        </w:r>
        <w:r w:rsidR="009E66D1" w:rsidRPr="00954B26">
          <w:rPr>
            <w:webHidden/>
          </w:rPr>
          <w:fldChar w:fldCharType="separate"/>
        </w:r>
        <w:r w:rsidR="009E66D1" w:rsidRPr="00613B27">
          <w:rPr>
            <w:webHidden/>
          </w:rPr>
          <w:t>25</w:t>
        </w:r>
        <w:r w:rsidR="009E66D1" w:rsidRPr="00954B26">
          <w:rPr>
            <w:webHidden/>
          </w:rPr>
          <w:fldChar w:fldCharType="end"/>
        </w:r>
      </w:hyperlink>
    </w:p>
    <w:p w14:paraId="49037E64" w14:textId="3332A3C5" w:rsidR="009E66D1" w:rsidRPr="00C14EBD" w:rsidRDefault="005E68BC" w:rsidP="006C5D4F">
      <w:pPr>
        <w:pStyle w:val="TM2"/>
        <w:rPr>
          <w:rFonts w:eastAsiaTheme="minorEastAsia"/>
          <w:lang w:eastAsia="fr-BE"/>
        </w:rPr>
      </w:pPr>
      <w:hyperlink w:anchor="_Toc69114867" w:history="1">
        <w:r w:rsidR="009E66D1" w:rsidRPr="00613B27">
          <w:rPr>
            <w:rStyle w:val="Lienhypertexte"/>
            <w:sz w:val="22"/>
            <w:szCs w:val="22"/>
            <w14:scene3d>
              <w14:camera w14:prst="orthographicFront"/>
              <w14:lightRig w14:rig="threePt" w14:dir="t">
                <w14:rot w14:lat="0" w14:lon="0" w14:rev="0"/>
              </w14:lightRig>
            </w14:scene3d>
          </w:rPr>
          <w:t>VI.3.1.</w:t>
        </w:r>
        <w:r w:rsidR="009E66D1" w:rsidRPr="00C14EBD">
          <w:rPr>
            <w:rFonts w:eastAsiaTheme="minorEastAsia"/>
            <w:lang w:eastAsia="fr-BE"/>
          </w:rPr>
          <w:tab/>
        </w:r>
        <w:r w:rsidR="009E66D1" w:rsidRPr="00613B27">
          <w:rPr>
            <w:rStyle w:val="Lienhypertexte"/>
            <w:sz w:val="22"/>
            <w:szCs w:val="22"/>
          </w:rPr>
          <w:t>Respect de l’utilisation des fonds</w:t>
        </w:r>
        <w:r w:rsidR="009E66D1" w:rsidRPr="00613B27">
          <w:rPr>
            <w:rStyle w:val="Lienhypertexte"/>
            <w:spacing w:val="-3"/>
            <w:sz w:val="22"/>
            <w:szCs w:val="22"/>
          </w:rPr>
          <w:t xml:space="preserve"> </w:t>
        </w:r>
        <w:r w:rsidR="009E66D1" w:rsidRPr="00613B27">
          <w:rPr>
            <w:rStyle w:val="Lienhypertexte"/>
            <w:sz w:val="22"/>
            <w:szCs w:val="22"/>
          </w:rPr>
          <w:t>propres</w:t>
        </w:r>
        <w:r w:rsidR="009E66D1" w:rsidRPr="00613B27">
          <w:rPr>
            <w:webHidden/>
          </w:rPr>
          <w:tab/>
        </w:r>
        <w:r w:rsidR="009E66D1" w:rsidRPr="00954B26">
          <w:rPr>
            <w:webHidden/>
          </w:rPr>
          <w:fldChar w:fldCharType="begin"/>
        </w:r>
        <w:r w:rsidR="009E66D1" w:rsidRPr="00613B27">
          <w:rPr>
            <w:webHidden/>
          </w:rPr>
          <w:instrText xml:space="preserve"> PAGEREF _Toc69114867 \h </w:instrText>
        </w:r>
        <w:r w:rsidR="009E66D1" w:rsidRPr="00954B26">
          <w:rPr>
            <w:webHidden/>
          </w:rPr>
        </w:r>
        <w:r w:rsidR="009E66D1" w:rsidRPr="00954B26">
          <w:rPr>
            <w:webHidden/>
          </w:rPr>
          <w:fldChar w:fldCharType="separate"/>
        </w:r>
        <w:r w:rsidR="009E66D1" w:rsidRPr="00613B27">
          <w:rPr>
            <w:webHidden/>
          </w:rPr>
          <w:t>25</w:t>
        </w:r>
        <w:r w:rsidR="009E66D1" w:rsidRPr="00954B26">
          <w:rPr>
            <w:webHidden/>
          </w:rPr>
          <w:fldChar w:fldCharType="end"/>
        </w:r>
      </w:hyperlink>
    </w:p>
    <w:p w14:paraId="2614A9A8" w14:textId="38C18ACB" w:rsidR="009E66D1" w:rsidRPr="00C14EBD" w:rsidRDefault="005E68BC" w:rsidP="006C5D4F">
      <w:pPr>
        <w:pStyle w:val="TM2"/>
        <w:rPr>
          <w:rFonts w:eastAsiaTheme="minorEastAsia"/>
          <w:lang w:eastAsia="fr-BE"/>
        </w:rPr>
      </w:pPr>
      <w:hyperlink w:anchor="_Toc69114868" w:history="1">
        <w:r w:rsidR="009E66D1" w:rsidRPr="00613B27">
          <w:rPr>
            <w:rStyle w:val="Lienhypertexte"/>
            <w:sz w:val="22"/>
            <w:szCs w:val="22"/>
            <w14:scene3d>
              <w14:camera w14:prst="orthographicFront"/>
              <w14:lightRig w14:rig="threePt" w14:dir="t">
                <w14:rot w14:lat="0" w14:lon="0" w14:rev="0"/>
              </w14:lightRig>
            </w14:scene3d>
          </w:rPr>
          <w:t>VI.3.2.</w:t>
        </w:r>
        <w:r w:rsidR="009E66D1" w:rsidRPr="00C14EBD">
          <w:rPr>
            <w:rFonts w:eastAsiaTheme="minorEastAsia"/>
            <w:lang w:eastAsia="fr-BE"/>
          </w:rPr>
          <w:tab/>
        </w:r>
        <w:r w:rsidR="009E66D1" w:rsidRPr="00613B27">
          <w:rPr>
            <w:rStyle w:val="Lienhypertexte"/>
            <w:sz w:val="22"/>
            <w:szCs w:val="22"/>
          </w:rPr>
          <w:t>Patrimoine</w:t>
        </w:r>
        <w:r w:rsidR="009E66D1" w:rsidRPr="00613B27">
          <w:rPr>
            <w:webHidden/>
          </w:rPr>
          <w:tab/>
        </w:r>
        <w:r w:rsidR="009E66D1" w:rsidRPr="00954B26">
          <w:rPr>
            <w:webHidden/>
          </w:rPr>
          <w:fldChar w:fldCharType="begin"/>
        </w:r>
        <w:r w:rsidR="009E66D1" w:rsidRPr="00613B27">
          <w:rPr>
            <w:webHidden/>
          </w:rPr>
          <w:instrText xml:space="preserve"> PAGEREF _Toc69114868 \h </w:instrText>
        </w:r>
        <w:r w:rsidR="009E66D1" w:rsidRPr="00954B26">
          <w:rPr>
            <w:webHidden/>
          </w:rPr>
        </w:r>
        <w:r w:rsidR="009E66D1" w:rsidRPr="00954B26">
          <w:rPr>
            <w:webHidden/>
          </w:rPr>
          <w:fldChar w:fldCharType="separate"/>
        </w:r>
        <w:r w:rsidR="009E66D1" w:rsidRPr="00613B27">
          <w:rPr>
            <w:webHidden/>
          </w:rPr>
          <w:t>26</w:t>
        </w:r>
        <w:r w:rsidR="009E66D1" w:rsidRPr="00954B26">
          <w:rPr>
            <w:webHidden/>
          </w:rPr>
          <w:fldChar w:fldCharType="end"/>
        </w:r>
      </w:hyperlink>
    </w:p>
    <w:p w14:paraId="01BD5805" w14:textId="5B7245DC" w:rsidR="009E66D1" w:rsidRPr="00C14EBD" w:rsidRDefault="005E68BC" w:rsidP="006C5D4F">
      <w:pPr>
        <w:pStyle w:val="TM2"/>
        <w:rPr>
          <w:rFonts w:eastAsiaTheme="minorEastAsia"/>
          <w:lang w:eastAsia="fr-BE"/>
        </w:rPr>
      </w:pPr>
      <w:hyperlink w:anchor="_Toc69114869" w:history="1">
        <w:r w:rsidR="009E66D1" w:rsidRPr="00613B27">
          <w:rPr>
            <w:rStyle w:val="Lienhypertexte"/>
            <w:sz w:val="22"/>
            <w:szCs w:val="22"/>
            <w14:scene3d>
              <w14:camera w14:prst="orthographicFront"/>
              <w14:lightRig w14:rig="threePt" w14:dir="t">
                <w14:rot w14:lat="0" w14:lon="0" w14:rev="0"/>
              </w14:lightRig>
            </w14:scene3d>
          </w:rPr>
          <w:t>VI.3.3.</w:t>
        </w:r>
        <w:r w:rsidR="009E66D1" w:rsidRPr="00C14EBD">
          <w:rPr>
            <w:rFonts w:eastAsiaTheme="minorEastAsia"/>
            <w:lang w:eastAsia="fr-BE"/>
          </w:rPr>
          <w:tab/>
        </w:r>
        <w:r w:rsidR="009E66D1" w:rsidRPr="00613B27">
          <w:rPr>
            <w:rStyle w:val="Lienhypertexte"/>
            <w:sz w:val="22"/>
            <w:szCs w:val="22"/>
          </w:rPr>
          <w:t>B</w:t>
        </w:r>
        <w:r w:rsidR="009E66D1" w:rsidRPr="00613B27">
          <w:rPr>
            <w:rStyle w:val="Lienhypertexte"/>
            <w:w w:val="95"/>
            <w:sz w:val="22"/>
            <w:szCs w:val="22"/>
          </w:rPr>
          <w:t>alise</w:t>
        </w:r>
        <w:r w:rsidR="009E66D1" w:rsidRPr="00613B27">
          <w:rPr>
            <w:rStyle w:val="Lienhypertexte"/>
            <w:spacing w:val="-16"/>
            <w:w w:val="95"/>
            <w:sz w:val="22"/>
            <w:szCs w:val="22"/>
          </w:rPr>
          <w:t xml:space="preserve"> </w:t>
        </w:r>
        <w:r w:rsidR="009E66D1" w:rsidRPr="00613B27">
          <w:rPr>
            <w:rStyle w:val="Lienhypertexte"/>
            <w:w w:val="95"/>
            <w:sz w:val="22"/>
            <w:szCs w:val="22"/>
          </w:rPr>
          <w:t>d’emprunts</w:t>
        </w:r>
        <w:r w:rsidR="00613B27">
          <w:rPr>
            <w:rStyle w:val="Lienhypertexte"/>
            <w:w w:val="95"/>
            <w:sz w:val="22"/>
            <w:szCs w:val="22"/>
          </w:rPr>
          <w:t xml:space="preserve"> – ratios d’endettement</w:t>
        </w:r>
        <w:r w:rsidR="009E66D1" w:rsidRPr="00613B27">
          <w:rPr>
            <w:webHidden/>
          </w:rPr>
          <w:tab/>
        </w:r>
        <w:r w:rsidR="009E66D1" w:rsidRPr="00954B26">
          <w:rPr>
            <w:webHidden/>
          </w:rPr>
          <w:fldChar w:fldCharType="begin"/>
        </w:r>
        <w:r w:rsidR="009E66D1" w:rsidRPr="00613B27">
          <w:rPr>
            <w:webHidden/>
          </w:rPr>
          <w:instrText xml:space="preserve"> PAGEREF _Toc69114869 \h </w:instrText>
        </w:r>
        <w:r w:rsidR="009E66D1" w:rsidRPr="00954B26">
          <w:rPr>
            <w:webHidden/>
          </w:rPr>
        </w:r>
        <w:r w:rsidR="009E66D1" w:rsidRPr="00954B26">
          <w:rPr>
            <w:webHidden/>
          </w:rPr>
          <w:fldChar w:fldCharType="separate"/>
        </w:r>
        <w:r w:rsidR="009E66D1" w:rsidRPr="00613B27">
          <w:rPr>
            <w:webHidden/>
          </w:rPr>
          <w:t>26</w:t>
        </w:r>
        <w:r w:rsidR="009E66D1" w:rsidRPr="00954B26">
          <w:rPr>
            <w:webHidden/>
          </w:rPr>
          <w:fldChar w:fldCharType="end"/>
        </w:r>
      </w:hyperlink>
    </w:p>
    <w:p w14:paraId="3FE07AD6" w14:textId="77777777" w:rsidR="006C5D4F" w:rsidRDefault="005E68BC" w:rsidP="006C5D4F">
      <w:pPr>
        <w:pStyle w:val="TM2"/>
      </w:pPr>
      <w:hyperlink w:anchor="_Toc69114870" w:history="1">
        <w:r w:rsidR="009E66D1" w:rsidRPr="00613B27">
          <w:rPr>
            <w:rStyle w:val="Lienhypertexte"/>
            <w:smallCaps w:val="0"/>
            <w:sz w:val="22"/>
            <w:szCs w:val="22"/>
            <w14:scene3d>
              <w14:camera w14:prst="orthographicFront"/>
              <w14:lightRig w14:rig="threePt" w14:dir="t">
                <w14:rot w14:lat="0" w14:lon="0" w14:rev="0"/>
              </w14:lightRig>
            </w14:scene3d>
          </w:rPr>
          <w:t>VI.3.4.</w:t>
        </w:r>
        <w:r w:rsidR="009E66D1" w:rsidRPr="00C14EBD">
          <w:rPr>
            <w:rFonts w:eastAsiaTheme="minorEastAsia"/>
            <w:lang w:eastAsia="fr-BE"/>
          </w:rPr>
          <w:tab/>
        </w:r>
        <w:r w:rsidR="009E66D1" w:rsidRPr="00613B27">
          <w:rPr>
            <w:rStyle w:val="Lienhypertexte"/>
            <w:smallCaps w:val="0"/>
            <w:sz w:val="22"/>
            <w:szCs w:val="22"/>
          </w:rPr>
          <w:t>Demandes de mise hors</w:t>
        </w:r>
        <w:r w:rsidR="009E66D1" w:rsidRPr="00613B27">
          <w:rPr>
            <w:rStyle w:val="Lienhypertexte"/>
            <w:smallCaps w:val="0"/>
            <w:spacing w:val="-4"/>
            <w:sz w:val="22"/>
            <w:szCs w:val="22"/>
          </w:rPr>
          <w:t xml:space="preserve"> </w:t>
        </w:r>
        <w:r w:rsidR="009E66D1" w:rsidRPr="00613B27">
          <w:rPr>
            <w:rStyle w:val="Lienhypertexte"/>
            <w:smallCaps w:val="0"/>
            <w:sz w:val="22"/>
            <w:szCs w:val="22"/>
          </w:rPr>
          <w:t>balise</w:t>
        </w:r>
        <w:r w:rsidR="006C5D4F">
          <w:rPr>
            <w:webHidden/>
          </w:rPr>
          <w:tab/>
        </w:r>
        <w:r w:rsidR="009E66D1" w:rsidRPr="00E26D2B">
          <w:rPr>
            <w:webHidden/>
          </w:rPr>
          <w:fldChar w:fldCharType="begin"/>
        </w:r>
        <w:r w:rsidR="009E66D1" w:rsidRPr="00613B27">
          <w:rPr>
            <w:webHidden/>
          </w:rPr>
          <w:instrText xml:space="preserve"> PAGEREF _Toc69114870 \h </w:instrText>
        </w:r>
        <w:r w:rsidR="009E66D1" w:rsidRPr="00E26D2B">
          <w:rPr>
            <w:webHidden/>
          </w:rPr>
        </w:r>
        <w:r w:rsidR="009E66D1" w:rsidRPr="00E26D2B">
          <w:rPr>
            <w:webHidden/>
          </w:rPr>
          <w:fldChar w:fldCharType="separate"/>
        </w:r>
        <w:r w:rsidR="009E66D1" w:rsidRPr="00613B27">
          <w:rPr>
            <w:webHidden/>
          </w:rPr>
          <w:t>27</w:t>
        </w:r>
        <w:r w:rsidR="009E66D1" w:rsidRPr="00E26D2B">
          <w:rPr>
            <w:webHidden/>
          </w:rPr>
          <w:fldChar w:fldCharType="end"/>
        </w:r>
      </w:hyperlink>
    </w:p>
    <w:p w14:paraId="3BAF44F1" w14:textId="09C5900B" w:rsidR="009E66D1" w:rsidRPr="00C14EBD" w:rsidRDefault="005E68BC" w:rsidP="006C5D4F">
      <w:pPr>
        <w:pStyle w:val="TM2"/>
        <w:rPr>
          <w:rFonts w:eastAsiaTheme="minorEastAsia"/>
          <w:lang w:eastAsia="fr-BE"/>
        </w:rPr>
      </w:pPr>
      <w:hyperlink w:anchor="_Toc69114871" w:history="1">
        <w:r w:rsidR="009E66D1" w:rsidRPr="00613B27">
          <w:rPr>
            <w:rStyle w:val="Lienhypertexte"/>
            <w:sz w:val="22"/>
            <w:szCs w:val="22"/>
            <w14:scene3d>
              <w14:camera w14:prst="orthographicFront"/>
              <w14:lightRig w14:rig="threePt" w14:dir="t">
                <w14:rot w14:lat="0" w14:lon="0" w14:rev="0"/>
              </w14:lightRig>
            </w14:scene3d>
          </w:rPr>
          <w:t>VI.3.5.</w:t>
        </w:r>
        <w:r w:rsidR="009E66D1" w:rsidRPr="00613B27">
          <w:rPr>
            <w:rStyle w:val="Lienhypertexte"/>
            <w:sz w:val="22"/>
            <w:szCs w:val="22"/>
          </w:rPr>
          <w:t>Octroi de garanties</w:t>
        </w:r>
        <w:r w:rsidR="009E66D1" w:rsidRPr="00613B27">
          <w:rPr>
            <w:webHidden/>
          </w:rPr>
          <w:tab/>
        </w:r>
        <w:r w:rsidR="009E66D1" w:rsidRPr="00954B26">
          <w:rPr>
            <w:webHidden/>
          </w:rPr>
          <w:fldChar w:fldCharType="begin"/>
        </w:r>
        <w:r w:rsidR="009E66D1" w:rsidRPr="00613B27">
          <w:rPr>
            <w:webHidden/>
          </w:rPr>
          <w:instrText xml:space="preserve"> PAGEREF _Toc69114871 \h </w:instrText>
        </w:r>
        <w:r w:rsidR="009E66D1" w:rsidRPr="00954B26">
          <w:rPr>
            <w:webHidden/>
          </w:rPr>
        </w:r>
        <w:r w:rsidR="009E66D1" w:rsidRPr="00954B26">
          <w:rPr>
            <w:webHidden/>
          </w:rPr>
          <w:fldChar w:fldCharType="separate"/>
        </w:r>
        <w:r w:rsidR="009E66D1" w:rsidRPr="00613B27">
          <w:rPr>
            <w:webHidden/>
          </w:rPr>
          <w:t>27</w:t>
        </w:r>
        <w:r w:rsidR="009E66D1" w:rsidRPr="00954B26">
          <w:rPr>
            <w:webHidden/>
          </w:rPr>
          <w:fldChar w:fldCharType="end"/>
        </w:r>
      </w:hyperlink>
    </w:p>
    <w:p w14:paraId="4DF4A03A" w14:textId="17874B27" w:rsidR="009E66D1" w:rsidRPr="00C14EBD" w:rsidRDefault="005E68BC" w:rsidP="006C5D4F">
      <w:pPr>
        <w:pStyle w:val="TM2"/>
        <w:rPr>
          <w:rFonts w:eastAsiaTheme="minorEastAsia"/>
          <w:lang w:eastAsia="fr-BE"/>
        </w:rPr>
      </w:pPr>
      <w:hyperlink w:anchor="_Toc69114872" w:history="1">
        <w:r w:rsidR="009E66D1" w:rsidRPr="00613B27">
          <w:rPr>
            <w:rStyle w:val="Lienhypertexte"/>
            <w:sz w:val="22"/>
            <w:szCs w:val="22"/>
          </w:rPr>
          <w:t>VII.</w:t>
        </w:r>
        <w:r w:rsidR="009E66D1" w:rsidRPr="00C14EBD">
          <w:rPr>
            <w:rFonts w:eastAsiaTheme="minorEastAsia"/>
            <w:lang w:eastAsia="fr-BE"/>
          </w:rPr>
          <w:tab/>
        </w:r>
        <w:r w:rsidR="009E66D1" w:rsidRPr="00613B27">
          <w:rPr>
            <w:rStyle w:val="Lienhypertexte"/>
            <w:sz w:val="22"/>
            <w:szCs w:val="22"/>
          </w:rPr>
          <w:t>Suivi et association du</w:t>
        </w:r>
        <w:r w:rsidR="009E66D1" w:rsidRPr="00613B27">
          <w:rPr>
            <w:rStyle w:val="Lienhypertexte"/>
            <w:spacing w:val="-1"/>
            <w:sz w:val="22"/>
            <w:szCs w:val="22"/>
          </w:rPr>
          <w:t xml:space="preserve"> </w:t>
        </w:r>
        <w:r w:rsidR="009E66D1" w:rsidRPr="00613B27">
          <w:rPr>
            <w:rStyle w:val="Lienhypertexte"/>
            <w:sz w:val="22"/>
            <w:szCs w:val="22"/>
          </w:rPr>
          <w:t>Centre</w:t>
        </w:r>
        <w:r w:rsidR="009E66D1" w:rsidRPr="00613B27">
          <w:rPr>
            <w:webHidden/>
          </w:rPr>
          <w:tab/>
        </w:r>
        <w:r w:rsidR="009E66D1" w:rsidRPr="00954B26">
          <w:rPr>
            <w:webHidden/>
          </w:rPr>
          <w:fldChar w:fldCharType="begin"/>
        </w:r>
        <w:r w:rsidR="009E66D1" w:rsidRPr="00613B27">
          <w:rPr>
            <w:webHidden/>
          </w:rPr>
          <w:instrText xml:space="preserve"> PAGEREF _Toc69114872 \h </w:instrText>
        </w:r>
        <w:r w:rsidR="009E66D1" w:rsidRPr="00954B26">
          <w:rPr>
            <w:webHidden/>
          </w:rPr>
        </w:r>
        <w:r w:rsidR="009E66D1" w:rsidRPr="00954B26">
          <w:rPr>
            <w:webHidden/>
          </w:rPr>
          <w:fldChar w:fldCharType="separate"/>
        </w:r>
        <w:r w:rsidR="009E66D1" w:rsidRPr="00613B27">
          <w:rPr>
            <w:webHidden/>
          </w:rPr>
          <w:t>28</w:t>
        </w:r>
        <w:r w:rsidR="009E66D1" w:rsidRPr="00954B26">
          <w:rPr>
            <w:webHidden/>
          </w:rPr>
          <w:fldChar w:fldCharType="end"/>
        </w:r>
      </w:hyperlink>
    </w:p>
    <w:p w14:paraId="3CB3A045" w14:textId="314F0E85" w:rsidR="009E66D1" w:rsidRDefault="005E68BC" w:rsidP="006C5D4F">
      <w:pPr>
        <w:pStyle w:val="TM2"/>
      </w:pPr>
      <w:hyperlink w:anchor="_Toc69114873" w:history="1">
        <w:r w:rsidR="009E66D1" w:rsidRPr="00613B27">
          <w:rPr>
            <w:rStyle w:val="Lienhypertexte"/>
            <w:sz w:val="22"/>
            <w:szCs w:val="22"/>
          </w:rPr>
          <w:t>VII.1.</w:t>
        </w:r>
        <w:r w:rsidR="009E66D1" w:rsidRPr="00C14EBD">
          <w:rPr>
            <w:rFonts w:eastAsiaTheme="minorEastAsia"/>
            <w:lang w:eastAsia="fr-BE"/>
          </w:rPr>
          <w:tab/>
        </w:r>
        <w:r w:rsidR="009E66D1" w:rsidRPr="00613B27">
          <w:rPr>
            <w:rStyle w:val="Lienhypertexte"/>
            <w:sz w:val="22"/>
            <w:szCs w:val="22"/>
          </w:rPr>
          <w:t>Plans de</w:t>
        </w:r>
        <w:r w:rsidR="009E66D1" w:rsidRPr="00613B27">
          <w:rPr>
            <w:rStyle w:val="Lienhypertexte"/>
            <w:spacing w:val="-1"/>
            <w:sz w:val="22"/>
            <w:szCs w:val="22"/>
          </w:rPr>
          <w:t xml:space="preserve"> </w:t>
        </w:r>
        <w:r w:rsidR="009E66D1" w:rsidRPr="00613B27">
          <w:rPr>
            <w:rStyle w:val="Lienhypertexte"/>
            <w:sz w:val="22"/>
            <w:szCs w:val="22"/>
          </w:rPr>
          <w:t>gestion</w:t>
        </w:r>
        <w:r w:rsidR="009E66D1" w:rsidRPr="00613B27">
          <w:rPr>
            <w:webHidden/>
          </w:rPr>
          <w:tab/>
        </w:r>
        <w:r w:rsidR="009E66D1" w:rsidRPr="00954B26">
          <w:rPr>
            <w:webHidden/>
          </w:rPr>
          <w:fldChar w:fldCharType="begin"/>
        </w:r>
        <w:r w:rsidR="009E66D1" w:rsidRPr="00613B27">
          <w:rPr>
            <w:webHidden/>
          </w:rPr>
          <w:instrText xml:space="preserve"> PAGEREF _Toc69114873 \h </w:instrText>
        </w:r>
        <w:r w:rsidR="009E66D1" w:rsidRPr="00954B26">
          <w:rPr>
            <w:webHidden/>
          </w:rPr>
        </w:r>
        <w:r w:rsidR="009E66D1" w:rsidRPr="00954B26">
          <w:rPr>
            <w:webHidden/>
          </w:rPr>
          <w:fldChar w:fldCharType="separate"/>
        </w:r>
        <w:r w:rsidR="009E66D1" w:rsidRPr="00613B27">
          <w:rPr>
            <w:webHidden/>
          </w:rPr>
          <w:t>28</w:t>
        </w:r>
        <w:r w:rsidR="009E66D1" w:rsidRPr="00954B26">
          <w:rPr>
            <w:webHidden/>
          </w:rPr>
          <w:fldChar w:fldCharType="end"/>
        </w:r>
      </w:hyperlink>
    </w:p>
    <w:p w14:paraId="40ECDB3C" w14:textId="54D08C69" w:rsidR="00613B27" w:rsidRPr="00C14EBD" w:rsidRDefault="00613B27" w:rsidP="00C14EBD">
      <w:pPr>
        <w:rPr>
          <w:smallCaps/>
          <w:sz w:val="22"/>
          <w:szCs w:val="22"/>
        </w:rPr>
      </w:pPr>
      <w:r w:rsidRPr="00C14EBD">
        <w:rPr>
          <w:sz w:val="22"/>
          <w:szCs w:val="22"/>
        </w:rPr>
        <w:t>VII.2. Crédits tonus hôpitaux et/ou pensions (TH/TP)</w:t>
      </w:r>
      <w:r w:rsidRPr="00C14EBD">
        <w:rPr>
          <w:sz w:val="22"/>
          <w:szCs w:val="22"/>
        </w:rPr>
        <w:tab/>
      </w:r>
      <w:r w:rsidRPr="00C14EBD">
        <w:rPr>
          <w:sz w:val="22"/>
          <w:szCs w:val="22"/>
        </w:rPr>
        <w:tab/>
      </w:r>
      <w:r w:rsidRPr="00C14EBD">
        <w:rPr>
          <w:sz w:val="22"/>
          <w:szCs w:val="22"/>
        </w:rPr>
        <w:tab/>
      </w:r>
      <w:r w:rsidRPr="00C14EBD">
        <w:rPr>
          <w:sz w:val="22"/>
          <w:szCs w:val="22"/>
        </w:rPr>
        <w:tab/>
      </w:r>
      <w:r w:rsidRPr="00C14EBD">
        <w:rPr>
          <w:sz w:val="22"/>
          <w:szCs w:val="22"/>
        </w:rPr>
        <w:tab/>
      </w:r>
      <w:r w:rsidR="0001776C">
        <w:rPr>
          <w:sz w:val="22"/>
          <w:szCs w:val="22"/>
        </w:rPr>
        <w:tab/>
        <w:t>28</w:t>
      </w:r>
    </w:p>
    <w:p w14:paraId="521850AE" w14:textId="493702E3" w:rsidR="009E66D1" w:rsidRPr="00C14EBD" w:rsidRDefault="005E68BC" w:rsidP="006C5D4F">
      <w:pPr>
        <w:pStyle w:val="TM2"/>
        <w:rPr>
          <w:rFonts w:eastAsiaTheme="minorEastAsia"/>
          <w:lang w:eastAsia="fr-BE"/>
        </w:rPr>
      </w:pPr>
      <w:hyperlink w:anchor="_Toc69114874" w:history="1">
        <w:r w:rsidR="009E66D1" w:rsidRPr="00613B27">
          <w:rPr>
            <w:rStyle w:val="Lienhypertexte"/>
            <w:sz w:val="22"/>
            <w:szCs w:val="22"/>
          </w:rPr>
          <w:t>VII.</w:t>
        </w:r>
        <w:r w:rsidR="0001776C">
          <w:rPr>
            <w:rStyle w:val="Lienhypertexte"/>
            <w:sz w:val="22"/>
            <w:szCs w:val="22"/>
          </w:rPr>
          <w:t>3</w:t>
        </w:r>
        <w:r w:rsidR="009E66D1" w:rsidRPr="00613B27">
          <w:rPr>
            <w:rStyle w:val="Lienhypertexte"/>
            <w:sz w:val="22"/>
            <w:szCs w:val="22"/>
          </w:rPr>
          <w:t>.</w:t>
        </w:r>
        <w:r w:rsidR="009E66D1" w:rsidRPr="00C14EBD">
          <w:rPr>
            <w:rFonts w:eastAsiaTheme="minorEastAsia"/>
            <w:lang w:eastAsia="fr-BE"/>
          </w:rPr>
          <w:tab/>
        </w:r>
        <w:r w:rsidR="009E66D1" w:rsidRPr="00613B27">
          <w:rPr>
            <w:rStyle w:val="Lienhypertexte"/>
            <w:sz w:val="22"/>
            <w:szCs w:val="22"/>
          </w:rPr>
          <w:t>Institutions hospitalières sous plan de</w:t>
        </w:r>
        <w:r w:rsidR="009E66D1" w:rsidRPr="00613B27">
          <w:rPr>
            <w:rStyle w:val="Lienhypertexte"/>
            <w:spacing w:val="-11"/>
            <w:sz w:val="22"/>
            <w:szCs w:val="22"/>
          </w:rPr>
          <w:t xml:space="preserve"> </w:t>
        </w:r>
        <w:r w:rsidR="009E66D1" w:rsidRPr="00613B27">
          <w:rPr>
            <w:rStyle w:val="Lienhypertexte"/>
            <w:sz w:val="22"/>
            <w:szCs w:val="22"/>
          </w:rPr>
          <w:t>gestion Interco</w:t>
        </w:r>
        <w:r w:rsidR="009E66D1" w:rsidRPr="00613B27">
          <w:rPr>
            <w:webHidden/>
          </w:rPr>
          <w:tab/>
        </w:r>
        <w:r w:rsidR="009E66D1" w:rsidRPr="00954B26">
          <w:rPr>
            <w:webHidden/>
          </w:rPr>
          <w:fldChar w:fldCharType="begin"/>
        </w:r>
        <w:r w:rsidR="009E66D1" w:rsidRPr="00613B27">
          <w:rPr>
            <w:webHidden/>
          </w:rPr>
          <w:instrText xml:space="preserve"> PAGEREF _Toc69114874 \h </w:instrText>
        </w:r>
        <w:r w:rsidR="009E66D1" w:rsidRPr="00954B26">
          <w:rPr>
            <w:webHidden/>
          </w:rPr>
        </w:r>
        <w:r w:rsidR="009E66D1" w:rsidRPr="00954B26">
          <w:rPr>
            <w:webHidden/>
          </w:rPr>
          <w:fldChar w:fldCharType="separate"/>
        </w:r>
        <w:r w:rsidR="009E66D1" w:rsidRPr="00613B27">
          <w:rPr>
            <w:webHidden/>
          </w:rPr>
          <w:t>29</w:t>
        </w:r>
        <w:r w:rsidR="009E66D1" w:rsidRPr="00954B26">
          <w:rPr>
            <w:webHidden/>
          </w:rPr>
          <w:fldChar w:fldCharType="end"/>
        </w:r>
      </w:hyperlink>
    </w:p>
    <w:p w14:paraId="09DC0658" w14:textId="5E769E39" w:rsidR="009E66D1" w:rsidRPr="00C14EBD" w:rsidRDefault="005E68BC" w:rsidP="006C5D4F">
      <w:pPr>
        <w:pStyle w:val="TM2"/>
        <w:rPr>
          <w:rFonts w:eastAsiaTheme="minorEastAsia"/>
          <w:lang w:eastAsia="fr-BE"/>
        </w:rPr>
      </w:pPr>
      <w:hyperlink w:anchor="_Toc69114875" w:history="1">
        <w:r w:rsidR="009E66D1" w:rsidRPr="00613B27">
          <w:rPr>
            <w:rStyle w:val="Lienhypertexte"/>
            <w:sz w:val="22"/>
            <w:szCs w:val="22"/>
          </w:rPr>
          <w:t>VII.</w:t>
        </w:r>
        <w:r w:rsidR="0001776C">
          <w:rPr>
            <w:rStyle w:val="Lienhypertexte"/>
            <w:sz w:val="22"/>
            <w:szCs w:val="22"/>
          </w:rPr>
          <w:t>4</w:t>
        </w:r>
        <w:r w:rsidR="009E66D1" w:rsidRPr="00613B27">
          <w:rPr>
            <w:rStyle w:val="Lienhypertexte"/>
            <w:sz w:val="22"/>
            <w:szCs w:val="22"/>
          </w:rPr>
          <w:t>.</w:t>
        </w:r>
        <w:r w:rsidR="009E66D1" w:rsidRPr="00C14EBD">
          <w:rPr>
            <w:rFonts w:eastAsiaTheme="minorEastAsia"/>
            <w:lang w:eastAsia="fr-BE"/>
          </w:rPr>
          <w:tab/>
        </w:r>
        <w:r w:rsidR="009E66D1" w:rsidRPr="00613B27">
          <w:rPr>
            <w:rStyle w:val="Lienhypertexte"/>
            <w:sz w:val="22"/>
            <w:szCs w:val="22"/>
          </w:rPr>
          <w:t>Crédits SRI/Avances de trésorerie liées à la peste porcine et à la crise des scolytes</w:t>
        </w:r>
        <w:r w:rsidR="009E66D1" w:rsidRPr="00613B27">
          <w:rPr>
            <w:webHidden/>
          </w:rPr>
          <w:tab/>
        </w:r>
        <w:r w:rsidR="009E66D1" w:rsidRPr="00954B26">
          <w:rPr>
            <w:webHidden/>
          </w:rPr>
          <w:fldChar w:fldCharType="begin"/>
        </w:r>
        <w:r w:rsidR="009E66D1" w:rsidRPr="00613B27">
          <w:rPr>
            <w:webHidden/>
          </w:rPr>
          <w:instrText xml:space="preserve"> PAGEREF _Toc69114875 \h </w:instrText>
        </w:r>
        <w:r w:rsidR="009E66D1" w:rsidRPr="00954B26">
          <w:rPr>
            <w:webHidden/>
          </w:rPr>
        </w:r>
        <w:r w:rsidR="009E66D1" w:rsidRPr="00954B26">
          <w:rPr>
            <w:webHidden/>
          </w:rPr>
          <w:fldChar w:fldCharType="separate"/>
        </w:r>
        <w:r w:rsidR="009E66D1" w:rsidRPr="00613B27">
          <w:rPr>
            <w:webHidden/>
          </w:rPr>
          <w:t>29</w:t>
        </w:r>
        <w:r w:rsidR="009E66D1" w:rsidRPr="00954B26">
          <w:rPr>
            <w:webHidden/>
          </w:rPr>
          <w:fldChar w:fldCharType="end"/>
        </w:r>
      </w:hyperlink>
    </w:p>
    <w:p w14:paraId="58EC1D5B" w14:textId="07A0CFCB" w:rsidR="009E66D1" w:rsidRPr="00C14EBD" w:rsidRDefault="005E68BC" w:rsidP="006C5D4F">
      <w:pPr>
        <w:pStyle w:val="TM2"/>
        <w:rPr>
          <w:rFonts w:eastAsiaTheme="minorEastAsia"/>
          <w:lang w:eastAsia="fr-BE"/>
        </w:rPr>
      </w:pPr>
      <w:hyperlink w:anchor="_Toc69114876" w:history="1">
        <w:r w:rsidR="009E66D1" w:rsidRPr="00613B27">
          <w:rPr>
            <w:rStyle w:val="Lienhypertexte"/>
            <w:sz w:val="22"/>
            <w:szCs w:val="22"/>
          </w:rPr>
          <w:t>VII.</w:t>
        </w:r>
        <w:r w:rsidR="0001776C">
          <w:rPr>
            <w:rStyle w:val="Lienhypertexte"/>
            <w:sz w:val="22"/>
            <w:szCs w:val="22"/>
          </w:rPr>
          <w:t>5</w:t>
        </w:r>
        <w:r w:rsidR="009E66D1" w:rsidRPr="00613B27">
          <w:rPr>
            <w:rStyle w:val="Lienhypertexte"/>
            <w:sz w:val="22"/>
            <w:szCs w:val="22"/>
          </w:rPr>
          <w:t>.</w:t>
        </w:r>
        <w:r w:rsidR="009E66D1" w:rsidRPr="00C14EBD">
          <w:rPr>
            <w:rFonts w:eastAsiaTheme="minorEastAsia"/>
            <w:lang w:eastAsia="fr-BE"/>
          </w:rPr>
          <w:tab/>
        </w:r>
        <w:r w:rsidR="009E66D1" w:rsidRPr="00613B27">
          <w:rPr>
            <w:rStyle w:val="Lienhypertexte"/>
            <w:w w:val="95"/>
            <w:sz w:val="22"/>
            <w:szCs w:val="22"/>
          </w:rPr>
          <w:t>Crédits</w:t>
        </w:r>
        <w:r w:rsidR="009E66D1" w:rsidRPr="00613B27">
          <w:rPr>
            <w:rStyle w:val="Lienhypertexte"/>
            <w:spacing w:val="-18"/>
            <w:w w:val="95"/>
            <w:sz w:val="22"/>
            <w:szCs w:val="22"/>
          </w:rPr>
          <w:t xml:space="preserve"> </w:t>
        </w:r>
        <w:r w:rsidR="009E66D1" w:rsidRPr="00613B27">
          <w:rPr>
            <w:rStyle w:val="Lienhypertexte"/>
            <w:w w:val="95"/>
            <w:sz w:val="22"/>
            <w:szCs w:val="22"/>
          </w:rPr>
          <w:t>liés</w:t>
        </w:r>
        <w:r w:rsidR="009E66D1" w:rsidRPr="00613B27">
          <w:rPr>
            <w:rStyle w:val="Lienhypertexte"/>
            <w:spacing w:val="-16"/>
            <w:w w:val="95"/>
            <w:sz w:val="22"/>
            <w:szCs w:val="22"/>
          </w:rPr>
          <w:t xml:space="preserve"> </w:t>
        </w:r>
        <w:r w:rsidR="009E66D1" w:rsidRPr="00613B27">
          <w:rPr>
            <w:rStyle w:val="Lienhypertexte"/>
            <w:w w:val="95"/>
            <w:sz w:val="22"/>
            <w:szCs w:val="22"/>
          </w:rPr>
          <w:t>à</w:t>
        </w:r>
        <w:r w:rsidR="009E66D1" w:rsidRPr="00613B27">
          <w:rPr>
            <w:rStyle w:val="Lienhypertexte"/>
            <w:spacing w:val="-17"/>
            <w:w w:val="95"/>
            <w:sz w:val="22"/>
            <w:szCs w:val="22"/>
          </w:rPr>
          <w:t xml:space="preserve"> </w:t>
        </w:r>
        <w:r w:rsidR="009E66D1" w:rsidRPr="00613B27">
          <w:rPr>
            <w:rStyle w:val="Lienhypertexte"/>
            <w:w w:val="95"/>
            <w:sz w:val="22"/>
            <w:szCs w:val="22"/>
          </w:rPr>
          <w:t>un</w:t>
        </w:r>
        <w:r w:rsidR="009E66D1" w:rsidRPr="00613B27">
          <w:rPr>
            <w:rStyle w:val="Lienhypertexte"/>
            <w:spacing w:val="-16"/>
            <w:w w:val="95"/>
            <w:sz w:val="22"/>
            <w:szCs w:val="22"/>
          </w:rPr>
          <w:t xml:space="preserve"> </w:t>
        </w:r>
        <w:r w:rsidR="009E66D1" w:rsidRPr="00613B27">
          <w:rPr>
            <w:rStyle w:val="Lienhypertexte"/>
            <w:w w:val="95"/>
            <w:sz w:val="22"/>
            <w:szCs w:val="22"/>
          </w:rPr>
          <w:t>plan</w:t>
        </w:r>
        <w:r w:rsidR="009E66D1" w:rsidRPr="00613B27">
          <w:rPr>
            <w:rStyle w:val="Lienhypertexte"/>
            <w:spacing w:val="-18"/>
            <w:w w:val="95"/>
            <w:sz w:val="22"/>
            <w:szCs w:val="22"/>
          </w:rPr>
          <w:t xml:space="preserve"> </w:t>
        </w:r>
        <w:r w:rsidR="009E66D1" w:rsidRPr="00613B27">
          <w:rPr>
            <w:rStyle w:val="Lienhypertexte"/>
            <w:w w:val="95"/>
            <w:sz w:val="22"/>
            <w:szCs w:val="22"/>
          </w:rPr>
          <w:t>d’accompagnement</w:t>
        </w:r>
        <w:r w:rsidR="009E66D1" w:rsidRPr="00613B27">
          <w:rPr>
            <w:webHidden/>
          </w:rPr>
          <w:tab/>
        </w:r>
        <w:r w:rsidR="009E66D1" w:rsidRPr="00954B26">
          <w:rPr>
            <w:webHidden/>
          </w:rPr>
          <w:fldChar w:fldCharType="begin"/>
        </w:r>
        <w:r w:rsidR="009E66D1" w:rsidRPr="00613B27">
          <w:rPr>
            <w:webHidden/>
          </w:rPr>
          <w:instrText xml:space="preserve"> PAGEREF _Toc69114876 \h </w:instrText>
        </w:r>
        <w:r w:rsidR="009E66D1" w:rsidRPr="00954B26">
          <w:rPr>
            <w:webHidden/>
          </w:rPr>
        </w:r>
        <w:r w:rsidR="009E66D1" w:rsidRPr="00954B26">
          <w:rPr>
            <w:webHidden/>
          </w:rPr>
          <w:fldChar w:fldCharType="separate"/>
        </w:r>
        <w:r w:rsidR="009E66D1" w:rsidRPr="00613B27">
          <w:rPr>
            <w:webHidden/>
          </w:rPr>
          <w:t>29</w:t>
        </w:r>
        <w:r w:rsidR="009E66D1" w:rsidRPr="00954B26">
          <w:rPr>
            <w:webHidden/>
          </w:rPr>
          <w:fldChar w:fldCharType="end"/>
        </w:r>
      </w:hyperlink>
    </w:p>
    <w:p w14:paraId="752F1F85" w14:textId="027F3815" w:rsidR="009E66D1" w:rsidRPr="00C14EBD" w:rsidRDefault="005E68BC" w:rsidP="006C5D4F">
      <w:pPr>
        <w:pStyle w:val="TM2"/>
        <w:rPr>
          <w:rFonts w:eastAsiaTheme="minorEastAsia"/>
          <w:lang w:eastAsia="fr-BE"/>
        </w:rPr>
      </w:pPr>
      <w:hyperlink w:anchor="_Toc69114877" w:history="1">
        <w:r w:rsidR="009E66D1" w:rsidRPr="00613B27">
          <w:rPr>
            <w:rStyle w:val="Lienhypertexte"/>
            <w:sz w:val="22"/>
            <w:szCs w:val="22"/>
          </w:rPr>
          <w:t>VII.5.</w:t>
        </w:r>
        <w:r w:rsidR="009E66D1" w:rsidRPr="00C14EBD">
          <w:rPr>
            <w:rFonts w:eastAsiaTheme="minorEastAsia"/>
            <w:lang w:eastAsia="fr-BE"/>
          </w:rPr>
          <w:tab/>
        </w:r>
        <w:r w:rsidR="009E66D1" w:rsidRPr="00613B27">
          <w:rPr>
            <w:rStyle w:val="Lienhypertexte"/>
            <w:sz w:val="22"/>
            <w:szCs w:val="22"/>
          </w:rPr>
          <w:t>COVID suivi-trajectoire Crédits 10 ans avec le Gouvernement</w:t>
        </w:r>
        <w:r w:rsidR="009E66D1" w:rsidRPr="00613B27">
          <w:rPr>
            <w:rStyle w:val="Lienhypertexte"/>
            <w:spacing w:val="-29"/>
            <w:sz w:val="22"/>
            <w:szCs w:val="22"/>
          </w:rPr>
          <w:t xml:space="preserve"> </w:t>
        </w:r>
        <w:r w:rsidR="009E66D1" w:rsidRPr="00613B27">
          <w:rPr>
            <w:rStyle w:val="Lienhypertexte"/>
            <w:sz w:val="22"/>
            <w:szCs w:val="22"/>
          </w:rPr>
          <w:t>wallon</w:t>
        </w:r>
        <w:r w:rsidR="009E66D1" w:rsidRPr="00613B27">
          <w:rPr>
            <w:webHidden/>
          </w:rPr>
          <w:tab/>
        </w:r>
        <w:r w:rsidR="009E66D1" w:rsidRPr="00954B26">
          <w:rPr>
            <w:webHidden/>
          </w:rPr>
          <w:fldChar w:fldCharType="begin"/>
        </w:r>
        <w:r w:rsidR="009E66D1" w:rsidRPr="00613B27">
          <w:rPr>
            <w:webHidden/>
          </w:rPr>
          <w:instrText xml:space="preserve"> PAGEREF _Toc69114877 \h </w:instrText>
        </w:r>
        <w:r w:rsidR="009E66D1" w:rsidRPr="00954B26">
          <w:rPr>
            <w:webHidden/>
          </w:rPr>
        </w:r>
        <w:r w:rsidR="009E66D1" w:rsidRPr="00954B26">
          <w:rPr>
            <w:webHidden/>
          </w:rPr>
          <w:fldChar w:fldCharType="separate"/>
        </w:r>
        <w:r w:rsidR="009E66D1" w:rsidRPr="00613B27">
          <w:rPr>
            <w:webHidden/>
          </w:rPr>
          <w:t>30</w:t>
        </w:r>
        <w:r w:rsidR="009E66D1" w:rsidRPr="00954B26">
          <w:rPr>
            <w:webHidden/>
          </w:rPr>
          <w:fldChar w:fldCharType="end"/>
        </w:r>
      </w:hyperlink>
    </w:p>
    <w:p w14:paraId="2BD92E00" w14:textId="65972963" w:rsidR="009E66D1" w:rsidRPr="00C14EBD" w:rsidRDefault="00032098" w:rsidP="006C5D4F">
      <w:pPr>
        <w:pStyle w:val="TM2"/>
        <w:rPr>
          <w:rFonts w:eastAsiaTheme="minorEastAsia"/>
          <w:lang w:eastAsia="fr-BE"/>
        </w:rPr>
      </w:pPr>
      <w:r w:rsidRPr="00613B27">
        <w:t>VII</w:t>
      </w:r>
      <w:hyperlink w:anchor="_Toc69114878" w:history="1">
        <w:r w:rsidR="009E66D1" w:rsidRPr="00613B27">
          <w:rPr>
            <w:rStyle w:val="Lienhypertexte"/>
            <w:sz w:val="22"/>
            <w:szCs w:val="22"/>
          </w:rPr>
          <w:t>I.</w:t>
        </w:r>
        <w:r w:rsidR="009E66D1" w:rsidRPr="00C14EBD">
          <w:rPr>
            <w:rFonts w:eastAsiaTheme="minorEastAsia"/>
            <w:lang w:eastAsia="fr-BE"/>
          </w:rPr>
          <w:tab/>
        </w:r>
        <w:r w:rsidR="009E66D1" w:rsidRPr="00613B27">
          <w:rPr>
            <w:rStyle w:val="Lienhypertexte"/>
            <w:sz w:val="22"/>
            <w:szCs w:val="22"/>
          </w:rPr>
          <w:t>Sanctions</w:t>
        </w:r>
        <w:r w:rsidR="009E66D1" w:rsidRPr="00613B27">
          <w:rPr>
            <w:webHidden/>
          </w:rPr>
          <w:tab/>
        </w:r>
        <w:r w:rsidR="009E66D1" w:rsidRPr="00954B26">
          <w:rPr>
            <w:webHidden/>
          </w:rPr>
          <w:fldChar w:fldCharType="begin"/>
        </w:r>
        <w:r w:rsidR="009E66D1" w:rsidRPr="00613B27">
          <w:rPr>
            <w:webHidden/>
          </w:rPr>
          <w:instrText xml:space="preserve"> PAGEREF _Toc69114878 \h </w:instrText>
        </w:r>
        <w:r w:rsidR="009E66D1" w:rsidRPr="00954B26">
          <w:rPr>
            <w:webHidden/>
          </w:rPr>
        </w:r>
        <w:r w:rsidR="009E66D1" w:rsidRPr="00954B26">
          <w:rPr>
            <w:webHidden/>
          </w:rPr>
          <w:fldChar w:fldCharType="separate"/>
        </w:r>
        <w:r w:rsidR="009E66D1" w:rsidRPr="00613B27">
          <w:rPr>
            <w:webHidden/>
          </w:rPr>
          <w:t>30</w:t>
        </w:r>
        <w:r w:rsidR="009E66D1" w:rsidRPr="00954B26">
          <w:rPr>
            <w:webHidden/>
          </w:rPr>
          <w:fldChar w:fldCharType="end"/>
        </w:r>
      </w:hyperlink>
    </w:p>
    <w:p w14:paraId="45C67311" w14:textId="23EB8FFD" w:rsidR="009E66D1" w:rsidRPr="00C14EBD" w:rsidRDefault="00032098" w:rsidP="006C5D4F">
      <w:pPr>
        <w:pStyle w:val="TM2"/>
        <w:rPr>
          <w:rFonts w:eastAsiaTheme="minorEastAsia"/>
          <w:lang w:eastAsia="fr-BE"/>
        </w:rPr>
      </w:pPr>
      <w:r w:rsidRPr="00613B27">
        <w:t>I</w:t>
      </w:r>
      <w:hyperlink w:anchor="_Toc69114879" w:history="1">
        <w:r w:rsidR="009E66D1" w:rsidRPr="00613B27">
          <w:rPr>
            <w:rStyle w:val="Lienhypertexte"/>
            <w:sz w:val="22"/>
            <w:szCs w:val="22"/>
          </w:rPr>
          <w:t>X.</w:t>
        </w:r>
        <w:r w:rsidR="009E66D1" w:rsidRPr="00C14EBD">
          <w:rPr>
            <w:rFonts w:eastAsiaTheme="minorEastAsia"/>
            <w:lang w:eastAsia="fr-BE"/>
          </w:rPr>
          <w:tab/>
        </w:r>
        <w:r w:rsidR="009E66D1" w:rsidRPr="00613B27">
          <w:rPr>
            <w:rStyle w:val="Lienhypertexte"/>
            <w:sz w:val="22"/>
            <w:szCs w:val="22"/>
          </w:rPr>
          <w:t>Etudes-Conseils</w:t>
        </w:r>
        <w:r w:rsidR="009E66D1" w:rsidRPr="00613B27">
          <w:rPr>
            <w:webHidden/>
          </w:rPr>
          <w:tab/>
        </w:r>
        <w:r w:rsidR="009E66D1" w:rsidRPr="00954B26">
          <w:rPr>
            <w:webHidden/>
          </w:rPr>
          <w:fldChar w:fldCharType="begin"/>
        </w:r>
        <w:r w:rsidR="009E66D1" w:rsidRPr="00613B27">
          <w:rPr>
            <w:webHidden/>
          </w:rPr>
          <w:instrText xml:space="preserve"> PAGEREF _Toc69114879 \h </w:instrText>
        </w:r>
        <w:r w:rsidR="009E66D1" w:rsidRPr="00954B26">
          <w:rPr>
            <w:webHidden/>
          </w:rPr>
        </w:r>
        <w:r w:rsidR="009E66D1" w:rsidRPr="00954B26">
          <w:rPr>
            <w:webHidden/>
          </w:rPr>
          <w:fldChar w:fldCharType="separate"/>
        </w:r>
        <w:r w:rsidR="009E66D1" w:rsidRPr="00613B27">
          <w:rPr>
            <w:webHidden/>
          </w:rPr>
          <w:t>30</w:t>
        </w:r>
        <w:r w:rsidR="009E66D1" w:rsidRPr="00954B26">
          <w:rPr>
            <w:webHidden/>
          </w:rPr>
          <w:fldChar w:fldCharType="end"/>
        </w:r>
      </w:hyperlink>
    </w:p>
    <w:p w14:paraId="69392E70" w14:textId="731B97CD" w:rsidR="009E66D1" w:rsidRPr="00C14EBD" w:rsidRDefault="005E68BC" w:rsidP="006C5D4F">
      <w:pPr>
        <w:pStyle w:val="TM2"/>
        <w:rPr>
          <w:rFonts w:eastAsiaTheme="minorEastAsia"/>
          <w:lang w:eastAsia="fr-BE"/>
        </w:rPr>
      </w:pPr>
      <w:hyperlink w:anchor="_Toc69114880" w:history="1">
        <w:r w:rsidR="009E66D1" w:rsidRPr="00613B27">
          <w:rPr>
            <w:rStyle w:val="Lienhypertexte"/>
            <w:sz w:val="22"/>
            <w:szCs w:val="22"/>
          </w:rPr>
          <w:t>X.</w:t>
        </w:r>
        <w:r w:rsidR="009E66D1" w:rsidRPr="00C14EBD">
          <w:rPr>
            <w:rFonts w:eastAsiaTheme="minorEastAsia"/>
            <w:lang w:eastAsia="fr-BE"/>
          </w:rPr>
          <w:tab/>
        </w:r>
        <w:r w:rsidR="009E66D1" w:rsidRPr="00613B27">
          <w:rPr>
            <w:rStyle w:val="Lienhypertexte"/>
            <w:sz w:val="22"/>
            <w:szCs w:val="22"/>
          </w:rPr>
          <w:t>Catalogue de mesures</w:t>
        </w:r>
        <w:r w:rsidR="009E66D1" w:rsidRPr="00613B27">
          <w:rPr>
            <w:webHidden/>
          </w:rPr>
          <w:tab/>
        </w:r>
        <w:r w:rsidR="009E66D1" w:rsidRPr="00954B26">
          <w:rPr>
            <w:webHidden/>
          </w:rPr>
          <w:fldChar w:fldCharType="begin"/>
        </w:r>
        <w:r w:rsidR="009E66D1" w:rsidRPr="00613B27">
          <w:rPr>
            <w:webHidden/>
          </w:rPr>
          <w:instrText xml:space="preserve"> PAGEREF _Toc69114880 \h </w:instrText>
        </w:r>
        <w:r w:rsidR="009E66D1" w:rsidRPr="00954B26">
          <w:rPr>
            <w:webHidden/>
          </w:rPr>
        </w:r>
        <w:r w:rsidR="009E66D1" w:rsidRPr="00954B26">
          <w:rPr>
            <w:webHidden/>
          </w:rPr>
          <w:fldChar w:fldCharType="separate"/>
        </w:r>
        <w:r w:rsidR="009E66D1" w:rsidRPr="00613B27">
          <w:rPr>
            <w:webHidden/>
          </w:rPr>
          <w:t>30</w:t>
        </w:r>
        <w:r w:rsidR="009E66D1" w:rsidRPr="00954B26">
          <w:rPr>
            <w:webHidden/>
          </w:rPr>
          <w:fldChar w:fldCharType="end"/>
        </w:r>
      </w:hyperlink>
    </w:p>
    <w:p w14:paraId="51B761AB" w14:textId="77777777" w:rsidR="009E66D1" w:rsidRPr="00C14EBD" w:rsidRDefault="005E68BC" w:rsidP="006C5D4F">
      <w:pPr>
        <w:pStyle w:val="TM2"/>
        <w:rPr>
          <w:rFonts w:eastAsiaTheme="minorEastAsia"/>
          <w:lang w:eastAsia="fr-BE"/>
        </w:rPr>
      </w:pPr>
      <w:hyperlink w:anchor="_Toc69114881" w:history="1">
        <w:r w:rsidR="009E66D1" w:rsidRPr="00613B27">
          <w:rPr>
            <w:rStyle w:val="Lienhypertexte"/>
            <w:sz w:val="22"/>
            <w:szCs w:val="22"/>
          </w:rPr>
          <w:t>Coordonnées du Centre :</w:t>
        </w:r>
        <w:r w:rsidR="009E66D1" w:rsidRPr="00613B27">
          <w:rPr>
            <w:webHidden/>
          </w:rPr>
          <w:tab/>
        </w:r>
        <w:r w:rsidR="009E66D1" w:rsidRPr="00954B26">
          <w:rPr>
            <w:webHidden/>
          </w:rPr>
          <w:fldChar w:fldCharType="begin"/>
        </w:r>
        <w:r w:rsidR="009E66D1" w:rsidRPr="00613B27">
          <w:rPr>
            <w:webHidden/>
          </w:rPr>
          <w:instrText xml:space="preserve"> PAGEREF _Toc69114881 \h </w:instrText>
        </w:r>
        <w:r w:rsidR="009E66D1" w:rsidRPr="00954B26">
          <w:rPr>
            <w:webHidden/>
          </w:rPr>
        </w:r>
        <w:r w:rsidR="009E66D1" w:rsidRPr="00954B26">
          <w:rPr>
            <w:webHidden/>
          </w:rPr>
          <w:fldChar w:fldCharType="separate"/>
        </w:r>
        <w:r w:rsidR="009E66D1" w:rsidRPr="00613B27">
          <w:rPr>
            <w:webHidden/>
          </w:rPr>
          <w:t>30</w:t>
        </w:r>
        <w:r w:rsidR="009E66D1" w:rsidRPr="00954B26">
          <w:rPr>
            <w:webHidden/>
          </w:rPr>
          <w:fldChar w:fldCharType="end"/>
        </w:r>
      </w:hyperlink>
    </w:p>
    <w:p w14:paraId="2CD8B88E" w14:textId="77777777" w:rsidR="00A15C2F" w:rsidRPr="00A741EB" w:rsidRDefault="00CA2E9C" w:rsidP="00A741EB">
      <w:pPr>
        <w:rPr>
          <w:b/>
          <w:bCs/>
          <w:sz w:val="20"/>
          <w:szCs w:val="20"/>
        </w:rPr>
      </w:pPr>
      <w:r w:rsidRPr="00954B26">
        <w:rPr>
          <w:rFonts w:eastAsia="Carlito"/>
          <w:b/>
          <w:bCs/>
          <w:sz w:val="22"/>
          <w:szCs w:val="22"/>
        </w:rPr>
        <w:fldChar w:fldCharType="end"/>
      </w:r>
    </w:p>
    <w:p w14:paraId="112CEC64" w14:textId="77777777" w:rsidR="00340F88" w:rsidRPr="00A741EB" w:rsidRDefault="00340F88" w:rsidP="00A741EB">
      <w:r w:rsidRPr="00A741EB">
        <w:br w:type="page"/>
      </w:r>
    </w:p>
    <w:p w14:paraId="037572C7" w14:textId="68C0D490" w:rsidR="00A15C2F" w:rsidRPr="00A741EB" w:rsidRDefault="00646075" w:rsidP="00A741EB">
      <w:pPr>
        <w:pStyle w:val="norm12-12"/>
      </w:pPr>
      <w:r w:rsidRPr="00A741EB">
        <w:lastRenderedPageBreak/>
        <w:t xml:space="preserve">La présente circulaire remplace celle du </w:t>
      </w:r>
      <w:r w:rsidR="001F799C">
        <w:t>26 juillet 2021</w:t>
      </w:r>
      <w:r w:rsidRPr="00A741EB">
        <w:t>.</w:t>
      </w:r>
    </w:p>
    <w:p w14:paraId="41E3BF73" w14:textId="6C822F34" w:rsidR="00A15C2F" w:rsidRPr="00A741EB" w:rsidRDefault="00646075" w:rsidP="00A741EB">
      <w:pPr>
        <w:pStyle w:val="t1"/>
      </w:pPr>
      <w:bookmarkStart w:id="0" w:name="_Toc68605076"/>
      <w:bookmarkStart w:id="1" w:name="_Toc68605235"/>
      <w:bookmarkStart w:id="2" w:name="_Toc68606111"/>
      <w:bookmarkStart w:id="3" w:name="_Toc68606668"/>
      <w:bookmarkStart w:id="4" w:name="_Toc68606858"/>
      <w:bookmarkStart w:id="5" w:name="_Toc68607177"/>
      <w:bookmarkStart w:id="6" w:name="_Toc68607333"/>
      <w:bookmarkStart w:id="7" w:name="_bookmark0"/>
      <w:bookmarkStart w:id="8" w:name="_Toc34215204"/>
      <w:bookmarkStart w:id="9" w:name="_Toc512612314"/>
      <w:bookmarkStart w:id="10" w:name="_Toc512872717"/>
      <w:bookmarkStart w:id="11" w:name="_Toc8393800"/>
      <w:bookmarkStart w:id="12" w:name="_Toc69114833"/>
      <w:bookmarkEnd w:id="0"/>
      <w:bookmarkEnd w:id="1"/>
      <w:bookmarkEnd w:id="2"/>
      <w:bookmarkEnd w:id="3"/>
      <w:bookmarkEnd w:id="4"/>
      <w:bookmarkEnd w:id="5"/>
      <w:bookmarkEnd w:id="6"/>
      <w:bookmarkEnd w:id="7"/>
      <w:r w:rsidRPr="00A741EB">
        <w:t>Considérations générales</w:t>
      </w:r>
      <w:bookmarkEnd w:id="8"/>
      <w:bookmarkEnd w:id="9"/>
      <w:bookmarkEnd w:id="10"/>
      <w:bookmarkEnd w:id="11"/>
      <w:bookmarkEnd w:id="12"/>
    </w:p>
    <w:p w14:paraId="4ABF7132" w14:textId="77777777" w:rsidR="00A15C2F" w:rsidRPr="00A741EB" w:rsidRDefault="00646075" w:rsidP="00A741EB">
      <w:pPr>
        <w:pStyle w:val="norm12-12"/>
      </w:pPr>
      <w:r w:rsidRPr="00A741EB">
        <w:t>Les articles L3311-1 et suivants du Code de la démocratie locale et de la décentralisation stipulent que toute Commune ou Province confrontée à un déficit structurel ayant bénéficié ou sollicitant un crédit d'aide extraordinaire à long terme au travers du Compte CRAC est tenue d'adopter via le Conseil communal/provincial un plan de gestion (incluant les plans de gestion de ses entités consolidées) qui est d’application jusqu’</w:t>
      </w:r>
      <w:r w:rsidR="0020127E" w:rsidRPr="00A741EB">
        <w:t>à l’échéance initiale du</w:t>
      </w:r>
      <w:r w:rsidRPr="00A741EB">
        <w:t xml:space="preserve"> crédit octroyé.</w:t>
      </w:r>
    </w:p>
    <w:p w14:paraId="4A71BDBA" w14:textId="18E59491" w:rsidR="00A15C2F" w:rsidRPr="00A741EB" w:rsidRDefault="00646075" w:rsidP="00A741EB">
      <w:pPr>
        <w:pStyle w:val="norm12-12"/>
      </w:pPr>
      <w:r w:rsidRPr="00A741EB">
        <w:t xml:space="preserve">Le Décret du 23 mars 1995 </w:t>
      </w:r>
      <w:r w:rsidR="009B73A4" w:rsidRPr="00A741EB">
        <w:t>tel que modifié vise la</w:t>
      </w:r>
      <w:r w:rsidRPr="00A741EB">
        <w:t xml:space="preserve"> création d’un Centre </w:t>
      </w:r>
      <w:r w:rsidR="00924051" w:rsidRPr="00A741EB">
        <w:t>r</w:t>
      </w:r>
      <w:r w:rsidRPr="00A741EB">
        <w:t>égional d’Aide aux Communes (ci- après dénommé «</w:t>
      </w:r>
      <w:r w:rsidR="0020127E" w:rsidRPr="00A741EB">
        <w:t xml:space="preserve"> </w:t>
      </w:r>
      <w:r w:rsidRPr="00A741EB">
        <w:t xml:space="preserve">le </w:t>
      </w:r>
      <w:proofErr w:type="gramStart"/>
      <w:r w:rsidRPr="00A741EB">
        <w:t>Centre»</w:t>
      </w:r>
      <w:proofErr w:type="gramEnd"/>
      <w:r w:rsidRPr="00A741EB">
        <w:t>), chargé d’assurer le suivi</w:t>
      </w:r>
      <w:r w:rsidR="00714F56" w:rsidRPr="00A741EB">
        <w:t xml:space="preserve"> </w:t>
      </w:r>
      <w:r w:rsidRPr="00A741EB">
        <w:t>et</w:t>
      </w:r>
      <w:r w:rsidR="00714F56" w:rsidRPr="00A741EB">
        <w:t xml:space="preserve"> </w:t>
      </w:r>
      <w:r w:rsidRPr="00A741EB">
        <w:t xml:space="preserve">le contrôle des plans de gestion des Communes </w:t>
      </w:r>
      <w:r w:rsidR="00EB5E87" w:rsidRPr="00A741EB">
        <w:t xml:space="preserve">et Provinces </w:t>
      </w:r>
      <w:r w:rsidR="009B73A4" w:rsidRPr="00A741EB">
        <w:t xml:space="preserve">de la Région wallonne </w:t>
      </w:r>
      <w:r w:rsidR="00725E3B" w:rsidRPr="00A741EB">
        <w:t xml:space="preserve"> </w:t>
      </w:r>
      <w:r w:rsidR="00714F56" w:rsidRPr="00A741EB">
        <w:t xml:space="preserve">et </w:t>
      </w:r>
      <w:r w:rsidRPr="00A741EB">
        <w:t>d</w:t>
      </w:r>
      <w:r w:rsidR="009B73A4" w:rsidRPr="00A741EB">
        <w:t xml:space="preserve">e leur </w:t>
      </w:r>
      <w:r w:rsidRPr="00A741EB">
        <w:t xml:space="preserve">apporter son concours </w:t>
      </w:r>
      <w:r w:rsidR="009B73A4" w:rsidRPr="00A741EB">
        <w:t>pour le</w:t>
      </w:r>
      <w:r w:rsidRPr="00A741EB">
        <w:t xml:space="preserve"> maintien de l’équilibre financier.</w:t>
      </w:r>
    </w:p>
    <w:p w14:paraId="7436DC2D" w14:textId="77777777" w:rsidR="00A15C2F" w:rsidRPr="00A741EB" w:rsidRDefault="00646075" w:rsidP="00A741EB">
      <w:pPr>
        <w:pStyle w:val="norm12-12"/>
      </w:pPr>
      <w:r w:rsidRPr="00A741EB">
        <w:t>L’Arrêté du Gouvernement wallon du 31 octobre 1996 définit les règles d’établissement, de contrôle et de suivi d’un plan de gestion et impose que les Communes/Provinces ayant bénéficié de crédits d’aide extraordinaire à long terme au travers du Compte CRAC présentent un budget en équilibre tant à l’exercice propre qu’aux exercices cumulés jusqu’à l’échéance initiale du dernier crédit octroyé.</w:t>
      </w:r>
    </w:p>
    <w:p w14:paraId="3F1861FA" w14:textId="77777777" w:rsidR="00A15C2F" w:rsidRPr="00A741EB" w:rsidRDefault="00646075" w:rsidP="00A741EB">
      <w:pPr>
        <w:pStyle w:val="norm12-12"/>
      </w:pPr>
      <w:r w:rsidRPr="00A741EB">
        <w:t>La présente circulaire s’applique</w:t>
      </w:r>
      <w:r w:rsidR="009B73A4" w:rsidRPr="00A741EB">
        <w:t xml:space="preserve"> donc</w:t>
      </w:r>
      <w:r w:rsidR="0020127E" w:rsidRPr="00A741EB">
        <w:t xml:space="preserve"> aux Communes et Provinces qui </w:t>
      </w:r>
      <w:r w:rsidRPr="00A741EB">
        <w:t>sollicit</w:t>
      </w:r>
      <w:r w:rsidR="0020127E" w:rsidRPr="00A741EB">
        <w:t>e</w:t>
      </w:r>
      <w:r w:rsidRPr="00A741EB">
        <w:t xml:space="preserve">nt un crédit d’aide extraordinaire à long terme au travers du Compte CRAC Long terme (LT) ou </w:t>
      </w:r>
      <w:r w:rsidR="0020127E" w:rsidRPr="00A741EB">
        <w:t>qui ont</w:t>
      </w:r>
      <w:r w:rsidRPr="00A741EB">
        <w:t xml:space="preserve"> bénéficié d’un ou de plusieurs de ces crédits.</w:t>
      </w:r>
    </w:p>
    <w:p w14:paraId="5A7EFB8D" w14:textId="5DF30A56" w:rsidR="00F27305" w:rsidRPr="00BB54B2" w:rsidRDefault="00F27305" w:rsidP="00A741EB">
      <w:pPr>
        <w:pStyle w:val="norm12-12"/>
      </w:pPr>
      <w:r w:rsidRPr="00A741EB">
        <w:t xml:space="preserve">Elle </w:t>
      </w:r>
      <w:r w:rsidR="007913ED">
        <w:t>abroge</w:t>
      </w:r>
      <w:r w:rsidRPr="00A741EB">
        <w:t xml:space="preserve"> la circulaire du 31 octobre 1996 relative aux « </w:t>
      </w:r>
      <w:r w:rsidR="007913ED">
        <w:t>crédits</w:t>
      </w:r>
      <w:r w:rsidRPr="00A741EB">
        <w:t xml:space="preserve"> » d’aide extraordinaire dans le cadre du Compte régional pour l’assainissement des Communes à finances obérées, la note de méthodologie du 11 juin 2002 relative au Plan Tonus, la circulaire du 27 janvier 2005 relative à l’actualisation du plan de gestion </w:t>
      </w:r>
      <w:r w:rsidRPr="00BB54B2">
        <w:t>et de ses annexes dans le cadre de l’axe 2 du Plan Tonus ainsi que la circulaire du 19 novembre 2009 sur l’actualisation des plans de gestion</w:t>
      </w:r>
      <w:r w:rsidR="00692A00" w:rsidRPr="00BB54B2">
        <w:t xml:space="preserve">. </w:t>
      </w:r>
    </w:p>
    <w:p w14:paraId="166E99AC" w14:textId="4FE06B4B" w:rsidR="00A15C2F" w:rsidRPr="00A741EB" w:rsidRDefault="009B73A4" w:rsidP="00A741EB">
      <w:pPr>
        <w:pStyle w:val="norm12-12"/>
      </w:pPr>
      <w:r w:rsidRPr="00BB54B2">
        <w:t>Elle</w:t>
      </w:r>
      <w:r w:rsidR="00646075" w:rsidRPr="00BB54B2">
        <w:t xml:space="preserve"> complète toutes les dispositions légales et réglementaires r</w:t>
      </w:r>
      <w:r w:rsidR="00646075" w:rsidRPr="00A741EB">
        <w:t>elatives aux Pouvoirs locaux qui restent, par ailleurs, d’application</w:t>
      </w:r>
      <w:r w:rsidR="007F4493">
        <w:t xml:space="preserve">. </w:t>
      </w:r>
    </w:p>
    <w:p w14:paraId="2C0A248A" w14:textId="77777777" w:rsidR="00A15C2F" w:rsidRPr="00A741EB" w:rsidRDefault="00A15C2F" w:rsidP="00A741EB">
      <w:pPr>
        <w:pStyle w:val="Retraitcorpsdetexte2"/>
        <w:spacing w:line="240" w:lineRule="auto"/>
        <w:rPr>
          <w:rFonts w:ascii="Trebuchet MS" w:hAnsi="Trebuchet MS"/>
        </w:rPr>
      </w:pPr>
    </w:p>
    <w:p w14:paraId="1C289FCC" w14:textId="77777777" w:rsidR="00A15C2F" w:rsidRPr="00A741EB" w:rsidRDefault="00A15C2F" w:rsidP="00A741EB">
      <w:pPr>
        <w:pStyle w:val="Retraitcorpsdetexte2"/>
        <w:spacing w:line="240" w:lineRule="auto"/>
        <w:rPr>
          <w:rFonts w:ascii="Trebuchet MS" w:hAnsi="Trebuchet MS"/>
        </w:rPr>
      </w:pPr>
    </w:p>
    <w:p w14:paraId="5D870A88" w14:textId="77777777" w:rsidR="00ED25E0" w:rsidRPr="00A741EB" w:rsidRDefault="00ED25E0" w:rsidP="00A741EB"/>
    <w:p w14:paraId="20ABF0CE" w14:textId="77777777" w:rsidR="00A15C2F" w:rsidRPr="00A741EB" w:rsidRDefault="00A15C2F" w:rsidP="00A741EB">
      <w:pPr>
        <w:sectPr w:rsidR="00A15C2F" w:rsidRPr="00A741EB" w:rsidSect="00C32AE6">
          <w:headerReference w:type="default" r:id="rId14"/>
          <w:footerReference w:type="default" r:id="rId15"/>
          <w:pgSz w:w="11910" w:h="16840"/>
          <w:pgMar w:top="940" w:right="1000" w:bottom="840" w:left="1300" w:header="747" w:footer="510" w:gutter="0"/>
          <w:cols w:space="720"/>
          <w:titlePg/>
          <w:docGrid w:linePitch="326"/>
        </w:sectPr>
      </w:pPr>
    </w:p>
    <w:p w14:paraId="19E7BBCE" w14:textId="663A5242" w:rsidR="009B73A4" w:rsidRPr="00A741EB" w:rsidRDefault="009B73A4" w:rsidP="00A741EB">
      <w:pPr>
        <w:pStyle w:val="t1"/>
      </w:pPr>
      <w:bookmarkStart w:id="13" w:name="_Toc68599814"/>
      <w:bookmarkStart w:id="14" w:name="_Toc68599958"/>
      <w:bookmarkStart w:id="15" w:name="_Toc68600672"/>
      <w:bookmarkStart w:id="16" w:name="_Toc68600814"/>
      <w:bookmarkStart w:id="17" w:name="_Toc68601408"/>
      <w:bookmarkStart w:id="18" w:name="_Toc68605078"/>
      <w:bookmarkStart w:id="19" w:name="_Toc68605237"/>
      <w:bookmarkStart w:id="20" w:name="_Toc68606113"/>
      <w:bookmarkStart w:id="21" w:name="_Toc68606670"/>
      <w:bookmarkStart w:id="22" w:name="_Toc68606860"/>
      <w:bookmarkStart w:id="23" w:name="_Toc68607179"/>
      <w:bookmarkStart w:id="24" w:name="_Toc68607335"/>
      <w:bookmarkStart w:id="25" w:name="_bookmark1"/>
      <w:bookmarkStart w:id="26" w:name="_Toc34215205"/>
      <w:bookmarkStart w:id="27" w:name="_Toc69114834"/>
      <w:bookmarkEnd w:id="13"/>
      <w:bookmarkEnd w:id="14"/>
      <w:bookmarkEnd w:id="15"/>
      <w:bookmarkEnd w:id="16"/>
      <w:bookmarkEnd w:id="17"/>
      <w:bookmarkEnd w:id="18"/>
      <w:bookmarkEnd w:id="19"/>
      <w:bookmarkEnd w:id="20"/>
      <w:bookmarkEnd w:id="21"/>
      <w:bookmarkEnd w:id="22"/>
      <w:bookmarkEnd w:id="23"/>
      <w:bookmarkEnd w:id="24"/>
      <w:bookmarkEnd w:id="25"/>
      <w:r w:rsidRPr="00A741EB">
        <w:lastRenderedPageBreak/>
        <w:t>Principes généraux</w:t>
      </w:r>
      <w:bookmarkEnd w:id="26"/>
      <w:bookmarkEnd w:id="27"/>
    </w:p>
    <w:p w14:paraId="5F9316B1" w14:textId="77777777" w:rsidR="00725E3B" w:rsidRPr="00A741EB" w:rsidRDefault="00725E3B" w:rsidP="00A741EB">
      <w:pPr>
        <w:pStyle w:val="norm12-12"/>
      </w:pPr>
      <w:r w:rsidRPr="00A741EB">
        <w:t>Soucieuse de la santé des finances des Communes</w:t>
      </w:r>
      <w:r w:rsidR="00F27305" w:rsidRPr="00A741EB">
        <w:t>/Provinces</w:t>
      </w:r>
      <w:r w:rsidRPr="00A741EB">
        <w:t xml:space="preserve"> ainsi que de leur équilibre budgétaire, la Région wallonne a mis en place une solution structurelle durable destinée à apporter une aide aux Communes</w:t>
      </w:r>
      <w:r w:rsidR="00F27305" w:rsidRPr="00A741EB">
        <w:t>/Provinces</w:t>
      </w:r>
      <w:r w:rsidRPr="00A741EB">
        <w:t xml:space="preserve"> en difficultés financières et budgétaire</w:t>
      </w:r>
      <w:r w:rsidR="00F27305" w:rsidRPr="00A741EB">
        <w:t>s</w:t>
      </w:r>
      <w:r w:rsidRPr="00A741EB">
        <w:t xml:space="preserve">. </w:t>
      </w:r>
    </w:p>
    <w:p w14:paraId="5C0CC03E" w14:textId="77777777" w:rsidR="00725E3B" w:rsidRPr="00A741EB" w:rsidRDefault="00725E3B" w:rsidP="00A741EB">
      <w:pPr>
        <w:pStyle w:val="norm12-12"/>
      </w:pPr>
      <w:r w:rsidRPr="00A741EB">
        <w:t>Les Communes</w:t>
      </w:r>
      <w:r w:rsidR="00F27305" w:rsidRPr="00A741EB">
        <w:t>/Provinces</w:t>
      </w:r>
      <w:r w:rsidRPr="00A741EB">
        <w:t xml:space="preserve"> confrontées à un déficit structurel lié aux charges du passé peuvent obtenir un crédit d’aide extraordinaire à long terme (CAELT) au travers du Compte CRAC </w:t>
      </w:r>
      <w:r w:rsidR="0020127E" w:rsidRPr="00A741EB">
        <w:t xml:space="preserve">Long Terme, </w:t>
      </w:r>
      <w:r w:rsidRPr="00A741EB">
        <w:t>moyennant l’adoption par le Conseil communal</w:t>
      </w:r>
      <w:r w:rsidR="00F27305" w:rsidRPr="00A741EB">
        <w:t>/provincial</w:t>
      </w:r>
      <w:r w:rsidRPr="00A741EB">
        <w:t xml:space="preserve"> d’un plan de gestion conformément aux articles L3311-1 </w:t>
      </w:r>
      <w:r w:rsidR="0020127E" w:rsidRPr="00A741EB">
        <w:t xml:space="preserve">du Code de la Démocratie locale </w:t>
      </w:r>
      <w:r w:rsidRPr="00A741EB">
        <w:t xml:space="preserve">et suivants, ainsi qu’à la présente circulaire. </w:t>
      </w:r>
    </w:p>
    <w:p w14:paraId="2A9CBCD5" w14:textId="77777777" w:rsidR="00725E3B" w:rsidRPr="00A741EB" w:rsidRDefault="00725E3B" w:rsidP="00A741EB">
      <w:pPr>
        <w:pStyle w:val="norm12-12"/>
      </w:pPr>
      <w:r w:rsidRPr="00A741EB">
        <w:t>L’intervention communale</w:t>
      </w:r>
      <w:r w:rsidR="00F27305" w:rsidRPr="00A741EB">
        <w:t>/provinciale</w:t>
      </w:r>
      <w:r w:rsidRPr="00A741EB">
        <w:t xml:space="preserve"> dans les charges des </w:t>
      </w:r>
      <w:r w:rsidR="009C5F7F" w:rsidRPr="00A741EB">
        <w:t>crédits</w:t>
      </w:r>
      <w:r w:rsidRPr="00A741EB">
        <w:t xml:space="preserve"> est fixée au moment de l</w:t>
      </w:r>
      <w:r w:rsidR="0020127E" w:rsidRPr="00A741EB">
        <w:t xml:space="preserve">eur </w:t>
      </w:r>
      <w:r w:rsidRPr="00A741EB">
        <w:t>octroi</w:t>
      </w:r>
      <w:r w:rsidR="0020127E" w:rsidRPr="00A741EB">
        <w:t>.</w:t>
      </w:r>
      <w:r w:rsidRPr="00A741EB">
        <w:t xml:space="preserve"> </w:t>
      </w:r>
    </w:p>
    <w:p w14:paraId="0A595DBC" w14:textId="77777777" w:rsidR="00725E3B" w:rsidRPr="00A741EB" w:rsidRDefault="00725E3B" w:rsidP="00A741EB">
      <w:pPr>
        <w:pStyle w:val="12-6"/>
      </w:pPr>
      <w:r w:rsidRPr="00A741EB">
        <w:t>Ainsi, sont tenues d'établir un plan de gestion</w:t>
      </w:r>
      <w:r w:rsidR="00714F56" w:rsidRPr="00A741EB">
        <w:t xml:space="preserve"> </w:t>
      </w:r>
      <w:r w:rsidRPr="00A741EB">
        <w:t>:</w:t>
      </w:r>
    </w:p>
    <w:p w14:paraId="216D9F7C" w14:textId="4AECCAD0" w:rsidR="00725E3B" w:rsidRPr="00A741EB" w:rsidRDefault="00725E3B" w:rsidP="00BB0CF7">
      <w:pPr>
        <w:pStyle w:val="TM7"/>
        <w:numPr>
          <w:ilvl w:val="0"/>
          <w:numId w:val="19"/>
        </w:numPr>
      </w:pPr>
      <w:proofErr w:type="gramStart"/>
      <w:r w:rsidRPr="00A741EB">
        <w:t>les</w:t>
      </w:r>
      <w:proofErr w:type="gramEnd"/>
      <w:r w:rsidRPr="00A741EB">
        <w:t xml:space="preserve"> Communes qui ont bénéficié d'emprunts d'assainissement, d'aide extraordinaire ou de trésorerie </w:t>
      </w:r>
      <w:r w:rsidR="0020127E" w:rsidRPr="00A741EB">
        <w:t xml:space="preserve">non soldé </w:t>
      </w:r>
      <w:r w:rsidRPr="00A741EB">
        <w:t xml:space="preserve">et qui n'en ont pas effectué le remboursement anticipé </w:t>
      </w:r>
      <w:r w:rsidR="0020127E" w:rsidRPr="00A741EB">
        <w:t>complet</w:t>
      </w:r>
      <w:r w:rsidR="00714F56" w:rsidRPr="00A741EB">
        <w:t xml:space="preserve"> </w:t>
      </w:r>
      <w:r w:rsidRPr="00A741EB">
        <w:t>;</w:t>
      </w:r>
    </w:p>
    <w:p w14:paraId="058C15A4" w14:textId="772CB096" w:rsidR="00725E3B" w:rsidRPr="00A741EB" w:rsidRDefault="00725E3B" w:rsidP="00BB0CF7">
      <w:pPr>
        <w:pStyle w:val="TM7"/>
        <w:numPr>
          <w:ilvl w:val="0"/>
          <w:numId w:val="19"/>
        </w:numPr>
      </w:pPr>
      <w:proofErr w:type="gramStart"/>
      <w:r w:rsidRPr="00A741EB">
        <w:t>les</w:t>
      </w:r>
      <w:proofErr w:type="gramEnd"/>
      <w:r w:rsidRPr="00A741EB">
        <w:t xml:space="preserve"> Communes et les Provinces qui sollicitent l'octroi d’un CAELT</w:t>
      </w:r>
      <w:r w:rsidR="009C5F7F" w:rsidRPr="00A741EB">
        <w:t xml:space="preserve"> avec</w:t>
      </w:r>
      <w:r w:rsidR="005F5F7B" w:rsidRPr="00A741EB">
        <w:t xml:space="preserve"> ou sans </w:t>
      </w:r>
      <w:r w:rsidR="009C5F7F" w:rsidRPr="00A741EB">
        <w:t>intervention régionale</w:t>
      </w:r>
      <w:r w:rsidR="005F5F7B" w:rsidRPr="00A741EB">
        <w:t>.</w:t>
      </w:r>
      <w:r w:rsidR="009C5F7F" w:rsidRPr="00A741EB">
        <w:t xml:space="preserve"> </w:t>
      </w:r>
    </w:p>
    <w:p w14:paraId="73675E52" w14:textId="77777777" w:rsidR="00337635" w:rsidRPr="00A741EB" w:rsidRDefault="00337635" w:rsidP="00A741EB">
      <w:pPr>
        <w:pStyle w:val="norm12-12"/>
      </w:pPr>
      <w:r w:rsidRPr="00A741EB">
        <w:t xml:space="preserve">Concrètement, le Conseil communal/provincial introduit auprès du </w:t>
      </w:r>
      <w:proofErr w:type="gramStart"/>
      <w:r w:rsidRPr="00A741EB">
        <w:t>Ministre</w:t>
      </w:r>
      <w:proofErr w:type="gramEnd"/>
      <w:r w:rsidRPr="00A741EB">
        <w:t xml:space="preserve"> des Pouvoirs locaux une demande de CAELT à assortir d’un plan de gestion pluriannuel pour elle et ses entités consolidées (EC), lequel sollicite du Centre </w:t>
      </w:r>
      <w:r w:rsidR="00924051" w:rsidRPr="00A741EB">
        <w:t>r</w:t>
      </w:r>
      <w:r w:rsidRPr="00A741EB">
        <w:t xml:space="preserve">égional d’Aide aux Communes un rapport circonstancié portant sur l’évolution budgétaire et financière de la Commune/Province et validant ou non la demande de CAELT. </w:t>
      </w:r>
    </w:p>
    <w:p w14:paraId="42DE33FC" w14:textId="23BD9010" w:rsidR="00337635" w:rsidRPr="00BB54B2" w:rsidRDefault="00337635" w:rsidP="00A741EB">
      <w:pPr>
        <w:pStyle w:val="norm12-12"/>
      </w:pPr>
      <w:r w:rsidRPr="00A741EB">
        <w:t xml:space="preserve">Il charge concomitamment le Centre </w:t>
      </w:r>
      <w:r w:rsidR="007913ED" w:rsidRPr="007913ED">
        <w:t>d’accompagner</w:t>
      </w:r>
      <w:r w:rsidRPr="00A741EB">
        <w:t xml:space="preserve"> la Commune/Province dans l’élaboration de son plan de gestion et de celui de ses entités consolidées, à savoir à tout le moins le CPAS, les Régies ordinaires et autonomes, les </w:t>
      </w:r>
      <w:proofErr w:type="spellStart"/>
      <w:r w:rsidRPr="00A741EB">
        <w:t>asbl’s</w:t>
      </w:r>
      <w:proofErr w:type="spellEnd"/>
      <w:r w:rsidRPr="00A741EB">
        <w:t>, la Zone de Police mono ou pluri communale, la Zone de secours … (liste à arrêter en accord avec le Centre en référence aux moyens budgétaires - directs et indirects - alloués à charge de la Commune/Province</w:t>
      </w:r>
      <w:r w:rsidR="00E32DE8">
        <w:t xml:space="preserve"> </w:t>
      </w:r>
      <w:r w:rsidR="007913ED" w:rsidRPr="007913ED">
        <w:t xml:space="preserve">et au principe du risque financier découlant des liens juridiques existants entre </w:t>
      </w:r>
      <w:r w:rsidR="007913ED" w:rsidRPr="00BB54B2">
        <w:t>l’entité et la Commune/Province)</w:t>
      </w:r>
      <w:r w:rsidRPr="00BB54B2">
        <w:t xml:space="preserve">; les plans de gestion des entités consolidées font partie intégrante des annexes au plan de gestion de la Commune/Province : ils doivent non seulement être adoptés par </w:t>
      </w:r>
      <w:r w:rsidR="007913ED" w:rsidRPr="009A1B9A">
        <w:t>leurs</w:t>
      </w:r>
      <w:r w:rsidRPr="00C735C9">
        <w:t xml:space="preserve"> organes respectifs, mais également par le Conseil communal/provincial.</w:t>
      </w:r>
    </w:p>
    <w:p w14:paraId="1AB2C714" w14:textId="03E49CAF" w:rsidR="00337635" w:rsidRPr="00BB54B2" w:rsidRDefault="00337635" w:rsidP="00A741EB">
      <w:pPr>
        <w:pStyle w:val="norm12-12"/>
      </w:pPr>
      <w:r w:rsidRPr="00BB54B2">
        <w:t>Le montant octroyé du CAELT correspond</w:t>
      </w:r>
      <w:r w:rsidR="00E32DE8" w:rsidRPr="00BB54B2">
        <w:t>,</w:t>
      </w:r>
      <w:r w:rsidRPr="00BB54B2">
        <w:t xml:space="preserve"> à tout le moins, au passif des exercices antérieurs</w:t>
      </w:r>
      <w:r w:rsidR="00E32DE8" w:rsidRPr="00BB54B2">
        <w:t>,</w:t>
      </w:r>
      <w:r w:rsidRPr="00BB54B2">
        <w:t xml:space="preserve"> éventuellement majoré dans des circonstances exceptionnelles du montant de charges</w:t>
      </w:r>
      <w:r w:rsidR="007913ED" w:rsidRPr="00BB54B2">
        <w:t xml:space="preserve"> futures</w:t>
      </w:r>
      <w:r w:rsidR="00E32DE8" w:rsidRPr="00BB54B2">
        <w:t xml:space="preserve"> </w:t>
      </w:r>
      <w:r w:rsidRPr="00BB54B2">
        <w:t xml:space="preserve">issues du passé et admises comme telles sur base de l’avis du Centre. </w:t>
      </w:r>
    </w:p>
    <w:p w14:paraId="300B19C6" w14:textId="3A4C82FD" w:rsidR="00337635" w:rsidRPr="00BB54B2" w:rsidRDefault="00337635" w:rsidP="00A741EB">
      <w:pPr>
        <w:pStyle w:val="norm12-12"/>
      </w:pPr>
      <w:r w:rsidRPr="00BB54B2">
        <w:t xml:space="preserve">Le plan de gestion et la demande de CAELT sont arrêtés par le Conseil communal/provincial et les délibérations y relatives sont adressées au </w:t>
      </w:r>
      <w:r w:rsidR="007913ED" w:rsidRPr="00BB54B2">
        <w:t>Centre</w:t>
      </w:r>
      <w:r w:rsidRPr="00BB54B2">
        <w:t xml:space="preserve">. </w:t>
      </w:r>
    </w:p>
    <w:p w14:paraId="5ABCE6C8" w14:textId="77777777" w:rsidR="00337635" w:rsidRPr="00A741EB" w:rsidRDefault="00337635" w:rsidP="00A741EB">
      <w:pPr>
        <w:pStyle w:val="norm12-12"/>
      </w:pPr>
      <w:r w:rsidRPr="00A741EB">
        <w:lastRenderedPageBreak/>
        <w:t xml:space="preserve">Le Centre, analyse et remet un avis sur le plan de gestion du Pouvoir local et sur ceux de ses entités consolidées ainsi que sur le montant du CAELT et le transmet au </w:t>
      </w:r>
      <w:proofErr w:type="gramStart"/>
      <w:r w:rsidRPr="00A741EB">
        <w:t>Ministre</w:t>
      </w:r>
      <w:proofErr w:type="gramEnd"/>
      <w:r w:rsidRPr="00A741EB">
        <w:t xml:space="preserve"> des Pouvoirs locaux, à charge de celui-ci de le soumettre à l’approbation du Gouvernement wallon.    </w:t>
      </w:r>
    </w:p>
    <w:p w14:paraId="22AB1D4D" w14:textId="244A0133" w:rsidR="00337635" w:rsidRPr="00A741EB" w:rsidRDefault="00337635" w:rsidP="00A741EB">
      <w:pPr>
        <w:pStyle w:val="norm12-12"/>
      </w:pPr>
      <w:r w:rsidRPr="00A741EB">
        <w:t>Il est important de rappeler que le principe d’autonomie communale</w:t>
      </w:r>
      <w:r w:rsidR="00A838D5" w:rsidRPr="00A741EB">
        <w:t>/provinciale</w:t>
      </w:r>
      <w:r w:rsidRPr="00A741EB">
        <w:t xml:space="preserve"> prévaut quant à la détermination </w:t>
      </w:r>
      <w:r w:rsidR="007913ED">
        <w:t>des</w:t>
      </w:r>
      <w:r w:rsidRPr="00A741EB">
        <w:t xml:space="preserve"> mesures.</w:t>
      </w:r>
    </w:p>
    <w:p w14:paraId="40D8E09B" w14:textId="77777777" w:rsidR="00337635" w:rsidRPr="00A741EB" w:rsidRDefault="00337635" w:rsidP="00A741EB">
      <w:pPr>
        <w:pStyle w:val="norm12-12"/>
      </w:pPr>
      <w:r w:rsidRPr="00A741EB">
        <w:t xml:space="preserve">En référence à la décision du Gouvernement wallon, le CAELT est en principe libéré en une seule tranche à la date du 1er jour ouvrable du mois qui suit la décision du Gouvernement wallon et son inscription budgétaire est prévue à l’article 000/961/01 à l’exercice propre du service ordinaire du budget de l’année N.  </w:t>
      </w:r>
    </w:p>
    <w:p w14:paraId="7A71801A" w14:textId="018131BD" w:rsidR="00337635" w:rsidRPr="00A741EB" w:rsidRDefault="00337635" w:rsidP="00A741EB">
      <w:pPr>
        <w:pStyle w:val="norm12-12"/>
        <w:rPr>
          <w:rFonts w:cs="Calibri"/>
          <w:color w:val="FF0000"/>
        </w:rPr>
      </w:pPr>
      <w:r w:rsidRPr="00A741EB">
        <w:t xml:space="preserve">Le plan de gestion </w:t>
      </w:r>
      <w:r w:rsidR="00A2588D">
        <w:t xml:space="preserve">(modèle disponible sur le site internet du Centre régional d’Aide aux Communes) </w:t>
      </w:r>
      <w:r w:rsidRPr="00A741EB">
        <w:t xml:space="preserve">porte sur une période équivalente à la durée initiale du CAELT octroyé, définit les enveloppes budgétaires par fonctions au sein desquelles tout dépassement de crédit </w:t>
      </w:r>
      <w:r w:rsidR="00214D3C">
        <w:t>doit</w:t>
      </w:r>
      <w:r w:rsidRPr="00A741EB">
        <w:t xml:space="preserve"> être compensé et contient une chronologie de mesures à caractère structurel de nature à optimaliser la gestion communale</w:t>
      </w:r>
      <w:r w:rsidR="00A838D5" w:rsidRPr="00A741EB">
        <w:t>/provinciale</w:t>
      </w:r>
      <w:r w:rsidRPr="00A741EB">
        <w:t xml:space="preserve"> et à atteindre les objectifs d’équilibre fixés par les projections pluriannuelles qui en font partie intégrante.</w:t>
      </w:r>
    </w:p>
    <w:p w14:paraId="601E0C0C" w14:textId="08E85302" w:rsidR="00653A76" w:rsidRPr="00A741EB" w:rsidRDefault="00F27305" w:rsidP="00A741EB">
      <w:pPr>
        <w:pStyle w:val="norm12-12"/>
      </w:pPr>
      <w:r w:rsidRPr="00A741EB">
        <w:t>Il</w:t>
      </w:r>
      <w:r w:rsidR="0030151D" w:rsidRPr="00A741EB">
        <w:t xml:space="preserve"> </w:t>
      </w:r>
      <w:r w:rsidRPr="00A741EB">
        <w:t xml:space="preserve">est </w:t>
      </w:r>
      <w:r w:rsidR="0030151D" w:rsidRPr="00A741EB">
        <w:t>ass</w:t>
      </w:r>
      <w:r w:rsidR="00C16BD3" w:rsidRPr="00A741EB">
        <w:t>o</w:t>
      </w:r>
      <w:r w:rsidR="0030151D" w:rsidRPr="00A741EB">
        <w:t xml:space="preserve">rti d’un tableau de bord </w:t>
      </w:r>
      <w:r w:rsidR="00E82688">
        <w:t xml:space="preserve">quinquennal </w:t>
      </w:r>
      <w:r w:rsidR="0030151D" w:rsidRPr="00A741EB">
        <w:t>(</w:t>
      </w:r>
      <w:r w:rsidR="00A2588D">
        <w:t xml:space="preserve">disponible sur le site internet du Centre régional d’Aide aux Communes </w:t>
      </w:r>
      <w:r w:rsidR="0030151D" w:rsidRPr="00A741EB">
        <w:t>qui couvre au moins 5 exercices budgétair</w:t>
      </w:r>
      <w:r w:rsidR="00390E1F" w:rsidRPr="00A741EB">
        <w:t>e</w:t>
      </w:r>
      <w:r w:rsidRPr="00A741EB">
        <w:t>s</w:t>
      </w:r>
      <w:r w:rsidR="005F5F7B" w:rsidRPr="00A741EB">
        <w:t xml:space="preserve"> </w:t>
      </w:r>
      <w:r w:rsidR="005702E1" w:rsidRPr="00A741EB">
        <w:t xml:space="preserve">consécutifs </w:t>
      </w:r>
      <w:r w:rsidR="005F5F7B" w:rsidRPr="00A741EB">
        <w:t>et en constitue une annexe obligatoire. I</w:t>
      </w:r>
      <w:r w:rsidR="0030151D" w:rsidRPr="00A741EB">
        <w:t xml:space="preserve">l </w:t>
      </w:r>
      <w:r w:rsidR="005F5F7B" w:rsidRPr="00A741EB">
        <w:t>traduit</w:t>
      </w:r>
      <w:r w:rsidR="0030151D" w:rsidRPr="00A741EB">
        <w:t xml:space="preserve"> les grands axes de la politique financière de la </w:t>
      </w:r>
      <w:r w:rsidR="00C16BD3" w:rsidRPr="00A741EB">
        <w:t>C</w:t>
      </w:r>
      <w:r w:rsidR="0030151D" w:rsidRPr="00A741EB">
        <w:t>ommune</w:t>
      </w:r>
      <w:r w:rsidR="00C16BD3" w:rsidRPr="00A741EB">
        <w:t xml:space="preserve">/Province et de ses </w:t>
      </w:r>
      <w:r w:rsidR="00390E1F" w:rsidRPr="00A741EB">
        <w:t>entités consolidées</w:t>
      </w:r>
      <w:r w:rsidR="0030151D" w:rsidRPr="00A741EB">
        <w:t>, tant pour les dépenses et les recettes que pour les services ordinaire et extraordinaire.</w:t>
      </w:r>
      <w:r w:rsidR="00653A76" w:rsidRPr="00A741EB">
        <w:t xml:space="preserve"> </w:t>
      </w:r>
    </w:p>
    <w:p w14:paraId="3AE4FD81" w14:textId="53C52C99" w:rsidR="00653A76" w:rsidRPr="00A741EB" w:rsidRDefault="005F5F7B" w:rsidP="00A741EB">
      <w:pPr>
        <w:pStyle w:val="norm12-12"/>
      </w:pPr>
      <w:r w:rsidRPr="00A741EB">
        <w:t>C</w:t>
      </w:r>
      <w:r w:rsidR="00653A76" w:rsidRPr="00A741EB">
        <w:t>e TB</w:t>
      </w:r>
      <w:r w:rsidR="00D7026E">
        <w:t>Q</w:t>
      </w:r>
      <w:r w:rsidR="00653A76" w:rsidRPr="00A741EB">
        <w:t xml:space="preserve"> constitue</w:t>
      </w:r>
      <w:r w:rsidRPr="00A741EB">
        <w:t xml:space="preserve"> également </w:t>
      </w:r>
      <w:r w:rsidR="00653A76" w:rsidRPr="00A741EB">
        <w:t xml:space="preserve">un outil de </w:t>
      </w:r>
      <w:r w:rsidRPr="00A741EB">
        <w:t>gestion</w:t>
      </w:r>
      <w:r w:rsidR="00653A76" w:rsidRPr="00A741EB">
        <w:t xml:space="preserve"> dynamique </w:t>
      </w:r>
      <w:r w:rsidRPr="00A741EB">
        <w:t>qui permet de</w:t>
      </w:r>
      <w:r w:rsidR="00653A76" w:rsidRPr="00A741EB">
        <w:t xml:space="preserve"> mesurer</w:t>
      </w:r>
      <w:r w:rsidRPr="00A741EB">
        <w:t xml:space="preserve"> en temps réel</w:t>
      </w:r>
      <w:r w:rsidR="00653A76" w:rsidRPr="00A741EB">
        <w:t xml:space="preserve"> les implications financières à moyen et à long terme des </w:t>
      </w:r>
      <w:r w:rsidRPr="00A741EB">
        <w:t>objectifs et orientations stratégiques décidés</w:t>
      </w:r>
      <w:r w:rsidR="00653A76" w:rsidRPr="00A741EB">
        <w:t xml:space="preserve">. </w:t>
      </w:r>
    </w:p>
    <w:p w14:paraId="4B93ADD2" w14:textId="1B6932F3" w:rsidR="00714F56" w:rsidRPr="00A741EB" w:rsidRDefault="00653A76" w:rsidP="00A741EB">
      <w:pPr>
        <w:pStyle w:val="norm12-12"/>
        <w:rPr>
          <w:strike/>
        </w:rPr>
      </w:pPr>
      <w:r w:rsidRPr="00A741EB">
        <w:t xml:space="preserve">Il est obligatoirement mis à jour à l’occasion de chacun des travaux budgétaires </w:t>
      </w:r>
      <w:r w:rsidR="00B2554D" w:rsidRPr="00A741EB">
        <w:t>de manière à</w:t>
      </w:r>
      <w:r w:rsidRPr="00A741EB">
        <w:t xml:space="preserve"> tenir compte de toute nouvelle politique, de toute modification de l’environnement socio-économique de la Commune/Province ou de circonstances imprévisibles au moment de l’élaboration du plan initial</w:t>
      </w:r>
      <w:r w:rsidR="00B2554D" w:rsidRPr="00A741EB">
        <w:t>. Il</w:t>
      </w:r>
      <w:r w:rsidRPr="00A741EB">
        <w:t xml:space="preserve"> </w:t>
      </w:r>
      <w:r w:rsidR="0030151D" w:rsidRPr="00A741EB">
        <w:t>doit garantir l’équilibre budgétaire tant à l’exercice propre qu’aux exercices cumulés</w:t>
      </w:r>
      <w:r w:rsidR="00C16BD3" w:rsidRPr="00A741EB">
        <w:t xml:space="preserve">, ainsi qu’à la clôture des </w:t>
      </w:r>
      <w:r w:rsidR="0030151D" w:rsidRPr="00A741EB">
        <w:t>comptes annuels, tout en tenant compte de l’intervention</w:t>
      </w:r>
      <w:r w:rsidR="005702E1" w:rsidRPr="00A741EB">
        <w:t xml:space="preserve"> de </w:t>
      </w:r>
      <w:r w:rsidR="0030151D" w:rsidRPr="00A741EB">
        <w:t>la Commune</w:t>
      </w:r>
      <w:r w:rsidR="00C16BD3" w:rsidRPr="00A741EB">
        <w:t>/Province</w:t>
      </w:r>
      <w:r w:rsidR="00E32DE8">
        <w:t xml:space="preserve"> </w:t>
      </w:r>
      <w:r w:rsidR="00214D3C" w:rsidRPr="00214D3C">
        <w:t>dans le remboursement du CAELT</w:t>
      </w:r>
      <w:r w:rsidR="005702E1" w:rsidRPr="00A741EB">
        <w:t>.</w:t>
      </w:r>
      <w:r w:rsidR="0030151D" w:rsidRPr="00A741EB">
        <w:t xml:space="preserve"> </w:t>
      </w:r>
    </w:p>
    <w:p w14:paraId="018745B2" w14:textId="77777777" w:rsidR="00653A76" w:rsidRPr="00A741EB" w:rsidRDefault="00653A76" w:rsidP="00A741EB">
      <w:pPr>
        <w:pStyle w:val="norm12-12"/>
        <w:rPr>
          <w:rFonts w:cs="Calibri"/>
        </w:rPr>
      </w:pPr>
      <w:r w:rsidRPr="00A741EB">
        <w:rPr>
          <w:rFonts w:cs="Calibri"/>
        </w:rPr>
        <w:t xml:space="preserve">Enfin, </w:t>
      </w:r>
      <w:r w:rsidRPr="00A741EB">
        <w:t>il</w:t>
      </w:r>
      <w:r w:rsidRPr="00A741EB">
        <w:rPr>
          <w:rFonts w:cs="Calibri"/>
        </w:rPr>
        <w:t xml:space="preserve"> doit être alimenté en permanence par le Plan stratégique transversal (PST), au fur et à mesure de sa traduction budgétaire</w:t>
      </w:r>
      <w:r w:rsidR="006108FC" w:rsidRPr="00A741EB">
        <w:rPr>
          <w:rFonts w:cs="Calibri"/>
        </w:rPr>
        <w:t xml:space="preserve"> et de sa réalisation</w:t>
      </w:r>
      <w:r w:rsidRPr="00A741EB">
        <w:rPr>
          <w:rFonts w:cs="Calibri"/>
        </w:rPr>
        <w:t>.</w:t>
      </w:r>
    </w:p>
    <w:p w14:paraId="5C5EC868" w14:textId="17A7337B" w:rsidR="009F14D7" w:rsidRPr="00A741EB" w:rsidRDefault="00B2554D" w:rsidP="00A741EB">
      <w:pPr>
        <w:pStyle w:val="norm12-12"/>
      </w:pPr>
      <w:r w:rsidRPr="00A741EB">
        <w:t>Dans ce cadre et de</w:t>
      </w:r>
      <w:r w:rsidR="009F14D7" w:rsidRPr="00A741EB">
        <w:t xml:space="preserve"> manière générale, l’ouverture/</w:t>
      </w:r>
      <w:r w:rsidR="00E32DE8">
        <w:t>l’</w:t>
      </w:r>
      <w:r w:rsidR="009F14D7" w:rsidRPr="00A741EB">
        <w:t xml:space="preserve">extension de tout service devra préserver obligatoirement la neutralité budgétaire et faire l’objet d’une demande d’autorisation </w:t>
      </w:r>
      <w:r w:rsidR="00214D3C">
        <w:t>ministérielle</w:t>
      </w:r>
      <w:r w:rsidR="00E32DE8">
        <w:t xml:space="preserve"> </w:t>
      </w:r>
      <w:r w:rsidR="009F14D7" w:rsidRPr="00A741EB">
        <w:t>à adresser au Centre, en référence à un plan financier étayé (</w:t>
      </w:r>
      <w:r w:rsidR="00714F56" w:rsidRPr="00A741EB">
        <w:t xml:space="preserve">voir </w:t>
      </w:r>
      <w:r w:rsidR="009F14D7" w:rsidRPr="00A741EB">
        <w:t>modèles de plans financiers sur le site du Centre).</w:t>
      </w:r>
    </w:p>
    <w:p w14:paraId="65E91637" w14:textId="0714E574" w:rsidR="00337635" w:rsidRPr="00A741EB" w:rsidRDefault="00E32DE8" w:rsidP="00A741EB">
      <w:pPr>
        <w:pStyle w:val="norm12-12"/>
      </w:pPr>
      <w:r>
        <w:t>L</w:t>
      </w:r>
      <w:r w:rsidR="00337635" w:rsidRPr="00A741EB">
        <w:t xml:space="preserve">e Gouvernement peut imposer à toute Commune/Province qui a obtenu un </w:t>
      </w:r>
      <w:r w:rsidR="00214D3C">
        <w:t>crédit</w:t>
      </w:r>
      <w:r w:rsidR="00967BEA" w:rsidRPr="00A741EB">
        <w:t xml:space="preserve"> </w:t>
      </w:r>
      <w:r w:rsidR="00337635" w:rsidRPr="00A741EB">
        <w:t xml:space="preserve">d'aide extraordinaire à long terme, avec intervention régionale, d'actualiser son plan de gestion si sa trajectoire budgétaire présente un déficit à l’exercice propre et/ou global. </w:t>
      </w:r>
    </w:p>
    <w:p w14:paraId="5D0A3CD0" w14:textId="585BE692" w:rsidR="00A15C2F" w:rsidRPr="00A741EB" w:rsidRDefault="00646075" w:rsidP="00A741EB">
      <w:pPr>
        <w:pStyle w:val="t1"/>
      </w:pPr>
      <w:bookmarkStart w:id="28" w:name="_Toc68607337"/>
      <w:bookmarkStart w:id="29" w:name="_Toc68599816"/>
      <w:bookmarkStart w:id="30" w:name="_Toc68599960"/>
      <w:bookmarkStart w:id="31" w:name="_Toc68600674"/>
      <w:bookmarkStart w:id="32" w:name="_Toc68600816"/>
      <w:bookmarkStart w:id="33" w:name="_Toc68601410"/>
      <w:bookmarkStart w:id="34" w:name="_Toc68605080"/>
      <w:bookmarkStart w:id="35" w:name="_Toc68605239"/>
      <w:bookmarkStart w:id="36" w:name="_Toc68606115"/>
      <w:bookmarkStart w:id="37" w:name="_Toc68606672"/>
      <w:bookmarkStart w:id="38" w:name="_Toc68606862"/>
      <w:bookmarkStart w:id="39" w:name="_Toc68607181"/>
      <w:bookmarkStart w:id="40" w:name="_Toc68607338"/>
      <w:bookmarkStart w:id="41" w:name="_Toc68599817"/>
      <w:bookmarkStart w:id="42" w:name="_Toc68599961"/>
      <w:bookmarkStart w:id="43" w:name="_Toc68600675"/>
      <w:bookmarkStart w:id="44" w:name="_Toc68600817"/>
      <w:bookmarkStart w:id="45" w:name="_Toc68601411"/>
      <w:bookmarkStart w:id="46" w:name="_Toc68605081"/>
      <w:bookmarkStart w:id="47" w:name="_Toc68605240"/>
      <w:bookmarkStart w:id="48" w:name="_Toc68606116"/>
      <w:bookmarkStart w:id="49" w:name="_Toc68606673"/>
      <w:bookmarkStart w:id="50" w:name="_Toc68606863"/>
      <w:bookmarkStart w:id="51" w:name="_Toc68607182"/>
      <w:bookmarkStart w:id="52" w:name="_Toc68607339"/>
      <w:bookmarkStart w:id="53" w:name="_Toc517337892"/>
      <w:bookmarkStart w:id="54" w:name="_Toc517358428"/>
      <w:bookmarkStart w:id="55" w:name="_Toc34215206"/>
      <w:bookmarkStart w:id="56" w:name="_Toc512612315"/>
      <w:bookmarkStart w:id="57" w:name="_Toc512872718"/>
      <w:bookmarkStart w:id="58" w:name="_Toc8393801"/>
      <w:bookmarkStart w:id="59" w:name="_Toc6911483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A741EB">
        <w:lastRenderedPageBreak/>
        <w:t xml:space="preserve">Crédits </w:t>
      </w:r>
      <w:r w:rsidR="0020127E" w:rsidRPr="00A741EB">
        <w:t xml:space="preserve">d’aide extraordinaire via le compte </w:t>
      </w:r>
      <w:r w:rsidRPr="00A741EB">
        <w:t>CRAC LT</w:t>
      </w:r>
      <w:bookmarkEnd w:id="55"/>
      <w:bookmarkEnd w:id="56"/>
      <w:bookmarkEnd w:id="57"/>
      <w:bookmarkEnd w:id="58"/>
      <w:bookmarkEnd w:id="59"/>
    </w:p>
    <w:p w14:paraId="626C6B3E" w14:textId="6DC4F5F2" w:rsidR="00A15C2F" w:rsidRPr="00A741EB" w:rsidRDefault="00646075" w:rsidP="00A741EB">
      <w:pPr>
        <w:pStyle w:val="norm12-12"/>
      </w:pPr>
      <w:r w:rsidRPr="00A741EB">
        <w:t>La</w:t>
      </w:r>
      <w:r w:rsidR="00011F5F" w:rsidRPr="00A741EB">
        <w:t xml:space="preserve"> </w:t>
      </w:r>
      <w:r w:rsidRPr="00A741EB">
        <w:t>convention du</w:t>
      </w:r>
      <w:r w:rsidR="00714F56" w:rsidRPr="00A741EB">
        <w:t xml:space="preserve"> </w:t>
      </w:r>
      <w:r w:rsidRPr="00A741EB">
        <w:t>30 juillet 1992 telle qu’amendée a été conclue entre la Région wallonne et Belfius Banque S.A. (anciennement « S.A. Crédit communal de Belgique ») afin de régler les modalités de fonctionnement du Compte Régional pour l’Assainissement des Communes à finances obérées (ci-après dénommé « le Compte CRAC »).</w:t>
      </w:r>
    </w:p>
    <w:p w14:paraId="6634AF12" w14:textId="47B3571A" w:rsidR="00A15C2F" w:rsidRPr="00A741EB" w:rsidRDefault="00646075" w:rsidP="00A741EB">
      <w:pPr>
        <w:pStyle w:val="norm12-12"/>
      </w:pPr>
      <w:r w:rsidRPr="00A741EB">
        <w:t>Les crédits octroyés au travers du Compte CRAC sont contractés par les Communes/Provinces</w:t>
      </w:r>
      <w:r w:rsidR="00E32DE8">
        <w:t xml:space="preserve"> et</w:t>
      </w:r>
      <w:r w:rsidRPr="00A741EB">
        <w:t xml:space="preserve"> </w:t>
      </w:r>
      <w:r w:rsidR="00352C34" w:rsidRPr="00A741EB">
        <w:t xml:space="preserve">leur octroi est </w:t>
      </w:r>
      <w:r w:rsidRPr="00A741EB">
        <w:t>conditionné à l’élaboration ainsi qu’au respect d’un plan de gestion.</w:t>
      </w:r>
    </w:p>
    <w:p w14:paraId="77A5F50A" w14:textId="77777777" w:rsidR="00A15C2F" w:rsidRPr="00A741EB" w:rsidRDefault="00337635" w:rsidP="00A741EB">
      <w:pPr>
        <w:pStyle w:val="norm12-12"/>
      </w:pPr>
      <w:r w:rsidRPr="00A741EB">
        <w:t>Il</w:t>
      </w:r>
      <w:r w:rsidR="00646075" w:rsidRPr="00A741EB">
        <w:t xml:space="preserve"> faut distinguer plusieurs types de crédits d’aide extraordinaire à long terme.</w:t>
      </w:r>
    </w:p>
    <w:p w14:paraId="3DF7AC5D" w14:textId="3144756F" w:rsidR="00A15C2F" w:rsidRPr="00A741EB" w:rsidRDefault="00646075" w:rsidP="00A741EB">
      <w:pPr>
        <w:pStyle w:val="t2"/>
      </w:pPr>
      <w:bookmarkStart w:id="60" w:name="_Toc68599819"/>
      <w:bookmarkStart w:id="61" w:name="_Toc68599963"/>
      <w:bookmarkStart w:id="62" w:name="_Toc68600677"/>
      <w:bookmarkStart w:id="63" w:name="_Toc68600819"/>
      <w:bookmarkStart w:id="64" w:name="_Toc68601413"/>
      <w:bookmarkStart w:id="65" w:name="_Toc68605083"/>
      <w:bookmarkStart w:id="66" w:name="_Toc68605242"/>
      <w:bookmarkStart w:id="67" w:name="_Toc68606118"/>
      <w:bookmarkStart w:id="68" w:name="_Toc68606675"/>
      <w:bookmarkStart w:id="69" w:name="_Toc68606865"/>
      <w:bookmarkStart w:id="70" w:name="_Toc68607184"/>
      <w:bookmarkStart w:id="71" w:name="_Toc68607341"/>
      <w:bookmarkStart w:id="72" w:name="_Toc68599820"/>
      <w:bookmarkStart w:id="73" w:name="_Toc68599964"/>
      <w:bookmarkStart w:id="74" w:name="_Toc68600678"/>
      <w:bookmarkStart w:id="75" w:name="_Toc68600820"/>
      <w:bookmarkStart w:id="76" w:name="_Toc68601414"/>
      <w:bookmarkStart w:id="77" w:name="_Toc68605084"/>
      <w:bookmarkStart w:id="78" w:name="_Toc68605243"/>
      <w:bookmarkStart w:id="79" w:name="_Toc68606119"/>
      <w:bookmarkStart w:id="80" w:name="_Toc68606676"/>
      <w:bookmarkStart w:id="81" w:name="_Toc68606866"/>
      <w:bookmarkStart w:id="82" w:name="_Toc68607185"/>
      <w:bookmarkStart w:id="83" w:name="_Toc68607342"/>
      <w:bookmarkStart w:id="84" w:name="_bookmark2"/>
      <w:bookmarkStart w:id="85" w:name="_Toc6911483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A741EB">
        <w:t>Décisions du Gouvernement wallon jusqu’au 31/12/2007</w:t>
      </w:r>
      <w:bookmarkEnd w:id="85"/>
    </w:p>
    <w:p w14:paraId="420869BB" w14:textId="77777777" w:rsidR="00A15C2F" w:rsidRPr="00A741EB" w:rsidRDefault="00646075" w:rsidP="00A741EB">
      <w:pPr>
        <w:pStyle w:val="norm12-12"/>
      </w:pPr>
      <w:r w:rsidRPr="00A741EB">
        <w:t>Dans le cadre de la réforme du financement général des Communes de 2008, les interventions annuelles des Communes dans les charges des crédits d’aide extraordinaire à long terme octroyés jusqu’au 31/12/2007 présentant un solde résiduel à rembourser à cette date ont été portées à charge du Compte CRAC LT, ramenant ainsi les interventions communales à zéro.</w:t>
      </w:r>
    </w:p>
    <w:p w14:paraId="6DB04372" w14:textId="77777777" w:rsidR="00A15C2F" w:rsidRPr="00A741EB" w:rsidRDefault="00646075" w:rsidP="00A741EB">
      <w:pPr>
        <w:pStyle w:val="norm12-12"/>
      </w:pPr>
      <w:r w:rsidRPr="00A741EB">
        <w:t xml:space="preserve">La suppression de ces interventions communales </w:t>
      </w:r>
      <w:r w:rsidR="00567EB3" w:rsidRPr="00A741EB">
        <w:t>n’a</w:t>
      </w:r>
      <w:r w:rsidRPr="00A741EB">
        <w:t xml:space="preserve"> cependant pas </w:t>
      </w:r>
      <w:r w:rsidR="00567EB3" w:rsidRPr="00A741EB">
        <w:t xml:space="preserve">modifié </w:t>
      </w:r>
      <w:r w:rsidRPr="00A741EB">
        <w:t>les obligations des Communes en termes d’inscriptions budgétaires, lesquelles restent d’application jusqu’à l’échéance finale des crédits, le cas échéant après rééchelonnement. Cela n</w:t>
      </w:r>
      <w:r w:rsidR="00567EB3" w:rsidRPr="00A741EB">
        <w:t>’a pas non plus</w:t>
      </w:r>
      <w:r w:rsidRPr="00A741EB">
        <w:t xml:space="preserve"> modifi</w:t>
      </w:r>
      <w:r w:rsidR="00567EB3" w:rsidRPr="00A741EB">
        <w:t>é</w:t>
      </w:r>
      <w:r w:rsidRPr="00A741EB">
        <w:t xml:space="preserve"> les obligations des Communes en termes de plan de gestion, d’association ou de suivi par le Centre, ces obligations restant d’application jusqu’à l’échéance initiale des crédits fixée au moment de leur octroi.</w:t>
      </w:r>
    </w:p>
    <w:p w14:paraId="28F7C790" w14:textId="77777777" w:rsidR="00A15C2F" w:rsidRPr="00A741EB" w:rsidRDefault="00646075" w:rsidP="00A741EB">
      <w:pPr>
        <w:pStyle w:val="norm12-12"/>
      </w:pPr>
      <w:r w:rsidRPr="00A741EB">
        <w:t xml:space="preserve">La comptabilisation résiduelle au service ordinaire des charges des crédits contractés </w:t>
      </w:r>
      <w:r w:rsidR="00567EB3" w:rsidRPr="00A741EB">
        <w:t>avant</w:t>
      </w:r>
      <w:r w:rsidRPr="00A741EB">
        <w:t xml:space="preserve"> 2008 s’établit </w:t>
      </w:r>
      <w:r w:rsidR="00567EB3" w:rsidRPr="00A741EB">
        <w:t xml:space="preserve">donc </w:t>
      </w:r>
      <w:r w:rsidRPr="00A741EB">
        <w:t>comme suit :</w:t>
      </w:r>
    </w:p>
    <w:p w14:paraId="44AFA54C" w14:textId="77777777" w:rsidR="00A15C2F" w:rsidRPr="00A741EB" w:rsidRDefault="00646075" w:rsidP="00565E70">
      <w:pPr>
        <w:pStyle w:val="Retraitcorpsdetexte2"/>
        <w:numPr>
          <w:ilvl w:val="0"/>
          <w:numId w:val="4"/>
        </w:numPr>
        <w:spacing w:before="52" w:line="240" w:lineRule="auto"/>
        <w:ind w:right="538"/>
        <w:jc w:val="both"/>
        <w:rPr>
          <w:rFonts w:ascii="Trebuchet MS" w:hAnsi="Trebuchet MS"/>
        </w:rPr>
      </w:pPr>
      <w:r w:rsidRPr="00A741EB">
        <w:rPr>
          <w:rFonts w:ascii="Trebuchet MS" w:hAnsi="Trebuchet MS"/>
        </w:rPr>
        <w:t>Inscription des charges des crédits en dépenses ordinaires de dette :</w:t>
      </w:r>
    </w:p>
    <w:p w14:paraId="2165211D" w14:textId="77777777" w:rsidR="00A15C2F" w:rsidRPr="00A741EB" w:rsidRDefault="00646075" w:rsidP="00565E70">
      <w:pPr>
        <w:pStyle w:val="Retraitcorpsdetexte2"/>
        <w:numPr>
          <w:ilvl w:val="0"/>
          <w:numId w:val="5"/>
        </w:numPr>
        <w:spacing w:before="52" w:line="240" w:lineRule="auto"/>
        <w:ind w:right="538"/>
        <w:jc w:val="both"/>
        <w:rPr>
          <w:rFonts w:ascii="Trebuchet MS" w:hAnsi="Trebuchet MS"/>
        </w:rPr>
      </w:pPr>
      <w:r w:rsidRPr="00A741EB">
        <w:rPr>
          <w:rFonts w:ascii="Trebuchet MS" w:hAnsi="Trebuchet MS"/>
        </w:rPr>
        <w:t>0007x/211-05 : charges financières des crédits CRAC LT (=intérêts) ;</w:t>
      </w:r>
    </w:p>
    <w:p w14:paraId="3FB41A78" w14:textId="77777777" w:rsidR="00A15C2F" w:rsidRPr="00A741EB" w:rsidRDefault="00646075" w:rsidP="00565E70">
      <w:pPr>
        <w:pStyle w:val="Retraitcorpsdetexte2"/>
        <w:numPr>
          <w:ilvl w:val="0"/>
          <w:numId w:val="5"/>
        </w:numPr>
        <w:spacing w:before="52" w:line="240" w:lineRule="auto"/>
        <w:ind w:right="538"/>
        <w:jc w:val="both"/>
        <w:rPr>
          <w:rFonts w:ascii="Trebuchet MS" w:hAnsi="Trebuchet MS"/>
        </w:rPr>
      </w:pPr>
      <w:r w:rsidRPr="00A741EB">
        <w:rPr>
          <w:rFonts w:ascii="Trebuchet MS" w:hAnsi="Trebuchet MS"/>
        </w:rPr>
        <w:t>0007x/911-05 : remboursements des crédits CRAC LT (=amortissements) ;</w:t>
      </w:r>
    </w:p>
    <w:p w14:paraId="7B684BA0" w14:textId="77777777" w:rsidR="00A15C2F" w:rsidRPr="00A741EB" w:rsidRDefault="00646075" w:rsidP="00565E70">
      <w:pPr>
        <w:pStyle w:val="Retraitcorpsdetexte2"/>
        <w:numPr>
          <w:ilvl w:val="0"/>
          <w:numId w:val="4"/>
        </w:numPr>
        <w:spacing w:before="52" w:line="240" w:lineRule="auto"/>
        <w:ind w:right="538"/>
        <w:jc w:val="both"/>
        <w:rPr>
          <w:rFonts w:ascii="Trebuchet MS" w:hAnsi="Trebuchet MS"/>
        </w:rPr>
      </w:pPr>
      <w:r w:rsidRPr="00A741EB">
        <w:rPr>
          <w:rFonts w:ascii="Trebuchet MS" w:hAnsi="Trebuchet MS"/>
        </w:rPr>
        <w:t xml:space="preserve">Inscription de la recette suite à la reprise de la dette en recettes de </w:t>
      </w:r>
      <w:proofErr w:type="gramStart"/>
      <w:r w:rsidRPr="00A741EB">
        <w:rPr>
          <w:rFonts w:ascii="Trebuchet MS" w:hAnsi="Trebuchet MS"/>
        </w:rPr>
        <w:t>transferts:</w:t>
      </w:r>
      <w:proofErr w:type="gramEnd"/>
    </w:p>
    <w:p w14:paraId="6B2A37C0" w14:textId="77777777" w:rsidR="00A15C2F" w:rsidRPr="00A741EB" w:rsidRDefault="00646075" w:rsidP="00565E70">
      <w:pPr>
        <w:pStyle w:val="Retraitcorpsdetexte2"/>
        <w:numPr>
          <w:ilvl w:val="0"/>
          <w:numId w:val="5"/>
        </w:numPr>
        <w:spacing w:before="52" w:line="240" w:lineRule="auto"/>
        <w:ind w:right="538"/>
        <w:jc w:val="both"/>
        <w:rPr>
          <w:rFonts w:ascii="Trebuchet MS" w:hAnsi="Trebuchet MS"/>
        </w:rPr>
      </w:pPr>
      <w:r w:rsidRPr="00A741EB">
        <w:rPr>
          <w:rFonts w:ascii="Trebuchet MS" w:hAnsi="Trebuchet MS"/>
        </w:rPr>
        <w:t>0007x/464-01 : remboursements par l’Autorité supérieure des charges financières des crédits CRAC LT.</w:t>
      </w:r>
    </w:p>
    <w:p w14:paraId="4DA9C00D" w14:textId="77777777" w:rsidR="00A15C2F" w:rsidRPr="00A741EB" w:rsidRDefault="00646075" w:rsidP="00A741EB">
      <w:pPr>
        <w:pStyle w:val="Retraitcorpsdetexte2"/>
        <w:spacing w:before="52" w:line="240" w:lineRule="auto"/>
        <w:ind w:left="1541" w:right="538"/>
        <w:jc w:val="both"/>
        <w:rPr>
          <w:rFonts w:ascii="Trebuchet MS" w:hAnsi="Trebuchet MS"/>
        </w:rPr>
      </w:pPr>
      <w:r w:rsidRPr="00A741EB">
        <w:rPr>
          <w:rFonts w:ascii="Trebuchet MS" w:hAnsi="Trebuchet MS"/>
        </w:rPr>
        <w:t>Ce montant correspond à l’intervention du CRAC versée en même date valeur que le prélèvement de l’annuité totale de remboursement du crédit (capital + intérêts) ; il doit être identique à la somme des crédits budgétaires repris aux articles 0007x/211-05 et 0007x/911-05.</w:t>
      </w:r>
    </w:p>
    <w:p w14:paraId="325319A3" w14:textId="77777777" w:rsidR="00A15C2F" w:rsidRPr="00A741EB" w:rsidRDefault="00646075" w:rsidP="00A741EB">
      <w:pPr>
        <w:pStyle w:val="norm12-12"/>
      </w:pPr>
      <w:r w:rsidRPr="00A741EB">
        <w:lastRenderedPageBreak/>
        <w:t xml:space="preserve">Les interventions annuelles des Provinces, dans leurs emprunts existants, </w:t>
      </w:r>
      <w:r w:rsidR="00CA40FA" w:rsidRPr="00A741EB">
        <w:t>sont</w:t>
      </w:r>
      <w:r w:rsidRPr="00A741EB">
        <w:t xml:space="preserve"> quant à elles </w:t>
      </w:r>
      <w:r w:rsidR="00CA40FA" w:rsidRPr="00A741EB">
        <w:t>maintenues à leur niveau fixé au moment de l’octroi des crédits d’aide extraordinaire à long terme</w:t>
      </w:r>
      <w:r w:rsidR="00567EB3" w:rsidRPr="00A741EB">
        <w:t>.</w:t>
      </w:r>
    </w:p>
    <w:p w14:paraId="28E47B64" w14:textId="4D8666BE" w:rsidR="00A15C2F" w:rsidRPr="00A741EB" w:rsidRDefault="00401A6A" w:rsidP="00A741EB">
      <w:pPr>
        <w:pStyle w:val="t2"/>
      </w:pPr>
      <w:bookmarkStart w:id="86" w:name="_Toc68599822"/>
      <w:bookmarkStart w:id="87" w:name="_Toc68599966"/>
      <w:bookmarkStart w:id="88" w:name="_Toc68600680"/>
      <w:bookmarkStart w:id="89" w:name="_Toc68600822"/>
      <w:bookmarkStart w:id="90" w:name="_Toc68601416"/>
      <w:bookmarkStart w:id="91" w:name="_Toc68605086"/>
      <w:bookmarkStart w:id="92" w:name="_Toc68605245"/>
      <w:bookmarkStart w:id="93" w:name="_Toc68606121"/>
      <w:bookmarkStart w:id="94" w:name="_Toc68606678"/>
      <w:bookmarkStart w:id="95" w:name="_Toc68606868"/>
      <w:bookmarkStart w:id="96" w:name="_Toc68607187"/>
      <w:bookmarkStart w:id="97" w:name="_Toc68607344"/>
      <w:bookmarkStart w:id="98" w:name="_Toc68599823"/>
      <w:bookmarkStart w:id="99" w:name="_Toc68599967"/>
      <w:bookmarkStart w:id="100" w:name="_Toc68600681"/>
      <w:bookmarkStart w:id="101" w:name="_Toc68600823"/>
      <w:bookmarkStart w:id="102" w:name="_Toc68601417"/>
      <w:bookmarkStart w:id="103" w:name="_Toc68605087"/>
      <w:bookmarkStart w:id="104" w:name="_Toc68605246"/>
      <w:bookmarkStart w:id="105" w:name="_Toc68606122"/>
      <w:bookmarkStart w:id="106" w:name="_Toc68606679"/>
      <w:bookmarkStart w:id="107" w:name="_Toc68606869"/>
      <w:bookmarkStart w:id="108" w:name="_Toc68607188"/>
      <w:bookmarkStart w:id="109" w:name="_Toc68607345"/>
      <w:bookmarkStart w:id="110" w:name="_bookmark3"/>
      <w:bookmarkStart w:id="111" w:name="_Toc517337895"/>
      <w:bookmarkStart w:id="112" w:name="_Toc517358431"/>
      <w:bookmarkStart w:id="113" w:name="_Toc517337896"/>
      <w:bookmarkStart w:id="114" w:name="_Toc517358432"/>
      <w:bookmarkStart w:id="115" w:name="_Toc512612317"/>
      <w:bookmarkStart w:id="116" w:name="_Toc512872720"/>
      <w:bookmarkStart w:id="117" w:name="_Toc8393803"/>
      <w:bookmarkStart w:id="118" w:name="_Toc6911483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A741EB">
        <w:t xml:space="preserve">Décisions </w:t>
      </w:r>
      <w:r w:rsidR="00D06765" w:rsidRPr="00A741EB">
        <w:t xml:space="preserve">du </w:t>
      </w:r>
      <w:r w:rsidRPr="00A741EB">
        <w:t xml:space="preserve">Gouvernement </w:t>
      </w:r>
      <w:r w:rsidR="00D06765" w:rsidRPr="00A741EB">
        <w:t>wallon entre</w:t>
      </w:r>
      <w:r w:rsidR="00DB1289" w:rsidRPr="00A741EB">
        <w:t xml:space="preserve"> </w:t>
      </w:r>
      <w:r w:rsidR="00D06765" w:rsidRPr="00A741EB">
        <w:t xml:space="preserve">le 1/01/2008 </w:t>
      </w:r>
      <w:r w:rsidR="00646075" w:rsidRPr="00A741EB">
        <w:t>et le 31/12/2014</w:t>
      </w:r>
      <w:bookmarkEnd w:id="115"/>
      <w:bookmarkEnd w:id="116"/>
      <w:bookmarkEnd w:id="117"/>
      <w:bookmarkEnd w:id="118"/>
    </w:p>
    <w:p w14:paraId="1FC0FE01" w14:textId="77777777" w:rsidR="00A15C2F" w:rsidRPr="00A741EB" w:rsidRDefault="00646075" w:rsidP="00A741EB">
      <w:pPr>
        <w:pStyle w:val="norm12-12"/>
      </w:pPr>
      <w:r w:rsidRPr="00A741EB">
        <w:t xml:space="preserve">L’intervention régionale dans les crédits octroyés au travers du Compte CRAC LT à partir du 1er janvier 2008, a été modulée dans le temps, suivant les circonstances liées au contexte économique et financier </w:t>
      </w:r>
      <w:r w:rsidR="00E60461" w:rsidRPr="00A741EB">
        <w:t xml:space="preserve">au </w:t>
      </w:r>
      <w:r w:rsidRPr="00A741EB">
        <w:t>niveau des taux d’intérêts, nature des déficits pris en charge, crise économique et sidérurgique ainsi que pour contribuer au développement d’infrastructures assurant la cohésion sociale.</w:t>
      </w:r>
    </w:p>
    <w:p w14:paraId="4357AA10" w14:textId="38207279" w:rsidR="00A15C2F" w:rsidRPr="00A741EB" w:rsidRDefault="00646075" w:rsidP="00A741EB">
      <w:pPr>
        <w:pStyle w:val="norm12-12"/>
      </w:pPr>
      <w:r w:rsidRPr="00A741EB">
        <w:t xml:space="preserve">La comptabilisation aux services extraordinaire et ordinaire des charges des crédits octroyés entre le 1er janvier 2008 jusqu’au 31 décembre 2014 s’établit comme suit </w:t>
      </w:r>
    </w:p>
    <w:p w14:paraId="1FD6670F" w14:textId="77777777" w:rsidR="00A15C2F" w:rsidRPr="00A741EB" w:rsidRDefault="00646075" w:rsidP="00565E70">
      <w:pPr>
        <w:pStyle w:val="Retraitcorpsdetexte2"/>
        <w:numPr>
          <w:ilvl w:val="0"/>
          <w:numId w:val="4"/>
        </w:numPr>
        <w:spacing w:before="52" w:line="240" w:lineRule="auto"/>
        <w:ind w:right="538"/>
        <w:jc w:val="both"/>
        <w:rPr>
          <w:rFonts w:ascii="Trebuchet MS" w:hAnsi="Trebuchet MS"/>
        </w:rPr>
      </w:pPr>
      <w:r w:rsidRPr="00A741EB">
        <w:rPr>
          <w:rFonts w:ascii="Trebuchet MS" w:hAnsi="Trebuchet MS"/>
        </w:rPr>
        <w:t>Inscription des charges des crédits en dépenses ordinaires de dette :</w:t>
      </w:r>
    </w:p>
    <w:p w14:paraId="7F3C78F8" w14:textId="77777777" w:rsidR="00A15C2F" w:rsidRPr="00A741EB" w:rsidRDefault="00646075" w:rsidP="00565E70">
      <w:pPr>
        <w:pStyle w:val="Retraitcorpsdetexte2"/>
        <w:numPr>
          <w:ilvl w:val="0"/>
          <w:numId w:val="5"/>
        </w:numPr>
        <w:spacing w:before="52" w:line="240" w:lineRule="auto"/>
        <w:ind w:right="538"/>
        <w:jc w:val="both"/>
        <w:rPr>
          <w:rFonts w:ascii="Trebuchet MS" w:hAnsi="Trebuchet MS"/>
        </w:rPr>
      </w:pPr>
      <w:r w:rsidRPr="00A741EB">
        <w:rPr>
          <w:rFonts w:ascii="Trebuchet MS" w:hAnsi="Trebuchet MS"/>
        </w:rPr>
        <w:t>0008x/211-05 : charges financières des crédits CRAC LT (=intérêts) ;</w:t>
      </w:r>
    </w:p>
    <w:p w14:paraId="4DF9D015" w14:textId="77777777" w:rsidR="00A15C2F" w:rsidRPr="00A741EB" w:rsidRDefault="00646075" w:rsidP="00565E70">
      <w:pPr>
        <w:pStyle w:val="Retraitcorpsdetexte2"/>
        <w:numPr>
          <w:ilvl w:val="0"/>
          <w:numId w:val="5"/>
        </w:numPr>
        <w:spacing w:before="52" w:line="240" w:lineRule="auto"/>
        <w:ind w:right="538"/>
        <w:jc w:val="both"/>
        <w:rPr>
          <w:rFonts w:ascii="Trebuchet MS" w:hAnsi="Trebuchet MS"/>
        </w:rPr>
      </w:pPr>
      <w:r w:rsidRPr="00A741EB">
        <w:rPr>
          <w:rFonts w:ascii="Trebuchet MS" w:hAnsi="Trebuchet MS"/>
        </w:rPr>
        <w:t>0008x/911-05 : remboursements des crédits CRAC LT (=amortissements).</w:t>
      </w:r>
    </w:p>
    <w:p w14:paraId="03B09790" w14:textId="77777777" w:rsidR="00A15C2F" w:rsidRPr="00A741EB" w:rsidRDefault="00646075" w:rsidP="00565E70">
      <w:pPr>
        <w:pStyle w:val="Retraitcorpsdetexte2"/>
        <w:numPr>
          <w:ilvl w:val="0"/>
          <w:numId w:val="4"/>
        </w:numPr>
        <w:spacing w:before="52" w:line="240" w:lineRule="auto"/>
        <w:ind w:right="538"/>
        <w:jc w:val="both"/>
        <w:rPr>
          <w:rFonts w:ascii="Trebuchet MS" w:hAnsi="Trebuchet MS"/>
        </w:rPr>
      </w:pPr>
      <w:r w:rsidRPr="00A741EB">
        <w:rPr>
          <w:rFonts w:ascii="Trebuchet MS" w:hAnsi="Trebuchet MS"/>
        </w:rPr>
        <w:t>Inscription de l’intervention communale en dépenses ordinaires de transferts :</w:t>
      </w:r>
    </w:p>
    <w:p w14:paraId="28B3324D" w14:textId="77777777" w:rsidR="00A15C2F" w:rsidRPr="00A741EB" w:rsidRDefault="00646075" w:rsidP="00565E70">
      <w:pPr>
        <w:pStyle w:val="Retraitcorpsdetexte2"/>
        <w:numPr>
          <w:ilvl w:val="0"/>
          <w:numId w:val="5"/>
        </w:numPr>
        <w:spacing w:before="52" w:line="240" w:lineRule="auto"/>
        <w:ind w:right="538"/>
        <w:jc w:val="both"/>
        <w:rPr>
          <w:rFonts w:ascii="Trebuchet MS" w:hAnsi="Trebuchet MS"/>
        </w:rPr>
      </w:pPr>
      <w:r w:rsidRPr="00A741EB">
        <w:rPr>
          <w:rFonts w:ascii="Trebuchet MS" w:hAnsi="Trebuchet MS"/>
        </w:rPr>
        <w:t>0008x/434-01 : intervention communale dans le crédit et ses charges financières.</w:t>
      </w:r>
    </w:p>
    <w:p w14:paraId="7D9D7648" w14:textId="77777777" w:rsidR="00A15C2F" w:rsidRPr="00A741EB" w:rsidRDefault="00646075" w:rsidP="00565E70">
      <w:pPr>
        <w:pStyle w:val="Retraitcorpsdetexte2"/>
        <w:numPr>
          <w:ilvl w:val="0"/>
          <w:numId w:val="4"/>
        </w:numPr>
        <w:spacing w:before="52" w:line="240" w:lineRule="auto"/>
        <w:ind w:right="538"/>
        <w:jc w:val="both"/>
        <w:rPr>
          <w:rFonts w:ascii="Trebuchet MS" w:hAnsi="Trebuchet MS"/>
        </w:rPr>
      </w:pPr>
      <w:r w:rsidRPr="00A741EB">
        <w:rPr>
          <w:rFonts w:ascii="Trebuchet MS" w:hAnsi="Trebuchet MS"/>
        </w:rPr>
        <w:t>Inscription de la recette ordinaire de transferts :</w:t>
      </w:r>
    </w:p>
    <w:p w14:paraId="1CCF9ED8" w14:textId="77777777" w:rsidR="00A15C2F" w:rsidRPr="00A741EB" w:rsidRDefault="00646075" w:rsidP="00565E70">
      <w:pPr>
        <w:pStyle w:val="Retraitcorpsdetexte2"/>
        <w:numPr>
          <w:ilvl w:val="0"/>
          <w:numId w:val="5"/>
        </w:numPr>
        <w:spacing w:before="52" w:line="240" w:lineRule="auto"/>
        <w:ind w:right="538"/>
        <w:jc w:val="both"/>
        <w:rPr>
          <w:rFonts w:ascii="Trebuchet MS" w:hAnsi="Trebuchet MS"/>
        </w:rPr>
      </w:pPr>
      <w:r w:rsidRPr="00A741EB">
        <w:rPr>
          <w:rFonts w:ascii="Trebuchet MS" w:hAnsi="Trebuchet MS"/>
        </w:rPr>
        <w:t>0008x/464-01 : remboursements par l’Autorité supérieure des charges financières des crédits CRAC LT.</w:t>
      </w:r>
    </w:p>
    <w:p w14:paraId="640D9384" w14:textId="77777777" w:rsidR="00A15C2F" w:rsidRPr="00A741EB" w:rsidRDefault="00646075" w:rsidP="00A741EB">
      <w:pPr>
        <w:pStyle w:val="Retraitcorpsdetexte2"/>
        <w:spacing w:before="120" w:line="240" w:lineRule="auto"/>
        <w:ind w:left="1542" w:right="539"/>
        <w:jc w:val="both"/>
        <w:rPr>
          <w:rFonts w:ascii="Trebuchet MS" w:hAnsi="Trebuchet MS"/>
        </w:rPr>
      </w:pPr>
      <w:r w:rsidRPr="00A741EB">
        <w:rPr>
          <w:rFonts w:ascii="Trebuchet MS" w:hAnsi="Trebuchet MS"/>
        </w:rPr>
        <w:t>Ce montant correspond à l’intervention du CRAC versée en même date valeur que le prélèvement de l’annuité totale de remboursement du crédit (capital + intérêts) ; il doit être identique à la somme des crédits budgétaires repris aux articles 0008x/211-05 et 0008x/911-05.</w:t>
      </w:r>
    </w:p>
    <w:p w14:paraId="12BB9BA6" w14:textId="77777777" w:rsidR="00A15C2F" w:rsidRPr="00A741EB" w:rsidRDefault="00646075" w:rsidP="00A741EB">
      <w:pPr>
        <w:pStyle w:val="norm12-12"/>
      </w:pPr>
      <w:r w:rsidRPr="00A741EB">
        <w:t>Il en va de même pour les crédits d’aide extraordinaire octroyés aux Provinces.</w:t>
      </w:r>
    </w:p>
    <w:p w14:paraId="690E10ED" w14:textId="587F67BF" w:rsidR="00A15C2F" w:rsidRPr="00A741EB" w:rsidRDefault="00646075" w:rsidP="00A741EB">
      <w:pPr>
        <w:pStyle w:val="t2"/>
      </w:pPr>
      <w:bookmarkStart w:id="119" w:name="_Toc68599825"/>
      <w:bookmarkStart w:id="120" w:name="_Toc68599969"/>
      <w:bookmarkStart w:id="121" w:name="_Toc68600683"/>
      <w:bookmarkStart w:id="122" w:name="_Toc68600825"/>
      <w:bookmarkStart w:id="123" w:name="_Toc68601419"/>
      <w:bookmarkStart w:id="124" w:name="_Toc68605089"/>
      <w:bookmarkStart w:id="125" w:name="_Toc68605248"/>
      <w:bookmarkStart w:id="126" w:name="_Toc68606124"/>
      <w:bookmarkStart w:id="127" w:name="_Toc68606681"/>
      <w:bookmarkStart w:id="128" w:name="_Toc68606871"/>
      <w:bookmarkStart w:id="129" w:name="_Toc68607190"/>
      <w:bookmarkStart w:id="130" w:name="_Toc68607347"/>
      <w:bookmarkStart w:id="131" w:name="_bookmark4"/>
      <w:bookmarkStart w:id="132" w:name="_Toc512612318"/>
      <w:bookmarkStart w:id="133" w:name="_Toc512872721"/>
      <w:bookmarkStart w:id="134" w:name="_Toc8393804"/>
      <w:bookmarkStart w:id="135" w:name="_Toc69114838"/>
      <w:bookmarkEnd w:id="119"/>
      <w:bookmarkEnd w:id="120"/>
      <w:bookmarkEnd w:id="121"/>
      <w:bookmarkEnd w:id="122"/>
      <w:bookmarkEnd w:id="123"/>
      <w:bookmarkEnd w:id="124"/>
      <w:bookmarkEnd w:id="125"/>
      <w:bookmarkEnd w:id="126"/>
      <w:bookmarkEnd w:id="127"/>
      <w:bookmarkEnd w:id="128"/>
      <w:bookmarkEnd w:id="129"/>
      <w:bookmarkEnd w:id="130"/>
      <w:bookmarkEnd w:id="131"/>
      <w:r w:rsidRPr="00A741EB">
        <w:t>Décisions du Gouvernement wallon à partir du 1/01/2015</w:t>
      </w:r>
      <w:bookmarkEnd w:id="132"/>
      <w:bookmarkEnd w:id="133"/>
      <w:bookmarkEnd w:id="134"/>
      <w:bookmarkEnd w:id="135"/>
    </w:p>
    <w:p w14:paraId="7C72E7EB" w14:textId="0FADFB45" w:rsidR="005C2F36" w:rsidRPr="00A741EB" w:rsidRDefault="005C2F36" w:rsidP="00A741EB">
      <w:pPr>
        <w:pStyle w:val="t3"/>
      </w:pPr>
      <w:bookmarkStart w:id="136" w:name="_Toc68599827"/>
      <w:bookmarkStart w:id="137" w:name="_Toc68599971"/>
      <w:bookmarkStart w:id="138" w:name="_Toc68600685"/>
      <w:bookmarkStart w:id="139" w:name="_Toc68600827"/>
      <w:bookmarkStart w:id="140" w:name="_Toc68601421"/>
      <w:bookmarkStart w:id="141" w:name="_Toc68605091"/>
      <w:bookmarkStart w:id="142" w:name="_Toc68605250"/>
      <w:bookmarkStart w:id="143" w:name="_Toc68606126"/>
      <w:bookmarkStart w:id="144" w:name="_Toc68606683"/>
      <w:bookmarkStart w:id="145" w:name="_Toc68606873"/>
      <w:bookmarkStart w:id="146" w:name="_Toc68607192"/>
      <w:bookmarkStart w:id="147" w:name="_Toc68607349"/>
      <w:bookmarkStart w:id="148" w:name="_Toc69114839"/>
      <w:bookmarkEnd w:id="136"/>
      <w:bookmarkEnd w:id="137"/>
      <w:bookmarkEnd w:id="138"/>
      <w:bookmarkEnd w:id="139"/>
      <w:bookmarkEnd w:id="140"/>
      <w:bookmarkEnd w:id="141"/>
      <w:bookmarkEnd w:id="142"/>
      <w:bookmarkEnd w:id="143"/>
      <w:bookmarkEnd w:id="144"/>
      <w:bookmarkEnd w:id="145"/>
      <w:bookmarkEnd w:id="146"/>
      <w:bookmarkEnd w:id="147"/>
      <w:r w:rsidRPr="00A741EB">
        <w:t>Décisions des 18 décembre 2014 et 13 mai 2015</w:t>
      </w:r>
      <w:bookmarkEnd w:id="148"/>
    </w:p>
    <w:p w14:paraId="5F381D54" w14:textId="4621509E" w:rsidR="00A15C2F" w:rsidRPr="00A741EB" w:rsidRDefault="00646075" w:rsidP="00A741EB">
      <w:pPr>
        <w:pStyle w:val="norm12-12"/>
      </w:pPr>
      <w:r w:rsidRPr="00A741EB">
        <w:t>Suite aux décisions du Gouvernement wallon des 18 décembre 2014 et 13 mai 2015 relatives à la situation financière des Communes</w:t>
      </w:r>
      <w:r w:rsidR="00471DAA" w:rsidRPr="00A741EB">
        <w:t xml:space="preserve"> et des </w:t>
      </w:r>
      <w:r w:rsidR="004A0121" w:rsidRPr="00A741EB">
        <w:t>Province</w:t>
      </w:r>
      <w:r w:rsidR="00A838D5" w:rsidRPr="00A741EB">
        <w:t>s</w:t>
      </w:r>
      <w:r w:rsidRPr="00A741EB">
        <w:t xml:space="preserve"> et aux modalités d’octroi des crédits d’aide extraordinaire à </w:t>
      </w:r>
      <w:r w:rsidRPr="00A741EB">
        <w:rPr>
          <w:rFonts w:eastAsiaTheme="minorHAnsi"/>
        </w:rPr>
        <w:t>long terme à partir du 1er janvier 2015, les crédits d’aide extraordinaire à long terme au travers du</w:t>
      </w:r>
      <w:r w:rsidRPr="00A741EB">
        <w:t xml:space="preserve"> Compte CRAC </w:t>
      </w:r>
      <w:r w:rsidRPr="00E27C4E">
        <w:t xml:space="preserve">LT </w:t>
      </w:r>
      <w:r w:rsidRPr="007B038A">
        <w:t>sont octroyés sous forme de crédits remboursables en 20 ans dont le capital est entièrement porté à charge de la Commune/Province tandis que les intérêts son</w:t>
      </w:r>
      <w:r w:rsidR="00F4730B" w:rsidRPr="007B038A">
        <w:t>t</w:t>
      </w:r>
      <w:r w:rsidR="00AD21D8" w:rsidRPr="007B038A">
        <w:t xml:space="preserve"> </w:t>
      </w:r>
      <w:r w:rsidRPr="007B038A">
        <w:t>pris en charge par la Région au travers du Compte CRAC LT.</w:t>
      </w:r>
    </w:p>
    <w:p w14:paraId="06C9FC35" w14:textId="071EA4E1" w:rsidR="00536092" w:rsidRPr="00A741EB" w:rsidRDefault="00F94088" w:rsidP="00A741EB">
      <w:pPr>
        <w:pStyle w:val="norm12-12"/>
      </w:pPr>
      <w:r w:rsidRPr="006932DA">
        <w:lastRenderedPageBreak/>
        <w:t>Depuis 201</w:t>
      </w:r>
      <w:r w:rsidR="00F4730B" w:rsidRPr="006932DA">
        <w:t>7</w:t>
      </w:r>
      <w:r w:rsidRPr="006932DA">
        <w:t>, le GW a décidé d’octroyer des CAELT sans interventions régionales</w:t>
      </w:r>
      <w:r w:rsidR="00F4730B" w:rsidRPr="006932DA">
        <w:t>.</w:t>
      </w:r>
      <w:r w:rsidR="00B32DF4" w:rsidRPr="006932DA">
        <w:t xml:space="preserve"> </w:t>
      </w:r>
      <w:r w:rsidR="00707036" w:rsidRPr="006932DA">
        <w:t>Cf.</w:t>
      </w:r>
      <w:r w:rsidR="00B32DF4" w:rsidRPr="006932DA">
        <w:t xml:space="preserve"> III.4</w:t>
      </w:r>
      <w:r w:rsidR="00E35D8E">
        <w:t>.4</w:t>
      </w:r>
      <w:r w:rsidR="00C7577A">
        <w:t>.</w:t>
      </w:r>
    </w:p>
    <w:p w14:paraId="0DDD24D2" w14:textId="49CEC41E" w:rsidR="00816709" w:rsidRPr="00A741EB" w:rsidRDefault="00816709" w:rsidP="00A741EB">
      <w:pPr>
        <w:pStyle w:val="t3"/>
      </w:pPr>
      <w:bookmarkStart w:id="149" w:name="_Toc69114840"/>
      <w:r w:rsidRPr="00A741EB">
        <w:t>Crédits « Belgacom »</w:t>
      </w:r>
      <w:bookmarkEnd w:id="149"/>
    </w:p>
    <w:p w14:paraId="77DA3C2A" w14:textId="77777777" w:rsidR="00816709" w:rsidRPr="00A741EB" w:rsidRDefault="00816709" w:rsidP="00A741EB">
      <w:pPr>
        <w:pStyle w:val="norm12-12"/>
      </w:pPr>
      <w:r w:rsidRPr="00A741EB">
        <w:t xml:space="preserve">Les crédits octroyés par le Gouvernement wallon dans le cadre du Contentieux SA Belgacom – SA </w:t>
      </w:r>
      <w:proofErr w:type="spellStart"/>
      <w:r w:rsidRPr="00A741EB">
        <w:t>Connectimmo</w:t>
      </w:r>
      <w:proofErr w:type="spellEnd"/>
      <w:r w:rsidRPr="00A741EB">
        <w:t xml:space="preserve"> dont les modalités d’octroi sont identiques à celles définies par la décision du GW du 18 décembre 2014 consistent en des crédits remboursables en 10 ans par tranches égales. </w:t>
      </w:r>
    </w:p>
    <w:p w14:paraId="0A431A16" w14:textId="77777777" w:rsidR="00816709" w:rsidRPr="00A741EB" w:rsidRDefault="00816709" w:rsidP="00A741EB">
      <w:pPr>
        <w:pStyle w:val="norm12-12"/>
      </w:pPr>
      <w:r w:rsidRPr="00A741EB">
        <w:t xml:space="preserve">Le montant principal est également entièrement à charge de la Commune/Province tandis que les intérêts sont pris en charge par la Région au travers du Compte CRAC LT. </w:t>
      </w:r>
    </w:p>
    <w:p w14:paraId="4B4C772A" w14:textId="77777777" w:rsidR="00816709" w:rsidRPr="00A741EB" w:rsidRDefault="00816709" w:rsidP="00A741EB">
      <w:pPr>
        <w:pStyle w:val="norm12-12"/>
      </w:pPr>
      <w:r w:rsidRPr="00A741EB">
        <w:t>Ces aides n’ont cependant pas remis en cause les obligations des Communes/Provinces déjà sous plan de gestion ; pour celles qui ne l’étaient pas, l’octroi de cette aide n’a pas induit l’adoption d’un plan de gestion ni un suivi particulier de la part du Centre.</w:t>
      </w:r>
    </w:p>
    <w:p w14:paraId="50BF9395" w14:textId="4B8C2ECC" w:rsidR="00564A50" w:rsidRPr="00D7026E" w:rsidRDefault="004C54D4" w:rsidP="00A741EB">
      <w:pPr>
        <w:pStyle w:val="t3"/>
      </w:pPr>
      <w:bookmarkStart w:id="150" w:name="_Toc68599830"/>
      <w:bookmarkStart w:id="151" w:name="_Toc68599974"/>
      <w:bookmarkStart w:id="152" w:name="_Toc68600688"/>
      <w:bookmarkStart w:id="153" w:name="_Toc68600830"/>
      <w:bookmarkStart w:id="154" w:name="_Toc68601427"/>
      <w:bookmarkStart w:id="155" w:name="_Toc68605094"/>
      <w:bookmarkStart w:id="156" w:name="_Toc68605253"/>
      <w:bookmarkStart w:id="157" w:name="_Toc68606129"/>
      <w:bookmarkStart w:id="158" w:name="_Toc68606686"/>
      <w:bookmarkStart w:id="159" w:name="_Toc68606876"/>
      <w:bookmarkStart w:id="160" w:name="_Toc68607195"/>
      <w:bookmarkStart w:id="161" w:name="_Toc68607352"/>
      <w:bookmarkStart w:id="162" w:name="_Toc68182788"/>
      <w:bookmarkStart w:id="163" w:name="_Toc68182865"/>
      <w:bookmarkStart w:id="164" w:name="_Toc68182905"/>
      <w:bookmarkStart w:id="165" w:name="_Toc68599831"/>
      <w:bookmarkStart w:id="166" w:name="_Toc68599975"/>
      <w:bookmarkStart w:id="167" w:name="_Toc68600689"/>
      <w:bookmarkStart w:id="168" w:name="_Toc68600831"/>
      <w:bookmarkStart w:id="169" w:name="_Toc68601428"/>
      <w:bookmarkStart w:id="170" w:name="_Toc68605095"/>
      <w:bookmarkStart w:id="171" w:name="_Toc68605254"/>
      <w:bookmarkStart w:id="172" w:name="_Toc68606130"/>
      <w:bookmarkStart w:id="173" w:name="_Toc68606687"/>
      <w:bookmarkStart w:id="174" w:name="_Toc68606877"/>
      <w:bookmarkStart w:id="175" w:name="_Toc68607196"/>
      <w:bookmarkStart w:id="176" w:name="_Toc68607353"/>
      <w:bookmarkStart w:id="177" w:name="_Toc68182789"/>
      <w:bookmarkStart w:id="178" w:name="_Toc68182866"/>
      <w:bookmarkStart w:id="179" w:name="_Toc68182906"/>
      <w:bookmarkStart w:id="180" w:name="_Toc68599832"/>
      <w:bookmarkStart w:id="181" w:name="_Toc68599976"/>
      <w:bookmarkStart w:id="182" w:name="_Toc68600690"/>
      <w:bookmarkStart w:id="183" w:name="_Toc68600832"/>
      <w:bookmarkStart w:id="184" w:name="_Toc68601429"/>
      <w:bookmarkStart w:id="185" w:name="_Toc68605096"/>
      <w:bookmarkStart w:id="186" w:name="_Toc68605255"/>
      <w:bookmarkStart w:id="187" w:name="_Toc68606131"/>
      <w:bookmarkStart w:id="188" w:name="_Toc68606688"/>
      <w:bookmarkStart w:id="189" w:name="_Toc68606878"/>
      <w:bookmarkStart w:id="190" w:name="_Toc68607197"/>
      <w:bookmarkStart w:id="191" w:name="_Toc68607354"/>
      <w:bookmarkStart w:id="192" w:name="_Toc6911484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D7026E">
        <w:t>Crédits « Oxygène »</w:t>
      </w:r>
    </w:p>
    <w:p w14:paraId="3267E1F7" w14:textId="7480E8FC" w:rsidR="00564A50" w:rsidRPr="00C14EBD" w:rsidRDefault="004C54D4" w:rsidP="004C54D4">
      <w:pPr>
        <w:pStyle w:val="t3"/>
        <w:numPr>
          <w:ilvl w:val="0"/>
          <w:numId w:val="0"/>
        </w:numPr>
        <w:tabs>
          <w:tab w:val="clear" w:pos="968"/>
          <w:tab w:val="clear" w:pos="969"/>
          <w:tab w:val="left" w:pos="0"/>
        </w:tabs>
        <w:jc w:val="both"/>
        <w:rPr>
          <w:b w:val="0"/>
          <w:bCs w:val="0"/>
          <w:u w:val="none"/>
        </w:rPr>
      </w:pPr>
      <w:r w:rsidRPr="00C14EBD">
        <w:rPr>
          <w:b w:val="0"/>
          <w:bCs w:val="0"/>
          <w:u w:val="none"/>
        </w:rPr>
        <w:t>Le Gouvernement wallon du 18 novembre 2021 a proposé aux Communes un plan d’aides à travers l’octroi de crédits à 30 ans via le compte CRAC Long terme, avec une intervention régionale dans les intérêts et, suivant certains critères</w:t>
      </w:r>
      <w:r w:rsidR="00D7026E" w:rsidRPr="00C14EBD">
        <w:rPr>
          <w:b w:val="0"/>
          <w:bCs w:val="0"/>
          <w:u w:val="none"/>
        </w:rPr>
        <w:t>,</w:t>
      </w:r>
      <w:r w:rsidRPr="00C14EBD">
        <w:rPr>
          <w:b w:val="0"/>
          <w:bCs w:val="0"/>
          <w:u w:val="none"/>
        </w:rPr>
        <w:t xml:space="preserve"> en capital.</w:t>
      </w:r>
    </w:p>
    <w:p w14:paraId="6158CC6E" w14:textId="4E4CBE40" w:rsidR="004C54D4" w:rsidRPr="00C14EBD" w:rsidRDefault="00EB48D4" w:rsidP="004C54D4">
      <w:pPr>
        <w:pStyle w:val="t3"/>
        <w:numPr>
          <w:ilvl w:val="0"/>
          <w:numId w:val="0"/>
        </w:numPr>
        <w:tabs>
          <w:tab w:val="clear" w:pos="968"/>
          <w:tab w:val="clear" w:pos="969"/>
          <w:tab w:val="left" w:pos="0"/>
        </w:tabs>
        <w:jc w:val="both"/>
        <w:rPr>
          <w:b w:val="0"/>
          <w:bCs w:val="0"/>
          <w:u w:val="none"/>
        </w:rPr>
      </w:pPr>
      <w:r w:rsidRPr="00C14EBD">
        <w:rPr>
          <w:b w:val="0"/>
          <w:bCs w:val="0"/>
          <w:u w:val="none"/>
        </w:rPr>
        <w:t>Ces aides sont affectées au paiement des charges de pensions dont obligatoirement les cotisations de responsabilisation de la commune, du CPAS et de la Zone de Police via un complément de dotation dédicacée à ce paiement, à la couverture du déficit éventuel du solde du fonds de pension fermé tel que projeté au 31 décembre 2025 et à la couverture</w:t>
      </w:r>
      <w:r w:rsidR="00B57861" w:rsidRPr="00C14EBD">
        <w:rPr>
          <w:b w:val="0"/>
          <w:bCs w:val="0"/>
          <w:u w:val="none"/>
        </w:rPr>
        <w:t xml:space="preserve"> d’</w:t>
      </w:r>
      <w:r w:rsidRPr="00C14EBD">
        <w:rPr>
          <w:b w:val="0"/>
          <w:bCs w:val="0"/>
          <w:u w:val="none"/>
        </w:rPr>
        <w:t>une augmentation d’autres dépenses de transfert</w:t>
      </w:r>
      <w:r w:rsidR="00422590" w:rsidRPr="00C14EBD">
        <w:rPr>
          <w:b w:val="0"/>
          <w:bCs w:val="0"/>
          <w:u w:val="none"/>
        </w:rPr>
        <w:t>, tell</w:t>
      </w:r>
      <w:r w:rsidR="001C26BB" w:rsidRPr="00C14EBD">
        <w:rPr>
          <w:b w:val="0"/>
          <w:bCs w:val="0"/>
          <w:u w:val="none"/>
        </w:rPr>
        <w:t>e</w:t>
      </w:r>
      <w:r w:rsidR="00422590" w:rsidRPr="00C14EBD">
        <w:rPr>
          <w:b w:val="0"/>
          <w:bCs w:val="0"/>
          <w:u w:val="none"/>
        </w:rPr>
        <w:t xml:space="preserve">s les dotations aux CPAS, à la Zone de Police et à la Zone de secours. </w:t>
      </w:r>
    </w:p>
    <w:p w14:paraId="5C610F5E" w14:textId="748404D5" w:rsidR="00422590" w:rsidRPr="00C14EBD" w:rsidRDefault="00422590" w:rsidP="004C54D4">
      <w:pPr>
        <w:pStyle w:val="t3"/>
        <w:numPr>
          <w:ilvl w:val="0"/>
          <w:numId w:val="0"/>
        </w:numPr>
        <w:tabs>
          <w:tab w:val="clear" w:pos="968"/>
          <w:tab w:val="clear" w:pos="969"/>
          <w:tab w:val="left" w:pos="0"/>
        </w:tabs>
        <w:jc w:val="both"/>
        <w:rPr>
          <w:b w:val="0"/>
          <w:bCs w:val="0"/>
          <w:u w:val="none"/>
        </w:rPr>
      </w:pPr>
      <w:r w:rsidRPr="00C14EBD">
        <w:rPr>
          <w:b w:val="0"/>
          <w:bCs w:val="0"/>
          <w:u w:val="none"/>
        </w:rPr>
        <w:t xml:space="preserve">Il s’agit d’un droit de tirage couvrant la période 2022-2026. </w:t>
      </w:r>
    </w:p>
    <w:p w14:paraId="733BBD0C" w14:textId="46026D56" w:rsidR="009A7896" w:rsidRPr="00C14EBD" w:rsidRDefault="00422590" w:rsidP="00422590">
      <w:pPr>
        <w:pStyle w:val="t3"/>
        <w:numPr>
          <w:ilvl w:val="0"/>
          <w:numId w:val="0"/>
        </w:numPr>
        <w:tabs>
          <w:tab w:val="clear" w:pos="968"/>
          <w:tab w:val="clear" w:pos="969"/>
          <w:tab w:val="left" w:pos="0"/>
        </w:tabs>
        <w:jc w:val="both"/>
        <w:rPr>
          <w:b w:val="0"/>
          <w:bCs w:val="0"/>
          <w:u w:val="none"/>
        </w:rPr>
      </w:pPr>
      <w:r w:rsidRPr="00C14EBD">
        <w:rPr>
          <w:b w:val="0"/>
          <w:bCs w:val="0"/>
          <w:u w:val="none"/>
        </w:rPr>
        <w:t>Au-delà du respect de l’ensemble des dispositions reprises dans les circulaires budgétaires, le bénéfice de ces aides est conditionné au respect de certaines obligations. Je vous renvoie aux courriers et circulaires envoyés à cet égard.</w:t>
      </w:r>
    </w:p>
    <w:p w14:paraId="25068F1F" w14:textId="77777777" w:rsidR="00B57861" w:rsidRPr="00C14EBD" w:rsidRDefault="00B57861" w:rsidP="00C14EBD">
      <w:pPr>
        <w:pStyle w:val="t3"/>
        <w:rPr>
          <w:rFonts w:cs="Verdana"/>
          <w:b w:val="0"/>
          <w:bCs w:val="0"/>
          <w:color w:val="000000"/>
        </w:rPr>
      </w:pPr>
      <w:r w:rsidRPr="00C14EBD">
        <w:rPr>
          <w:rFonts w:cs="Verdana"/>
          <w:color w:val="000000"/>
        </w:rPr>
        <w:t xml:space="preserve">Les inscriptions budgétaires sont les suivantes : </w:t>
      </w:r>
    </w:p>
    <w:p w14:paraId="45187F73" w14:textId="5FA77AE6" w:rsidR="00B57861" w:rsidRDefault="00B57861" w:rsidP="00B57861">
      <w:pPr>
        <w:widowControl/>
        <w:adjustRightInd w:val="0"/>
        <w:rPr>
          <w:rFonts w:ascii="Verdana" w:hAnsi="Verdana" w:cs="Verdana"/>
          <w:i/>
          <w:iCs/>
          <w:color w:val="000000"/>
          <w:sz w:val="22"/>
          <w:szCs w:val="22"/>
        </w:rPr>
      </w:pPr>
      <w:r w:rsidRPr="00B57861">
        <w:rPr>
          <w:rFonts w:ascii="Verdana" w:hAnsi="Verdana" w:cs="Verdana"/>
          <w:i/>
          <w:iCs/>
          <w:color w:val="000000"/>
          <w:sz w:val="22"/>
          <w:szCs w:val="22"/>
        </w:rPr>
        <w:t xml:space="preserve">Comptabilisation de l’emprunt O² </w:t>
      </w:r>
    </w:p>
    <w:p w14:paraId="3722B2D4" w14:textId="77777777" w:rsidR="00C14EBD" w:rsidRPr="00B57861" w:rsidRDefault="00C14EBD" w:rsidP="00B57861">
      <w:pPr>
        <w:widowControl/>
        <w:adjustRightInd w:val="0"/>
        <w:rPr>
          <w:rFonts w:ascii="Verdana" w:hAnsi="Verdana" w:cs="Verdana"/>
          <w:color w:val="000000"/>
          <w:sz w:val="22"/>
          <w:szCs w:val="22"/>
        </w:rPr>
      </w:pPr>
    </w:p>
    <w:p w14:paraId="51E3C739" w14:textId="5BB4AFFA" w:rsidR="00B57861" w:rsidRDefault="00B57861" w:rsidP="00C14EBD">
      <w:pPr>
        <w:widowControl/>
        <w:adjustRightInd w:val="0"/>
        <w:spacing w:after="120"/>
        <w:rPr>
          <w:rFonts w:ascii="Verdana" w:hAnsi="Verdana" w:cs="Verdana"/>
          <w:color w:val="000000"/>
          <w:sz w:val="22"/>
          <w:szCs w:val="22"/>
        </w:rPr>
      </w:pPr>
      <w:r>
        <w:rPr>
          <w:rFonts w:ascii="Verdana" w:hAnsi="Verdana" w:cs="Verdana"/>
          <w:color w:val="000000"/>
          <w:sz w:val="22"/>
          <w:szCs w:val="22"/>
        </w:rPr>
        <w:tab/>
      </w:r>
      <w:r w:rsidRPr="00B57861">
        <w:rPr>
          <w:rFonts w:ascii="Verdana" w:hAnsi="Verdana" w:cs="Verdana"/>
          <w:color w:val="000000"/>
          <w:sz w:val="22"/>
          <w:szCs w:val="22"/>
          <w:u w:val="single"/>
        </w:rPr>
        <w:t>Inscription du crédit en recettes extraordinaires</w:t>
      </w:r>
      <w:r>
        <w:rPr>
          <w:rFonts w:ascii="Verdana" w:hAnsi="Verdana" w:cs="Verdana"/>
          <w:color w:val="000000"/>
          <w:sz w:val="22"/>
          <w:szCs w:val="22"/>
        </w:rPr>
        <w:t> :</w:t>
      </w:r>
    </w:p>
    <w:p w14:paraId="57DE35C5" w14:textId="0DE3CA37" w:rsidR="00B57861" w:rsidRDefault="00B57861" w:rsidP="00C14EBD">
      <w:pPr>
        <w:widowControl/>
        <w:adjustRightInd w:val="0"/>
        <w:jc w:val="both"/>
        <w:rPr>
          <w:rFonts w:ascii="Verdana" w:hAnsi="Verdana" w:cs="Verdana"/>
          <w:color w:val="000000"/>
          <w:sz w:val="22"/>
          <w:szCs w:val="22"/>
        </w:rPr>
      </w:pPr>
      <w:r>
        <w:rPr>
          <w:rFonts w:ascii="Verdana" w:hAnsi="Verdana" w:cs="Verdana"/>
          <w:color w:val="000000"/>
          <w:sz w:val="22"/>
          <w:szCs w:val="22"/>
        </w:rPr>
        <w:tab/>
      </w:r>
      <w:r>
        <w:rPr>
          <w:rFonts w:ascii="Verdana" w:hAnsi="Verdana" w:cs="Verdana"/>
          <w:color w:val="000000"/>
          <w:sz w:val="22"/>
          <w:szCs w:val="22"/>
        </w:rPr>
        <w:tab/>
      </w:r>
      <w:r w:rsidRPr="00B57861">
        <w:rPr>
          <w:rFonts w:ascii="Verdana" w:hAnsi="Verdana" w:cs="Verdana"/>
          <w:color w:val="000000"/>
          <w:sz w:val="22"/>
          <w:szCs w:val="22"/>
        </w:rPr>
        <w:t xml:space="preserve"> 00066/961-55 : Crédit O² - inscription de l’emprunt en RED </w:t>
      </w:r>
    </w:p>
    <w:p w14:paraId="76D15793" w14:textId="4A46A9DF" w:rsidR="00B57861" w:rsidRDefault="00B57861" w:rsidP="00B57861">
      <w:pPr>
        <w:widowControl/>
        <w:adjustRightInd w:val="0"/>
        <w:rPr>
          <w:rFonts w:ascii="Verdana" w:hAnsi="Verdana" w:cs="Verdana"/>
          <w:color w:val="000000"/>
          <w:sz w:val="22"/>
          <w:szCs w:val="22"/>
        </w:rPr>
      </w:pPr>
      <w:r>
        <w:rPr>
          <w:rFonts w:ascii="Verdana" w:hAnsi="Verdana" w:cs="Verdana"/>
          <w:color w:val="000000"/>
          <w:sz w:val="22"/>
          <w:szCs w:val="22"/>
        </w:rPr>
        <w:tab/>
        <w:t xml:space="preserve">Transfert du crédit de l’extraordinaire vers le service ordinaire = dépenses </w:t>
      </w:r>
      <w:r>
        <w:rPr>
          <w:rFonts w:ascii="Verdana" w:hAnsi="Verdana" w:cs="Verdana"/>
          <w:color w:val="000000"/>
          <w:sz w:val="22"/>
          <w:szCs w:val="22"/>
        </w:rPr>
        <w:tab/>
        <w:t>extraordinaires :</w:t>
      </w:r>
    </w:p>
    <w:p w14:paraId="02C19BFD" w14:textId="77777777" w:rsidR="00B57861" w:rsidRPr="00B57861" w:rsidRDefault="00B57861" w:rsidP="00C14EBD">
      <w:pPr>
        <w:widowControl/>
        <w:adjustRightInd w:val="0"/>
        <w:ind w:left="1702" w:hanging="284"/>
        <w:jc w:val="both"/>
        <w:rPr>
          <w:rFonts w:ascii="Verdana" w:hAnsi="Verdana" w:cs="Verdana"/>
          <w:color w:val="000000"/>
          <w:sz w:val="22"/>
          <w:szCs w:val="22"/>
        </w:rPr>
      </w:pPr>
      <w:r w:rsidRPr="00B57861">
        <w:rPr>
          <w:rFonts w:ascii="Verdana" w:hAnsi="Verdana" w:cs="Verdana"/>
          <w:color w:val="000000"/>
          <w:sz w:val="22"/>
          <w:szCs w:val="22"/>
        </w:rPr>
        <w:t xml:space="preserve"> 00066/956-51 : Crédit O² - Prélèvement du service extraordinaire pour l’ordinaire. </w:t>
      </w:r>
    </w:p>
    <w:p w14:paraId="6F3BD4AA" w14:textId="78E1E51B" w:rsidR="003E6C4D" w:rsidRPr="003E6C4D" w:rsidRDefault="003E6C4D" w:rsidP="00C14EBD">
      <w:pPr>
        <w:widowControl/>
        <w:adjustRightInd w:val="0"/>
        <w:rPr>
          <w:rFonts w:ascii="Verdana" w:hAnsi="Verdana" w:cs="Verdana"/>
          <w:color w:val="000000"/>
          <w:sz w:val="22"/>
          <w:szCs w:val="22"/>
        </w:rPr>
      </w:pPr>
      <w:r>
        <w:rPr>
          <w:rFonts w:ascii="Verdana" w:hAnsi="Verdana" w:cs="Verdana"/>
          <w:color w:val="000000"/>
          <w:sz w:val="22"/>
          <w:szCs w:val="22"/>
        </w:rPr>
        <w:tab/>
      </w:r>
      <w:r w:rsidRPr="003E6C4D">
        <w:rPr>
          <w:rFonts w:ascii="Verdana" w:hAnsi="Verdana" w:cs="Verdana"/>
          <w:color w:val="000000"/>
          <w:sz w:val="22"/>
          <w:szCs w:val="22"/>
        </w:rPr>
        <w:t xml:space="preserve">Inscription du transfert reçu de l’extraordinaire en recettes ordinaires : </w:t>
      </w:r>
    </w:p>
    <w:p w14:paraId="5CD524C6" w14:textId="77777777" w:rsidR="003E6C4D" w:rsidRDefault="003E6C4D" w:rsidP="00C14EBD">
      <w:pPr>
        <w:widowControl/>
        <w:adjustRightInd w:val="0"/>
        <w:ind w:left="1702" w:hanging="284"/>
        <w:jc w:val="both"/>
        <w:rPr>
          <w:rFonts w:ascii="Verdana" w:hAnsi="Verdana" w:cs="Verdana"/>
          <w:color w:val="000000"/>
          <w:sz w:val="22"/>
          <w:szCs w:val="22"/>
        </w:rPr>
      </w:pPr>
      <w:r w:rsidRPr="003E6C4D">
        <w:rPr>
          <w:rFonts w:ascii="Symbol" w:hAnsi="Symbol" w:cs="Symbol"/>
          <w:color w:val="000000"/>
          <w:sz w:val="22"/>
          <w:szCs w:val="22"/>
        </w:rPr>
        <w:t xml:space="preserve"> </w:t>
      </w:r>
      <w:r w:rsidRPr="003E6C4D">
        <w:rPr>
          <w:rFonts w:ascii="Verdana" w:hAnsi="Verdana" w:cs="Verdana"/>
          <w:color w:val="000000"/>
          <w:sz w:val="22"/>
          <w:szCs w:val="22"/>
        </w:rPr>
        <w:t>00066/996-01 : Crédit O² - Prélèvement du service extraordinaire pour l’ordinair</w:t>
      </w:r>
      <w:r>
        <w:rPr>
          <w:rFonts w:ascii="Verdana" w:hAnsi="Verdana" w:cs="Verdana"/>
          <w:color w:val="000000"/>
          <w:sz w:val="22"/>
          <w:szCs w:val="22"/>
        </w:rPr>
        <w:t>e.</w:t>
      </w:r>
    </w:p>
    <w:p w14:paraId="6835FEF9" w14:textId="67676113" w:rsidR="003E6C4D" w:rsidRPr="00C14EBD" w:rsidRDefault="003E6C4D" w:rsidP="00C14EBD">
      <w:pPr>
        <w:widowControl/>
        <w:adjustRightInd w:val="0"/>
        <w:spacing w:after="120"/>
        <w:rPr>
          <w:rFonts w:ascii="Verdana" w:hAnsi="Verdana"/>
          <w:i/>
          <w:iCs/>
          <w:sz w:val="22"/>
          <w:szCs w:val="22"/>
          <w:u w:val="single"/>
        </w:rPr>
      </w:pPr>
      <w:r w:rsidRPr="00C14EBD">
        <w:rPr>
          <w:rFonts w:ascii="Verdana" w:hAnsi="Verdana"/>
          <w:i/>
          <w:iCs/>
          <w:sz w:val="22"/>
          <w:szCs w:val="22"/>
          <w:u w:val="single"/>
        </w:rPr>
        <w:lastRenderedPageBreak/>
        <w:t>Comptabilisation des charges y liées :</w:t>
      </w:r>
    </w:p>
    <w:p w14:paraId="1454B9F2" w14:textId="1539E51F" w:rsidR="003E6C4D" w:rsidRPr="003E6C4D" w:rsidRDefault="003E6C4D" w:rsidP="00C14EBD">
      <w:pPr>
        <w:widowControl/>
        <w:adjustRightInd w:val="0"/>
        <w:rPr>
          <w:rFonts w:ascii="Verdana" w:hAnsi="Verdana" w:cs="Verdana"/>
          <w:color w:val="000000"/>
          <w:sz w:val="22"/>
          <w:szCs w:val="22"/>
        </w:rPr>
      </w:pPr>
      <w:r>
        <w:rPr>
          <w:rFonts w:ascii="Verdana" w:hAnsi="Verdana" w:cs="Verdana"/>
          <w:color w:val="000000"/>
          <w:sz w:val="22"/>
          <w:szCs w:val="22"/>
        </w:rPr>
        <w:tab/>
      </w:r>
      <w:r w:rsidRPr="003E6C4D">
        <w:rPr>
          <w:rFonts w:ascii="Verdana" w:hAnsi="Verdana" w:cs="Verdana"/>
          <w:color w:val="000000"/>
          <w:sz w:val="22"/>
          <w:szCs w:val="22"/>
        </w:rPr>
        <w:t xml:space="preserve">Inscription des charges des crédits O² en dépenses ordinaires de dette : </w:t>
      </w:r>
    </w:p>
    <w:p w14:paraId="1A381AC6" w14:textId="77777777" w:rsidR="003E6C4D" w:rsidRPr="003E6C4D" w:rsidRDefault="003E6C4D" w:rsidP="00C14EBD">
      <w:pPr>
        <w:widowControl/>
        <w:adjustRightInd w:val="0"/>
        <w:ind w:left="1702" w:hanging="284"/>
        <w:jc w:val="both"/>
        <w:rPr>
          <w:rFonts w:ascii="Verdana" w:hAnsi="Verdana" w:cs="Verdana"/>
          <w:color w:val="000000"/>
          <w:sz w:val="22"/>
          <w:szCs w:val="22"/>
        </w:rPr>
      </w:pPr>
      <w:r w:rsidRPr="003E6C4D">
        <w:rPr>
          <w:rFonts w:ascii="Verdana" w:hAnsi="Verdana" w:cs="Verdana"/>
          <w:color w:val="000000"/>
          <w:sz w:val="22"/>
          <w:szCs w:val="22"/>
        </w:rPr>
        <w:t xml:space="preserve"> 00066/211-05 : charges financières - intérêts des crédits O² à 100% </w:t>
      </w:r>
    </w:p>
    <w:p w14:paraId="7567D48D" w14:textId="77777777" w:rsidR="003E6C4D" w:rsidRPr="003E6C4D" w:rsidRDefault="003E6C4D" w:rsidP="00C14EBD">
      <w:pPr>
        <w:widowControl/>
        <w:adjustRightInd w:val="0"/>
        <w:ind w:left="1702" w:hanging="284"/>
        <w:rPr>
          <w:rFonts w:ascii="Verdana" w:hAnsi="Verdana" w:cs="Verdana"/>
          <w:color w:val="000000"/>
          <w:sz w:val="22"/>
          <w:szCs w:val="22"/>
        </w:rPr>
      </w:pPr>
      <w:r w:rsidRPr="003E6C4D">
        <w:rPr>
          <w:rFonts w:ascii="Verdana" w:hAnsi="Verdana" w:cs="Verdana"/>
          <w:color w:val="000000"/>
          <w:sz w:val="22"/>
          <w:szCs w:val="22"/>
        </w:rPr>
        <w:t xml:space="preserve"> 00066/911-05 : amortissement des crédits O² à 100% </w:t>
      </w:r>
    </w:p>
    <w:p w14:paraId="3120DD16" w14:textId="1CB0E4AC" w:rsidR="003E6C4D" w:rsidRPr="003E6C4D" w:rsidRDefault="003E6C4D" w:rsidP="00C14EBD">
      <w:pPr>
        <w:widowControl/>
        <w:adjustRightInd w:val="0"/>
        <w:rPr>
          <w:rFonts w:ascii="Verdana" w:hAnsi="Verdana" w:cs="Verdana"/>
          <w:color w:val="000000"/>
          <w:sz w:val="22"/>
          <w:szCs w:val="22"/>
        </w:rPr>
      </w:pPr>
      <w:r>
        <w:rPr>
          <w:rFonts w:ascii="Verdana" w:hAnsi="Verdana" w:cs="Verdana"/>
          <w:color w:val="000000"/>
          <w:sz w:val="22"/>
          <w:szCs w:val="22"/>
        </w:rPr>
        <w:tab/>
      </w:r>
      <w:r w:rsidRPr="003E6C4D">
        <w:rPr>
          <w:rFonts w:ascii="Verdana" w:hAnsi="Verdana" w:cs="Verdana"/>
          <w:color w:val="000000"/>
          <w:sz w:val="22"/>
          <w:szCs w:val="22"/>
        </w:rPr>
        <w:t xml:space="preserve">Inscription de la recette ordinaire de transferts venant de la prise en </w:t>
      </w:r>
      <w:r>
        <w:rPr>
          <w:rFonts w:ascii="Verdana" w:hAnsi="Verdana" w:cs="Verdana"/>
          <w:color w:val="000000"/>
          <w:sz w:val="22"/>
          <w:szCs w:val="22"/>
        </w:rPr>
        <w:tab/>
      </w:r>
      <w:r w:rsidRPr="003E6C4D">
        <w:rPr>
          <w:rFonts w:ascii="Verdana" w:hAnsi="Verdana" w:cs="Verdana"/>
          <w:color w:val="000000"/>
          <w:sz w:val="22"/>
          <w:szCs w:val="22"/>
        </w:rPr>
        <w:t xml:space="preserve">charge par le CRAC des DOD susvisées : </w:t>
      </w:r>
    </w:p>
    <w:p w14:paraId="75F03396" w14:textId="77777777" w:rsidR="003E6C4D" w:rsidRPr="003E6C4D" w:rsidRDefault="003E6C4D" w:rsidP="00C14EBD">
      <w:pPr>
        <w:widowControl/>
        <w:adjustRightInd w:val="0"/>
        <w:ind w:left="1702" w:hanging="284"/>
        <w:jc w:val="both"/>
        <w:rPr>
          <w:rFonts w:ascii="Verdana" w:hAnsi="Verdana" w:cs="Verdana"/>
          <w:color w:val="000000"/>
          <w:sz w:val="22"/>
          <w:szCs w:val="22"/>
        </w:rPr>
      </w:pPr>
      <w:r w:rsidRPr="003E6C4D">
        <w:rPr>
          <w:rFonts w:ascii="Symbol" w:hAnsi="Symbol" w:cs="Symbol"/>
          <w:color w:val="000000"/>
          <w:sz w:val="22"/>
          <w:szCs w:val="22"/>
        </w:rPr>
        <w:t xml:space="preserve"> </w:t>
      </w:r>
      <w:r w:rsidRPr="003E6C4D">
        <w:rPr>
          <w:rFonts w:ascii="Verdana" w:hAnsi="Verdana" w:cs="Verdana"/>
          <w:color w:val="000000"/>
          <w:sz w:val="22"/>
          <w:szCs w:val="22"/>
        </w:rPr>
        <w:t xml:space="preserve">00066/464-01 : remboursements par l’Autorité supérieure des charges financières des crédits O² (intérêts et amortissements) </w:t>
      </w:r>
    </w:p>
    <w:p w14:paraId="71DD0E66" w14:textId="7541B301" w:rsidR="00A15C2F" w:rsidRPr="00A741EB" w:rsidRDefault="00646075" w:rsidP="00FB0F50">
      <w:pPr>
        <w:pStyle w:val="t2"/>
        <w:spacing w:before="480"/>
      </w:pPr>
      <w:bookmarkStart w:id="193" w:name="_Toc68182791"/>
      <w:bookmarkStart w:id="194" w:name="_Toc68182868"/>
      <w:bookmarkStart w:id="195" w:name="_Toc68182908"/>
      <w:bookmarkStart w:id="196" w:name="_Toc68599834"/>
      <w:bookmarkStart w:id="197" w:name="_Toc68599978"/>
      <w:bookmarkStart w:id="198" w:name="_Toc68600692"/>
      <w:bookmarkStart w:id="199" w:name="_Toc68600834"/>
      <w:bookmarkStart w:id="200" w:name="_Toc68601431"/>
      <w:bookmarkStart w:id="201" w:name="_Toc68605098"/>
      <w:bookmarkStart w:id="202" w:name="_Toc68605257"/>
      <w:bookmarkStart w:id="203" w:name="_Toc68606133"/>
      <w:bookmarkStart w:id="204" w:name="_Toc68606690"/>
      <w:bookmarkStart w:id="205" w:name="_Toc68606880"/>
      <w:bookmarkStart w:id="206" w:name="_Toc68607199"/>
      <w:bookmarkStart w:id="207" w:name="_Toc68607356"/>
      <w:bookmarkStart w:id="208" w:name="_Toc68182792"/>
      <w:bookmarkStart w:id="209" w:name="_Toc68182869"/>
      <w:bookmarkStart w:id="210" w:name="_Toc68182909"/>
      <w:bookmarkStart w:id="211" w:name="_Toc68599835"/>
      <w:bookmarkStart w:id="212" w:name="_Toc68599979"/>
      <w:bookmarkStart w:id="213" w:name="_Toc68600693"/>
      <w:bookmarkStart w:id="214" w:name="_Toc68600835"/>
      <w:bookmarkStart w:id="215" w:name="_Toc68601432"/>
      <w:bookmarkStart w:id="216" w:name="_Toc68605099"/>
      <w:bookmarkStart w:id="217" w:name="_Toc68605258"/>
      <w:bookmarkStart w:id="218" w:name="_Toc68606134"/>
      <w:bookmarkStart w:id="219" w:name="_Toc68606691"/>
      <w:bookmarkStart w:id="220" w:name="_Toc68606881"/>
      <w:bookmarkStart w:id="221" w:name="_Toc68607200"/>
      <w:bookmarkStart w:id="222" w:name="_Toc68607357"/>
      <w:bookmarkStart w:id="223" w:name="_Toc68182793"/>
      <w:bookmarkStart w:id="224" w:name="_Toc68182870"/>
      <w:bookmarkStart w:id="225" w:name="_Toc68182910"/>
      <w:bookmarkStart w:id="226" w:name="_Toc68599836"/>
      <w:bookmarkStart w:id="227" w:name="_Toc68599980"/>
      <w:bookmarkStart w:id="228" w:name="_Toc68600694"/>
      <w:bookmarkStart w:id="229" w:name="_Toc68600836"/>
      <w:bookmarkStart w:id="230" w:name="_Toc68601433"/>
      <w:bookmarkStart w:id="231" w:name="_Toc68605100"/>
      <w:bookmarkStart w:id="232" w:name="_Toc68605259"/>
      <w:bookmarkStart w:id="233" w:name="_Toc68606135"/>
      <w:bookmarkStart w:id="234" w:name="_Toc68606692"/>
      <w:bookmarkStart w:id="235" w:name="_Toc68606882"/>
      <w:bookmarkStart w:id="236" w:name="_Toc68607201"/>
      <w:bookmarkStart w:id="237" w:name="_Toc68607358"/>
      <w:bookmarkStart w:id="238" w:name="_Toc68599838"/>
      <w:bookmarkStart w:id="239" w:name="_Toc68599982"/>
      <w:bookmarkStart w:id="240" w:name="_Toc68600696"/>
      <w:bookmarkStart w:id="241" w:name="_Toc68600838"/>
      <w:bookmarkStart w:id="242" w:name="_Toc68601435"/>
      <w:bookmarkStart w:id="243" w:name="_Toc68605102"/>
      <w:bookmarkStart w:id="244" w:name="_Toc68605261"/>
      <w:bookmarkStart w:id="245" w:name="_Toc68606137"/>
      <w:bookmarkStart w:id="246" w:name="_Toc68606694"/>
      <w:bookmarkStart w:id="247" w:name="_Toc68606884"/>
      <w:bookmarkStart w:id="248" w:name="_Toc68607203"/>
      <w:bookmarkStart w:id="249" w:name="_Toc68607360"/>
      <w:bookmarkStart w:id="250" w:name="_Toc68599839"/>
      <w:bookmarkStart w:id="251" w:name="_Toc68599983"/>
      <w:bookmarkStart w:id="252" w:name="_Toc68600697"/>
      <w:bookmarkStart w:id="253" w:name="_Toc68600839"/>
      <w:bookmarkStart w:id="254" w:name="_Toc68601436"/>
      <w:bookmarkStart w:id="255" w:name="_Toc68605103"/>
      <w:bookmarkStart w:id="256" w:name="_Toc68605262"/>
      <w:bookmarkStart w:id="257" w:name="_Toc68606138"/>
      <w:bookmarkStart w:id="258" w:name="_Toc68606695"/>
      <w:bookmarkStart w:id="259" w:name="_Toc68606885"/>
      <w:bookmarkStart w:id="260" w:name="_Toc68607204"/>
      <w:bookmarkStart w:id="261" w:name="_Toc68607361"/>
      <w:bookmarkStart w:id="262" w:name="_Toc68599840"/>
      <w:bookmarkStart w:id="263" w:name="_Toc68599984"/>
      <w:bookmarkStart w:id="264" w:name="_Toc68600698"/>
      <w:bookmarkStart w:id="265" w:name="_Toc68600840"/>
      <w:bookmarkStart w:id="266" w:name="_Toc68601437"/>
      <w:bookmarkStart w:id="267" w:name="_Toc68605104"/>
      <w:bookmarkStart w:id="268" w:name="_Toc68605263"/>
      <w:bookmarkStart w:id="269" w:name="_Toc68606139"/>
      <w:bookmarkStart w:id="270" w:name="_Toc68606696"/>
      <w:bookmarkStart w:id="271" w:name="_Toc68606886"/>
      <w:bookmarkStart w:id="272" w:name="_Toc68607205"/>
      <w:bookmarkStart w:id="273" w:name="_Toc68607362"/>
      <w:bookmarkStart w:id="274" w:name="_bookmark5"/>
      <w:bookmarkStart w:id="275" w:name="_Toc512612319"/>
      <w:bookmarkStart w:id="276" w:name="_Toc512872722"/>
      <w:bookmarkStart w:id="277" w:name="_Toc8393805"/>
      <w:bookmarkStart w:id="278" w:name="_Toc69114843"/>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A741EB">
        <w:t>Crédits d’aide extraordinaire sans intervention régionale</w:t>
      </w:r>
      <w:bookmarkEnd w:id="275"/>
      <w:bookmarkEnd w:id="276"/>
      <w:bookmarkEnd w:id="277"/>
      <w:bookmarkEnd w:id="278"/>
    </w:p>
    <w:p w14:paraId="31786B8D" w14:textId="77777777" w:rsidR="00A15C2F" w:rsidRPr="00A741EB" w:rsidRDefault="00646075" w:rsidP="00A741EB">
      <w:pPr>
        <w:pStyle w:val="norm0"/>
      </w:pPr>
      <w:r w:rsidRPr="00A741EB">
        <w:t>Des crédits d’aide extraordinaire à long terme au travers du Compte CRAC LT peuvent être octroyés sous forme de crédits remboursables en 5, 10 ou 20 ans ; le capital est entièrement porté à charge de la Commune/Province ainsi que les intérêts y relatifs et ce, sans qu’il y ait intervention régionale.</w:t>
      </w:r>
    </w:p>
    <w:p w14:paraId="14CA0E46" w14:textId="77777777" w:rsidR="00A15C2F" w:rsidRPr="00A741EB" w:rsidRDefault="00646075" w:rsidP="00A741EB">
      <w:pPr>
        <w:pStyle w:val="norm0"/>
        <w:rPr>
          <w:i/>
        </w:rPr>
      </w:pPr>
      <w:r w:rsidRPr="00A741EB">
        <w:t>La comptabilisation aux services extraordinaire et ordinaire de ces crédits d’aide extraordinaire à long terme au travers du Compte CRAC LT est la suivante :</w:t>
      </w:r>
    </w:p>
    <w:p w14:paraId="54834648" w14:textId="77777777" w:rsidR="00A15C2F" w:rsidRPr="00A741EB" w:rsidRDefault="00646075" w:rsidP="00534170">
      <w:pPr>
        <w:pStyle w:val="TM7"/>
      </w:pPr>
      <w:r w:rsidRPr="00A741EB">
        <w:t>Pour l’inscription relative au crédit :</w:t>
      </w:r>
    </w:p>
    <w:p w14:paraId="4B2C0EFF" w14:textId="77777777" w:rsidR="00A15C2F" w:rsidRPr="00A741EB" w:rsidRDefault="00646075" w:rsidP="00534170">
      <w:pPr>
        <w:pStyle w:val="TM7"/>
        <w:numPr>
          <w:ilvl w:val="2"/>
          <w:numId w:val="3"/>
        </w:numPr>
      </w:pPr>
      <w:r w:rsidRPr="00A741EB">
        <w:t>Inscription du crédit en recettes extraordinaires :</w:t>
      </w:r>
    </w:p>
    <w:p w14:paraId="74483A7B" w14:textId="77777777" w:rsidR="00A15C2F" w:rsidRPr="00A741EB" w:rsidRDefault="00646075" w:rsidP="00565E70">
      <w:pPr>
        <w:pStyle w:val="Retraitcorpsdetexte2"/>
        <w:numPr>
          <w:ilvl w:val="0"/>
          <w:numId w:val="5"/>
        </w:numPr>
        <w:spacing w:before="52" w:line="240" w:lineRule="auto"/>
        <w:ind w:right="538"/>
        <w:jc w:val="both"/>
        <w:rPr>
          <w:rFonts w:ascii="Trebuchet MS" w:hAnsi="Trebuchet MS"/>
        </w:rPr>
      </w:pPr>
      <w:r w:rsidRPr="00A741EB">
        <w:rPr>
          <w:rFonts w:ascii="Trebuchet MS" w:hAnsi="Trebuchet MS"/>
        </w:rPr>
        <w:t xml:space="preserve">0008x/961-55 : crédit d’aide extraordinaire à long terme CRAC LT </w:t>
      </w:r>
      <w:proofErr w:type="spellStart"/>
      <w:r w:rsidRPr="00A741EB">
        <w:rPr>
          <w:rFonts w:ascii="Trebuchet MS" w:hAnsi="Trebuchet MS"/>
        </w:rPr>
        <w:t>n°xxxx</w:t>
      </w:r>
      <w:proofErr w:type="spellEnd"/>
      <w:r w:rsidRPr="00A741EB">
        <w:rPr>
          <w:rFonts w:ascii="Trebuchet MS" w:hAnsi="Trebuchet MS"/>
        </w:rPr>
        <w:t>.</w:t>
      </w:r>
    </w:p>
    <w:p w14:paraId="11F86577" w14:textId="77777777" w:rsidR="00A15C2F" w:rsidRPr="00A741EB" w:rsidRDefault="00646075" w:rsidP="00534170">
      <w:pPr>
        <w:pStyle w:val="TM7"/>
        <w:numPr>
          <w:ilvl w:val="2"/>
          <w:numId w:val="3"/>
        </w:numPr>
      </w:pPr>
      <w:r w:rsidRPr="00A741EB">
        <w:t>Transfert du crédit vers le service ordinaire en dépenses extraordinaires</w:t>
      </w:r>
      <w:r w:rsidRPr="00A741EB">
        <w:rPr>
          <w:spacing w:val="-11"/>
        </w:rPr>
        <w:t xml:space="preserve"> </w:t>
      </w:r>
      <w:r w:rsidRPr="00A741EB">
        <w:t>:</w:t>
      </w:r>
    </w:p>
    <w:p w14:paraId="0159458D" w14:textId="77777777" w:rsidR="00A15C2F" w:rsidRPr="00A741EB" w:rsidRDefault="00646075" w:rsidP="00565E70">
      <w:pPr>
        <w:pStyle w:val="Retraitcorpsdetexte2"/>
        <w:numPr>
          <w:ilvl w:val="0"/>
          <w:numId w:val="5"/>
        </w:numPr>
        <w:spacing w:before="52" w:line="240" w:lineRule="auto"/>
        <w:ind w:right="538"/>
        <w:jc w:val="both"/>
        <w:rPr>
          <w:rFonts w:ascii="Trebuchet MS" w:hAnsi="Trebuchet MS"/>
        </w:rPr>
      </w:pPr>
      <w:r w:rsidRPr="00A741EB">
        <w:rPr>
          <w:rFonts w:ascii="Trebuchet MS" w:hAnsi="Trebuchet MS"/>
        </w:rPr>
        <w:t xml:space="preserve">0008x/956-51 : crédit d’aide extraordinaire à long terme CRAC LT </w:t>
      </w:r>
      <w:proofErr w:type="spellStart"/>
      <w:r w:rsidRPr="00A741EB">
        <w:rPr>
          <w:rFonts w:ascii="Trebuchet MS" w:hAnsi="Trebuchet MS"/>
        </w:rPr>
        <w:t>n°</w:t>
      </w:r>
      <w:proofErr w:type="gramStart"/>
      <w:r w:rsidRPr="00A741EB">
        <w:rPr>
          <w:rFonts w:ascii="Trebuchet MS" w:hAnsi="Trebuchet MS"/>
        </w:rPr>
        <w:t>xxxx</w:t>
      </w:r>
      <w:proofErr w:type="spellEnd"/>
      <w:r w:rsidRPr="00A741EB">
        <w:rPr>
          <w:rFonts w:ascii="Trebuchet MS" w:hAnsi="Trebuchet MS"/>
        </w:rPr>
        <w:t>:</w:t>
      </w:r>
      <w:proofErr w:type="gramEnd"/>
      <w:r w:rsidRPr="00A741EB">
        <w:rPr>
          <w:rFonts w:ascii="Trebuchet MS" w:hAnsi="Trebuchet MS"/>
        </w:rPr>
        <w:t xml:space="preserve"> Prélèvement du service extraordinaire pour l’ordinaire.</w:t>
      </w:r>
    </w:p>
    <w:p w14:paraId="6AFDD7B6" w14:textId="77777777" w:rsidR="00A15C2F" w:rsidRPr="00A741EB" w:rsidRDefault="00646075" w:rsidP="00534170">
      <w:pPr>
        <w:pStyle w:val="TM7"/>
        <w:numPr>
          <w:ilvl w:val="2"/>
          <w:numId w:val="3"/>
        </w:numPr>
      </w:pPr>
      <w:r w:rsidRPr="00A741EB">
        <w:t>Inscription du transfert en recettes ordinaires :</w:t>
      </w:r>
    </w:p>
    <w:p w14:paraId="27494FA3" w14:textId="77777777" w:rsidR="00A15C2F" w:rsidRPr="00A741EB" w:rsidRDefault="00646075" w:rsidP="00565E70">
      <w:pPr>
        <w:pStyle w:val="Retraitcorpsdetexte2"/>
        <w:numPr>
          <w:ilvl w:val="0"/>
          <w:numId w:val="5"/>
        </w:numPr>
        <w:spacing w:before="52" w:line="240" w:lineRule="auto"/>
        <w:ind w:right="538"/>
        <w:jc w:val="both"/>
        <w:rPr>
          <w:rFonts w:ascii="Trebuchet MS" w:hAnsi="Trebuchet MS"/>
        </w:rPr>
      </w:pPr>
      <w:r w:rsidRPr="00A741EB">
        <w:rPr>
          <w:rFonts w:ascii="Trebuchet MS" w:hAnsi="Trebuchet MS"/>
        </w:rPr>
        <w:t xml:space="preserve">0008x/996-01 : crédit d’aide extraordinaire à long terme CRAC LT </w:t>
      </w:r>
      <w:proofErr w:type="spellStart"/>
      <w:r w:rsidRPr="00A741EB">
        <w:rPr>
          <w:rFonts w:ascii="Trebuchet MS" w:hAnsi="Trebuchet MS"/>
        </w:rPr>
        <w:t>n°</w:t>
      </w:r>
      <w:proofErr w:type="gramStart"/>
      <w:r w:rsidRPr="00A741EB">
        <w:rPr>
          <w:rFonts w:ascii="Trebuchet MS" w:hAnsi="Trebuchet MS"/>
        </w:rPr>
        <w:t>xxxx</w:t>
      </w:r>
      <w:proofErr w:type="spellEnd"/>
      <w:r w:rsidRPr="00A741EB">
        <w:rPr>
          <w:rFonts w:ascii="Trebuchet MS" w:hAnsi="Trebuchet MS"/>
        </w:rPr>
        <w:t>:</w:t>
      </w:r>
      <w:proofErr w:type="gramEnd"/>
      <w:r w:rsidRPr="00A741EB">
        <w:rPr>
          <w:rFonts w:ascii="Trebuchet MS" w:hAnsi="Trebuchet MS"/>
        </w:rPr>
        <w:t xml:space="preserve"> Prélèvement du service extraordinaire pour l’ordinaire.</w:t>
      </w:r>
    </w:p>
    <w:p w14:paraId="7B4612AD" w14:textId="3D394F05" w:rsidR="00707036" w:rsidRDefault="00707036">
      <w:pPr>
        <w:rPr>
          <w:rFonts w:cstheme="minorHAnsi"/>
          <w:i/>
          <w:iCs/>
          <w:szCs w:val="18"/>
          <w:u w:val="single"/>
        </w:rPr>
      </w:pPr>
    </w:p>
    <w:p w14:paraId="6892C1EE" w14:textId="442C870F" w:rsidR="00A15C2F" w:rsidRPr="00A741EB" w:rsidRDefault="00646075" w:rsidP="00534170">
      <w:pPr>
        <w:pStyle w:val="TM7"/>
        <w:numPr>
          <w:ilvl w:val="0"/>
          <w:numId w:val="1"/>
        </w:numPr>
      </w:pPr>
      <w:r w:rsidRPr="00A741EB">
        <w:t>Pour la comptabilisation des charges y liées</w:t>
      </w:r>
      <w:r w:rsidRPr="00A741EB">
        <w:rPr>
          <w:spacing w:val="2"/>
        </w:rPr>
        <w:t xml:space="preserve"> </w:t>
      </w:r>
      <w:r w:rsidRPr="00A741EB">
        <w:t>:</w:t>
      </w:r>
    </w:p>
    <w:p w14:paraId="6126AC3D" w14:textId="77777777" w:rsidR="00A15C2F" w:rsidRPr="00A741EB" w:rsidRDefault="00646075" w:rsidP="00534170">
      <w:pPr>
        <w:pStyle w:val="TM7"/>
        <w:numPr>
          <w:ilvl w:val="2"/>
          <w:numId w:val="3"/>
        </w:numPr>
      </w:pPr>
      <w:r w:rsidRPr="00A741EB">
        <w:t>Inscription des charges des crédits en dépenses ordinaires de dette :</w:t>
      </w:r>
    </w:p>
    <w:p w14:paraId="23AA85C4" w14:textId="77777777" w:rsidR="00A15C2F" w:rsidRPr="00A741EB" w:rsidRDefault="00646075" w:rsidP="00565E70">
      <w:pPr>
        <w:pStyle w:val="Retraitcorpsdetexte2"/>
        <w:numPr>
          <w:ilvl w:val="0"/>
          <w:numId w:val="5"/>
        </w:numPr>
        <w:spacing w:before="52" w:line="240" w:lineRule="auto"/>
        <w:ind w:right="538"/>
        <w:jc w:val="both"/>
        <w:rPr>
          <w:rFonts w:ascii="Trebuchet MS" w:hAnsi="Trebuchet MS"/>
        </w:rPr>
      </w:pPr>
      <w:r w:rsidRPr="00A741EB">
        <w:rPr>
          <w:rFonts w:ascii="Trebuchet MS" w:hAnsi="Trebuchet MS"/>
        </w:rPr>
        <w:t>0008x/211-05 : charges financières des crédits CRAC LT(=intérêts) ;</w:t>
      </w:r>
    </w:p>
    <w:p w14:paraId="5FDA6F5E" w14:textId="77777777" w:rsidR="00A15C2F" w:rsidRPr="00A741EB" w:rsidRDefault="00646075" w:rsidP="00565E70">
      <w:pPr>
        <w:pStyle w:val="Retraitcorpsdetexte2"/>
        <w:numPr>
          <w:ilvl w:val="0"/>
          <w:numId w:val="5"/>
        </w:numPr>
        <w:spacing w:before="52" w:line="240" w:lineRule="auto"/>
        <w:ind w:right="538"/>
        <w:jc w:val="both"/>
        <w:rPr>
          <w:rFonts w:ascii="Trebuchet MS" w:hAnsi="Trebuchet MS"/>
        </w:rPr>
      </w:pPr>
      <w:r w:rsidRPr="00A741EB">
        <w:rPr>
          <w:rFonts w:ascii="Trebuchet MS" w:hAnsi="Trebuchet MS"/>
        </w:rPr>
        <w:t>0008x/911-05</w:t>
      </w:r>
      <w:r w:rsidR="00714F56" w:rsidRPr="00A741EB">
        <w:rPr>
          <w:rFonts w:ascii="Trebuchet MS" w:hAnsi="Trebuchet MS"/>
        </w:rPr>
        <w:t xml:space="preserve"> : </w:t>
      </w:r>
      <w:r w:rsidRPr="00A741EB">
        <w:rPr>
          <w:rFonts w:ascii="Trebuchet MS" w:hAnsi="Trebuchet MS"/>
        </w:rPr>
        <w:t>remboursement</w:t>
      </w:r>
      <w:r w:rsidR="00714F56" w:rsidRPr="00A741EB">
        <w:rPr>
          <w:rFonts w:ascii="Trebuchet MS" w:hAnsi="Trebuchet MS"/>
        </w:rPr>
        <w:t xml:space="preserve">s </w:t>
      </w:r>
      <w:r w:rsidRPr="00A741EB">
        <w:rPr>
          <w:rFonts w:ascii="Trebuchet MS" w:hAnsi="Trebuchet MS"/>
        </w:rPr>
        <w:t>des</w:t>
      </w:r>
      <w:r w:rsidR="00714F56" w:rsidRPr="00A741EB">
        <w:rPr>
          <w:rFonts w:ascii="Trebuchet MS" w:hAnsi="Trebuchet MS"/>
        </w:rPr>
        <w:t xml:space="preserve">   </w:t>
      </w:r>
      <w:r w:rsidRPr="00A741EB">
        <w:rPr>
          <w:rFonts w:ascii="Trebuchet MS" w:hAnsi="Trebuchet MS"/>
        </w:rPr>
        <w:t>crédits</w:t>
      </w:r>
      <w:r w:rsidR="00714F56" w:rsidRPr="00A741EB">
        <w:rPr>
          <w:rFonts w:ascii="Trebuchet MS" w:hAnsi="Trebuchet MS"/>
        </w:rPr>
        <w:t xml:space="preserve"> </w:t>
      </w:r>
      <w:r w:rsidRPr="00A741EB">
        <w:rPr>
          <w:rFonts w:ascii="Trebuchet MS" w:hAnsi="Trebuchet MS"/>
        </w:rPr>
        <w:t>CRAC</w:t>
      </w:r>
      <w:r w:rsidR="00714F56" w:rsidRPr="00A741EB">
        <w:rPr>
          <w:rFonts w:ascii="Trebuchet MS" w:hAnsi="Trebuchet MS"/>
        </w:rPr>
        <w:t xml:space="preserve"> </w:t>
      </w:r>
      <w:r w:rsidRPr="00A741EB">
        <w:rPr>
          <w:rFonts w:ascii="Trebuchet MS" w:hAnsi="Trebuchet MS"/>
        </w:rPr>
        <w:t>LT (= amortissements).</w:t>
      </w:r>
    </w:p>
    <w:p w14:paraId="263BFDA2" w14:textId="5092EC53" w:rsidR="00A15C2F" w:rsidRPr="0048477B" w:rsidRDefault="0020127E" w:rsidP="00A741EB">
      <w:pPr>
        <w:pStyle w:val="t3"/>
      </w:pPr>
      <w:bookmarkStart w:id="279" w:name="_Toc68599842"/>
      <w:bookmarkStart w:id="280" w:name="_Toc68599986"/>
      <w:bookmarkStart w:id="281" w:name="_Toc68600700"/>
      <w:bookmarkStart w:id="282" w:name="_Toc68600842"/>
      <w:bookmarkStart w:id="283" w:name="_Toc68601439"/>
      <w:bookmarkStart w:id="284" w:name="_Toc68605106"/>
      <w:bookmarkStart w:id="285" w:name="_Toc68605265"/>
      <w:bookmarkStart w:id="286" w:name="_Toc68606141"/>
      <w:bookmarkStart w:id="287" w:name="_Toc68606698"/>
      <w:bookmarkStart w:id="288" w:name="_Toc68606888"/>
      <w:bookmarkStart w:id="289" w:name="_Toc68607207"/>
      <w:bookmarkStart w:id="290" w:name="_Toc68607364"/>
      <w:bookmarkStart w:id="291" w:name="_bookmark6"/>
      <w:bookmarkStart w:id="292" w:name="_Toc68599843"/>
      <w:bookmarkStart w:id="293" w:name="_Toc68599987"/>
      <w:bookmarkStart w:id="294" w:name="_Toc68600701"/>
      <w:bookmarkStart w:id="295" w:name="_Toc68600843"/>
      <w:bookmarkStart w:id="296" w:name="_Toc68601440"/>
      <w:bookmarkStart w:id="297" w:name="_Toc68605107"/>
      <w:bookmarkStart w:id="298" w:name="_Toc68605266"/>
      <w:bookmarkStart w:id="299" w:name="_Toc68606142"/>
      <w:bookmarkStart w:id="300" w:name="_Toc68606699"/>
      <w:bookmarkStart w:id="301" w:name="_Toc68606889"/>
      <w:bookmarkStart w:id="302" w:name="_Toc68607208"/>
      <w:bookmarkStart w:id="303" w:name="_Toc68607365"/>
      <w:bookmarkStart w:id="304" w:name="_Toc512612320"/>
      <w:bookmarkStart w:id="305" w:name="_Toc512872723"/>
      <w:bookmarkStart w:id="306" w:name="_Toc8393806"/>
      <w:bookmarkStart w:id="307" w:name="_Toc69114844"/>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48477B">
        <w:lastRenderedPageBreak/>
        <w:t xml:space="preserve">Crédits </w:t>
      </w:r>
      <w:r w:rsidR="00646075" w:rsidRPr="0048477B">
        <w:t>« SRI »</w:t>
      </w:r>
      <w:bookmarkEnd w:id="304"/>
      <w:bookmarkEnd w:id="305"/>
      <w:bookmarkEnd w:id="306"/>
      <w:bookmarkEnd w:id="307"/>
    </w:p>
    <w:p w14:paraId="0852CA80" w14:textId="77777777" w:rsidR="00A15C2F" w:rsidRPr="00A741EB" w:rsidRDefault="00646075" w:rsidP="00A741EB">
      <w:pPr>
        <w:pStyle w:val="norm12-12"/>
      </w:pPr>
      <w:r w:rsidRPr="00A741EB">
        <w:t>Par décision du Gouvernement wallon du 15 décembre 2016, des crédits d’aide extraordinaire au travers du compte CRAC LT sans intervention régionale ont été accordés pour permettre aux Communes de prendre en charge les arriérés de financement des services d’incendie et les régularisations de salaires des sapeurs-pompiers volontaires</w:t>
      </w:r>
      <w:r w:rsidR="003A538D" w:rsidRPr="00A741EB">
        <w:t xml:space="preserve"> et ce pour une période de 10 ans.</w:t>
      </w:r>
    </w:p>
    <w:p w14:paraId="0E2A6CB0" w14:textId="77777777" w:rsidR="00A15C2F" w:rsidRPr="00A741EB" w:rsidRDefault="00646075" w:rsidP="00A741EB">
      <w:pPr>
        <w:pStyle w:val="norm12-12"/>
      </w:pPr>
      <w:r w:rsidRPr="00A741EB">
        <w:t>Concernant les modalités d’octroi et de comptabilisation du crédit, je vous renvoie à la circulaire du 26 avril 2017 y relative.</w:t>
      </w:r>
    </w:p>
    <w:p w14:paraId="0C984D52" w14:textId="21946E8C" w:rsidR="00F22E1E" w:rsidRPr="00A741EB" w:rsidRDefault="00F22E1E" w:rsidP="00A741EB">
      <w:pPr>
        <w:pStyle w:val="norm12-12"/>
      </w:pPr>
      <w:r w:rsidRPr="00A741EB">
        <w:t xml:space="preserve">L’octroi de ce </w:t>
      </w:r>
      <w:r w:rsidR="0048577A">
        <w:t>crédit</w:t>
      </w:r>
      <w:r w:rsidRPr="00A741EB">
        <w:t xml:space="preserve"> n’est pas conditionné à l’élaboration d’un plan de gestion mais est cependant conditionné au maintien de l’équilibre tant à l’exercice propre qu’aux exercices cumulés tout en tenant compte de la charge due pour le dit </w:t>
      </w:r>
      <w:r w:rsidR="0048577A">
        <w:t>crédit</w:t>
      </w:r>
      <w:r w:rsidRPr="00A741EB">
        <w:t xml:space="preserve">. </w:t>
      </w:r>
    </w:p>
    <w:p w14:paraId="49DAEACD" w14:textId="6CC8DD67" w:rsidR="00F22E1E" w:rsidRPr="00A741EB" w:rsidRDefault="00F22E1E" w:rsidP="00A741EB">
      <w:pPr>
        <w:pStyle w:val="norm12-12"/>
      </w:pPr>
      <w:r w:rsidRPr="00A741EB">
        <w:t xml:space="preserve">La Commune transmet au Centre et au SPWIAS pendant toute la durée du </w:t>
      </w:r>
      <w:r w:rsidR="0048577A">
        <w:t>crédit</w:t>
      </w:r>
      <w:r w:rsidRPr="00A741EB">
        <w:t xml:space="preserve"> ses budgets et modifications budgétaires accompagnés chaque fois d’un tableau de bord </w:t>
      </w:r>
      <w:r w:rsidR="00E82688">
        <w:t>qui</w:t>
      </w:r>
      <w:r w:rsidR="002D3B62">
        <w:t>n</w:t>
      </w:r>
      <w:r w:rsidR="00E82688">
        <w:t xml:space="preserve">quennal </w:t>
      </w:r>
      <w:r w:rsidRPr="00A741EB">
        <w:t xml:space="preserve">prospectif actualisé qui démontre le maintien de l’équilibre budgétaire aux exercices </w:t>
      </w:r>
      <w:r w:rsidRPr="00BB6CE3">
        <w:t>propres et globaux sur les 5 années qui suivent.</w:t>
      </w:r>
      <w:r w:rsidRPr="00A741EB">
        <w:t xml:space="preserve"> </w:t>
      </w:r>
    </w:p>
    <w:p w14:paraId="09493BE9" w14:textId="17E02568" w:rsidR="00214F46" w:rsidRPr="00E27C4E" w:rsidRDefault="00214F46" w:rsidP="00A741EB">
      <w:pPr>
        <w:pStyle w:val="t3"/>
      </w:pPr>
      <w:bookmarkStart w:id="308" w:name="_Toc68599845"/>
      <w:bookmarkStart w:id="309" w:name="_Toc68599989"/>
      <w:bookmarkStart w:id="310" w:name="_Toc68600703"/>
      <w:bookmarkStart w:id="311" w:name="_Toc68600845"/>
      <w:bookmarkStart w:id="312" w:name="_Toc68601442"/>
      <w:bookmarkStart w:id="313" w:name="_Toc68605109"/>
      <w:bookmarkStart w:id="314" w:name="_Toc68605268"/>
      <w:bookmarkStart w:id="315" w:name="_Toc68606144"/>
      <w:bookmarkStart w:id="316" w:name="_Toc68606701"/>
      <w:bookmarkStart w:id="317" w:name="_Toc68606891"/>
      <w:bookmarkStart w:id="318" w:name="_Toc68607210"/>
      <w:bookmarkStart w:id="319" w:name="_Toc68607367"/>
      <w:bookmarkStart w:id="320" w:name="_Toc68599846"/>
      <w:bookmarkStart w:id="321" w:name="_Toc68599990"/>
      <w:bookmarkStart w:id="322" w:name="_Toc68600704"/>
      <w:bookmarkStart w:id="323" w:name="_Toc68600846"/>
      <w:bookmarkStart w:id="324" w:name="_Toc68601443"/>
      <w:bookmarkStart w:id="325" w:name="_Toc68605110"/>
      <w:bookmarkStart w:id="326" w:name="_Toc68605269"/>
      <w:bookmarkStart w:id="327" w:name="_Toc68606145"/>
      <w:bookmarkStart w:id="328" w:name="_Toc68606702"/>
      <w:bookmarkStart w:id="329" w:name="_Toc68606892"/>
      <w:bookmarkStart w:id="330" w:name="_Toc68607211"/>
      <w:bookmarkStart w:id="331" w:name="_Toc68607368"/>
      <w:bookmarkStart w:id="332" w:name="_Toc6911484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E27C4E">
        <w:t>Avances de trésorerie liées à la peste porcine et à la crise des scolytes</w:t>
      </w:r>
      <w:bookmarkEnd w:id="332"/>
    </w:p>
    <w:p w14:paraId="6B05E545" w14:textId="7687CDA5" w:rsidR="00E81B77" w:rsidRPr="00A741EB" w:rsidRDefault="00D90EED" w:rsidP="00A741EB">
      <w:pPr>
        <w:pStyle w:val="norm12-12"/>
      </w:pPr>
      <w:r w:rsidRPr="00A741EB">
        <w:t>L</w:t>
      </w:r>
      <w:r w:rsidR="001C4ACD" w:rsidRPr="00A741EB">
        <w:t xml:space="preserve">e Gouvernement </w:t>
      </w:r>
      <w:r w:rsidRPr="00A741EB">
        <w:t xml:space="preserve">wallon a </w:t>
      </w:r>
      <w:r w:rsidR="001C4ACD" w:rsidRPr="00A741EB">
        <w:t xml:space="preserve">permis aux </w:t>
      </w:r>
      <w:r w:rsidRPr="00A741EB">
        <w:t>Communes touchées par des situations exceptionnelles influant négativement sur leurs recettes/dépenses ordinaires de bénéficier</w:t>
      </w:r>
      <w:r w:rsidR="00E81B77" w:rsidRPr="00A741EB">
        <w:t xml:space="preserve"> de </w:t>
      </w:r>
      <w:r w:rsidR="0048577A">
        <w:t>crédits</w:t>
      </w:r>
      <w:r w:rsidR="00E81B77" w:rsidRPr="00A741EB">
        <w:t xml:space="preserve"> </w:t>
      </w:r>
      <w:r w:rsidRPr="00A741EB">
        <w:t>de</w:t>
      </w:r>
      <w:r w:rsidR="00E81B77" w:rsidRPr="00A741EB">
        <w:t xml:space="preserve"> trésorerie </w:t>
      </w:r>
      <w:r w:rsidRPr="00A741EB">
        <w:t xml:space="preserve">sans intérêts </w:t>
      </w:r>
      <w:r w:rsidR="00E81B77" w:rsidRPr="00A741EB">
        <w:t>au travers du compte CRAC LT pou</w:t>
      </w:r>
      <w:r w:rsidRPr="00A741EB">
        <w:t xml:space="preserve">r une durée maximale de 5 ans </w:t>
      </w:r>
      <w:r w:rsidR="007F1B11" w:rsidRPr="00A741EB">
        <w:t>avec différé de remboursement</w:t>
      </w:r>
      <w:r w:rsidR="00D82067" w:rsidRPr="00A741EB">
        <w:t xml:space="preserve"> </w:t>
      </w:r>
      <w:r w:rsidRPr="00A741EB">
        <w:t>sans obligat</w:t>
      </w:r>
      <w:r w:rsidR="00E81B77" w:rsidRPr="00A741EB">
        <w:t xml:space="preserve">ion d’élaborer un plan de gestion mais </w:t>
      </w:r>
      <w:r w:rsidRPr="00A741EB">
        <w:t>avec obligation de</w:t>
      </w:r>
      <w:r w:rsidR="00E81B77" w:rsidRPr="00A741EB">
        <w:t xml:space="preserve"> présenter une trajectoire équilibrée aux exercices propres et globaux tout en tenant compte du remboursement d</w:t>
      </w:r>
      <w:r w:rsidRPr="00A741EB">
        <w:t>e ce</w:t>
      </w:r>
      <w:r w:rsidR="00E81B77" w:rsidRPr="00A741EB">
        <w:t xml:space="preserve"> </w:t>
      </w:r>
      <w:r w:rsidR="0048577A">
        <w:t>crédit</w:t>
      </w:r>
      <w:r w:rsidR="00E81B77" w:rsidRPr="00A741EB">
        <w:t xml:space="preserve">, trajectoire qui devra être actualisée lors de chaque travail budgétaire et transmise au Centre. </w:t>
      </w:r>
    </w:p>
    <w:p w14:paraId="248703C0" w14:textId="70FA0401" w:rsidR="00E81B77" w:rsidRPr="00A741EB" w:rsidRDefault="00D90EED" w:rsidP="00A741EB">
      <w:pPr>
        <w:pStyle w:val="norm12-12"/>
      </w:pPr>
      <w:r w:rsidRPr="00A741EB">
        <w:t>S</w:t>
      </w:r>
      <w:r w:rsidR="00E81B77" w:rsidRPr="00A741EB">
        <w:t xml:space="preserve">i cette trajectoire venait à ne plus être équilibrée, la Commune </w:t>
      </w:r>
      <w:r w:rsidRPr="00A741EB">
        <w:t>ayant bénéficié de ces</w:t>
      </w:r>
      <w:r w:rsidR="00A63B2D">
        <w:t xml:space="preserve"> </w:t>
      </w:r>
      <w:r w:rsidR="0048577A" w:rsidRPr="0048577A">
        <w:t>crédit</w:t>
      </w:r>
      <w:r w:rsidR="00A63B2D">
        <w:t>s</w:t>
      </w:r>
      <w:r w:rsidRPr="00A741EB">
        <w:t xml:space="preserve"> </w:t>
      </w:r>
      <w:r w:rsidR="00E81B77" w:rsidRPr="00A741EB">
        <w:t>et ses entités consolidées devr</w:t>
      </w:r>
      <w:r w:rsidR="00BB7839" w:rsidRPr="00A741EB">
        <w:t>a</w:t>
      </w:r>
      <w:r w:rsidR="00E81B77" w:rsidRPr="00A741EB">
        <w:t xml:space="preserve"> </w:t>
      </w:r>
      <w:r w:rsidRPr="00A741EB">
        <w:t xml:space="preserve">cependant </w:t>
      </w:r>
      <w:r w:rsidR="00E81B77" w:rsidRPr="00A741EB">
        <w:t xml:space="preserve">présenter un plan de </w:t>
      </w:r>
      <w:r w:rsidR="00E81B77" w:rsidRPr="0048477B">
        <w:t>convergence.</w:t>
      </w:r>
      <w:r w:rsidR="00E81B77" w:rsidRPr="00A741EB">
        <w:t xml:space="preserve"> </w:t>
      </w:r>
    </w:p>
    <w:p w14:paraId="3DCFBF24" w14:textId="54930443" w:rsidR="00E81B77" w:rsidRPr="00A741EB" w:rsidRDefault="006F02FE" w:rsidP="00A741EB">
      <w:pPr>
        <w:pStyle w:val="norm12-12"/>
      </w:pPr>
      <w:r w:rsidRPr="00A741EB">
        <w:t>Pour les autres principes</w:t>
      </w:r>
      <w:r w:rsidR="00D90EED" w:rsidRPr="00A741EB">
        <w:t xml:space="preserve"> relatifs à l’octroi de ce type de </w:t>
      </w:r>
      <w:r w:rsidR="003A128F">
        <w:t>crédits</w:t>
      </w:r>
      <w:r w:rsidRPr="00A741EB">
        <w:t xml:space="preserve">, </w:t>
      </w:r>
      <w:r w:rsidR="003A538D" w:rsidRPr="00A741EB">
        <w:t xml:space="preserve">je vous renvoie </w:t>
      </w:r>
      <w:r w:rsidR="00E81B77" w:rsidRPr="00A741EB">
        <w:t xml:space="preserve">aux décisions du Gouvernement wallon </w:t>
      </w:r>
      <w:r w:rsidR="0018765B" w:rsidRPr="00A741EB">
        <w:t xml:space="preserve">du </w:t>
      </w:r>
      <w:r w:rsidRPr="00A741EB">
        <w:t xml:space="preserve">13 décembre 2018 pour la peste porcine </w:t>
      </w:r>
      <w:r w:rsidR="0018765B" w:rsidRPr="00A741EB">
        <w:t xml:space="preserve">et </w:t>
      </w:r>
      <w:r w:rsidR="00E81B77" w:rsidRPr="00A741EB">
        <w:t xml:space="preserve">du </w:t>
      </w:r>
      <w:r w:rsidR="0018765B" w:rsidRPr="00A741EB">
        <w:t>6 février 2020 pour la crise des scolytes.</w:t>
      </w:r>
    </w:p>
    <w:p w14:paraId="07181048" w14:textId="4A477AF2" w:rsidR="00A15C2F" w:rsidRPr="0048477B" w:rsidRDefault="00646075" w:rsidP="00A741EB">
      <w:pPr>
        <w:pStyle w:val="t3"/>
        <w:rPr>
          <w:u w:val="none"/>
        </w:rPr>
      </w:pPr>
      <w:bookmarkStart w:id="333" w:name="_Toc68599848"/>
      <w:bookmarkStart w:id="334" w:name="_Toc68599992"/>
      <w:bookmarkStart w:id="335" w:name="_Toc68600706"/>
      <w:bookmarkStart w:id="336" w:name="_Toc68600848"/>
      <w:bookmarkStart w:id="337" w:name="_Toc68601445"/>
      <w:bookmarkStart w:id="338" w:name="_Toc68605112"/>
      <w:bookmarkStart w:id="339" w:name="_Toc68605271"/>
      <w:bookmarkStart w:id="340" w:name="_Toc68606147"/>
      <w:bookmarkStart w:id="341" w:name="_Toc68606704"/>
      <w:bookmarkStart w:id="342" w:name="_Toc68606894"/>
      <w:bookmarkStart w:id="343" w:name="_Toc68607213"/>
      <w:bookmarkStart w:id="344" w:name="_Toc68607370"/>
      <w:bookmarkStart w:id="345" w:name="_Toc68599849"/>
      <w:bookmarkStart w:id="346" w:name="_Toc68599993"/>
      <w:bookmarkStart w:id="347" w:name="_Toc68600707"/>
      <w:bookmarkStart w:id="348" w:name="_Toc68600849"/>
      <w:bookmarkStart w:id="349" w:name="_Toc68601446"/>
      <w:bookmarkStart w:id="350" w:name="_Toc68605113"/>
      <w:bookmarkStart w:id="351" w:name="_Toc68605272"/>
      <w:bookmarkStart w:id="352" w:name="_Toc68606148"/>
      <w:bookmarkStart w:id="353" w:name="_Toc68606705"/>
      <w:bookmarkStart w:id="354" w:name="_Toc68606895"/>
      <w:bookmarkStart w:id="355" w:name="_Toc68607214"/>
      <w:bookmarkStart w:id="356" w:name="_Toc68607371"/>
      <w:bookmarkStart w:id="357" w:name="_bookmark7"/>
      <w:bookmarkStart w:id="358" w:name="_Toc512612321"/>
      <w:bookmarkStart w:id="359" w:name="_Toc512872724"/>
      <w:bookmarkStart w:id="360" w:name="_Toc8393807"/>
      <w:bookmarkStart w:id="361" w:name="_Toc69114846"/>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48477B">
        <w:t>Crédits</w:t>
      </w:r>
      <w:r w:rsidRPr="0048477B">
        <w:rPr>
          <w:spacing w:val="-26"/>
        </w:rPr>
        <w:t xml:space="preserve"> </w:t>
      </w:r>
      <w:r w:rsidRPr="0048477B">
        <w:t>liés</w:t>
      </w:r>
      <w:r w:rsidRPr="0048477B">
        <w:rPr>
          <w:spacing w:val="-25"/>
        </w:rPr>
        <w:t xml:space="preserve"> </w:t>
      </w:r>
      <w:r w:rsidRPr="0048477B">
        <w:t>à</w:t>
      </w:r>
      <w:r w:rsidRPr="0048477B">
        <w:rPr>
          <w:spacing w:val="-25"/>
        </w:rPr>
        <w:t xml:space="preserve"> </w:t>
      </w:r>
      <w:r w:rsidRPr="0048477B">
        <w:t>un</w:t>
      </w:r>
      <w:r w:rsidRPr="0048477B">
        <w:rPr>
          <w:spacing w:val="-24"/>
        </w:rPr>
        <w:t xml:space="preserve"> </w:t>
      </w:r>
      <w:r w:rsidRPr="0048477B">
        <w:t>plan</w:t>
      </w:r>
      <w:r w:rsidRPr="0048477B">
        <w:rPr>
          <w:spacing w:val="-24"/>
        </w:rPr>
        <w:t xml:space="preserve"> </w:t>
      </w:r>
      <w:r w:rsidRPr="0048477B">
        <w:t>d’accompagnement</w:t>
      </w:r>
      <w:bookmarkEnd w:id="358"/>
      <w:bookmarkEnd w:id="359"/>
      <w:bookmarkEnd w:id="360"/>
      <w:bookmarkEnd w:id="361"/>
    </w:p>
    <w:p w14:paraId="36D8BB8A" w14:textId="77777777" w:rsidR="00A15C2F" w:rsidRPr="00A741EB" w:rsidRDefault="00646075" w:rsidP="00A741EB">
      <w:pPr>
        <w:pStyle w:val="norm12-12"/>
      </w:pPr>
      <w:r w:rsidRPr="00A741EB">
        <w:t>Le Gouvernement wallon peut</w:t>
      </w:r>
      <w:r w:rsidR="00903FD3" w:rsidRPr="00A741EB">
        <w:t xml:space="preserve"> </w:t>
      </w:r>
      <w:r w:rsidRPr="00A741EB">
        <w:t>décider de manière exceptionnelle d’octroyer des crédits à des Communes pour une durée de 10 ans sans intervention régionale au travers d’un d’</w:t>
      </w:r>
      <w:r w:rsidR="00D90EED" w:rsidRPr="00A741EB">
        <w:t>A</w:t>
      </w:r>
      <w:r w:rsidRPr="00A741EB">
        <w:t xml:space="preserve">rrêté confiant au Centre </w:t>
      </w:r>
      <w:r w:rsidR="00924051" w:rsidRPr="00A741EB">
        <w:t>r</w:t>
      </w:r>
      <w:r w:rsidRPr="00A741EB">
        <w:t xml:space="preserve">égional d’Aide aux Communes une mission déléguée conformément à l’article 5 §2 e) du </w:t>
      </w:r>
      <w:r w:rsidR="00665078" w:rsidRPr="00A741EB">
        <w:t>D</w:t>
      </w:r>
      <w:r w:rsidRPr="00A741EB">
        <w:t>écret du 23 mars 1995</w:t>
      </w:r>
      <w:r w:rsidR="00D90EED" w:rsidRPr="00A741EB">
        <w:t xml:space="preserve"> et moyennant adoption par le Conseil communal d’</w:t>
      </w:r>
      <w:r w:rsidRPr="00A741EB">
        <w:t>un plan d’accompagnement attestant du respect d’une trajectoire équilibrée</w:t>
      </w:r>
      <w:r w:rsidR="00D90EED" w:rsidRPr="00A741EB">
        <w:t>.</w:t>
      </w:r>
    </w:p>
    <w:p w14:paraId="339F6C7C" w14:textId="67A07CCB" w:rsidR="003B51A7" w:rsidRDefault="00D90EED" w:rsidP="00A741EB">
      <w:pPr>
        <w:pStyle w:val="norm12-12"/>
      </w:pPr>
      <w:r w:rsidRPr="00A741EB">
        <w:lastRenderedPageBreak/>
        <w:t>Dans ce cas de figure, la Commune est soumise aux mêmes règles que les Communes sous plan de gestion</w:t>
      </w:r>
      <w:r w:rsidR="00646075" w:rsidRPr="00A741EB">
        <w:t xml:space="preserve">, </w:t>
      </w:r>
      <w:r w:rsidR="00665078" w:rsidRPr="00A741EB">
        <w:t xml:space="preserve">même si un suivi « léger » est effectué par le Centre </w:t>
      </w:r>
      <w:r w:rsidR="00646075" w:rsidRPr="00A741EB">
        <w:t>pendant la durée du crédit, soit 10 ans.</w:t>
      </w:r>
      <w:r w:rsidR="006C00CB" w:rsidRPr="00A741EB">
        <w:t xml:space="preserve"> </w:t>
      </w:r>
      <w:bookmarkStart w:id="362" w:name="_bookmark8"/>
      <w:bookmarkEnd w:id="362"/>
    </w:p>
    <w:p w14:paraId="12E06A3D" w14:textId="297D0501" w:rsidR="00A63B2D" w:rsidRPr="00A741EB" w:rsidRDefault="00A63B2D" w:rsidP="00A741EB">
      <w:pPr>
        <w:pStyle w:val="norm12-12"/>
        <w:rPr>
          <w:i/>
          <w:u w:val="single" w:color="000000"/>
        </w:rPr>
      </w:pPr>
      <w:r>
        <w:t xml:space="preserve">Ces crédits ne sont pas à confondre avec les crédits « oxygène » </w:t>
      </w:r>
      <w:r w:rsidR="00A95A60">
        <w:t xml:space="preserve">(Point III.3.3) </w:t>
      </w:r>
      <w:r>
        <w:t>qui entraînent selon les cas l’élaboration d’un plan d’accompagnement.</w:t>
      </w:r>
    </w:p>
    <w:p w14:paraId="47D79741" w14:textId="5AE24390" w:rsidR="00A15C2F" w:rsidRPr="0048477B" w:rsidRDefault="00265B80" w:rsidP="00A741EB">
      <w:pPr>
        <w:pStyle w:val="t1"/>
      </w:pPr>
      <w:bookmarkStart w:id="363" w:name="_Toc68599851"/>
      <w:bookmarkStart w:id="364" w:name="_Toc68599995"/>
      <w:bookmarkStart w:id="365" w:name="_Toc68600709"/>
      <w:bookmarkStart w:id="366" w:name="_Toc68600851"/>
      <w:bookmarkStart w:id="367" w:name="_Toc68601448"/>
      <w:bookmarkStart w:id="368" w:name="_Toc68605115"/>
      <w:bookmarkStart w:id="369" w:name="_Toc68605274"/>
      <w:bookmarkStart w:id="370" w:name="_Toc68606150"/>
      <w:bookmarkStart w:id="371" w:name="_Toc68606707"/>
      <w:bookmarkStart w:id="372" w:name="_Toc68606897"/>
      <w:bookmarkStart w:id="373" w:name="_Toc68607216"/>
      <w:bookmarkStart w:id="374" w:name="_Toc68607373"/>
      <w:bookmarkStart w:id="375" w:name="_Toc68599852"/>
      <w:bookmarkStart w:id="376" w:name="_Toc68599996"/>
      <w:bookmarkStart w:id="377" w:name="_Toc68600710"/>
      <w:bookmarkStart w:id="378" w:name="_Toc68600852"/>
      <w:bookmarkStart w:id="379" w:name="_Toc68601449"/>
      <w:bookmarkStart w:id="380" w:name="_Toc68605116"/>
      <w:bookmarkStart w:id="381" w:name="_Toc68605275"/>
      <w:bookmarkStart w:id="382" w:name="_Toc68606151"/>
      <w:bookmarkStart w:id="383" w:name="_Toc68606708"/>
      <w:bookmarkStart w:id="384" w:name="_Toc68606898"/>
      <w:bookmarkStart w:id="385" w:name="_Toc68607217"/>
      <w:bookmarkStart w:id="386" w:name="_Toc68607374"/>
      <w:bookmarkStart w:id="387" w:name="_Toc68605118"/>
      <w:bookmarkStart w:id="388" w:name="_Toc68599854"/>
      <w:bookmarkStart w:id="389" w:name="_Toc68599998"/>
      <w:bookmarkStart w:id="390" w:name="_Toc68600712"/>
      <w:bookmarkStart w:id="391" w:name="_Toc68600854"/>
      <w:bookmarkStart w:id="392" w:name="_Toc68601451"/>
      <w:bookmarkStart w:id="393" w:name="_Toc68605120"/>
      <w:bookmarkStart w:id="394" w:name="_Toc68605277"/>
      <w:bookmarkStart w:id="395" w:name="_Toc68606153"/>
      <w:bookmarkStart w:id="396" w:name="_Toc68606710"/>
      <w:bookmarkStart w:id="397" w:name="_Toc68606900"/>
      <w:bookmarkStart w:id="398" w:name="_Toc68607219"/>
      <w:bookmarkStart w:id="399" w:name="_Toc68607376"/>
      <w:bookmarkStart w:id="400" w:name="_Toc68182917"/>
      <w:bookmarkStart w:id="401" w:name="_Toc68599855"/>
      <w:bookmarkStart w:id="402" w:name="_Toc68599999"/>
      <w:bookmarkStart w:id="403" w:name="_Toc68600713"/>
      <w:bookmarkStart w:id="404" w:name="_Toc68600855"/>
      <w:bookmarkStart w:id="405" w:name="_Toc68601452"/>
      <w:bookmarkStart w:id="406" w:name="_Toc68605121"/>
      <w:bookmarkStart w:id="407" w:name="_Toc68605278"/>
      <w:bookmarkStart w:id="408" w:name="_Toc68606154"/>
      <w:bookmarkStart w:id="409" w:name="_Toc68606711"/>
      <w:bookmarkStart w:id="410" w:name="_Toc68606901"/>
      <w:bookmarkStart w:id="411" w:name="_Toc68607220"/>
      <w:bookmarkStart w:id="412" w:name="_Toc68607377"/>
      <w:bookmarkStart w:id="413" w:name="_Toc68182918"/>
      <w:bookmarkStart w:id="414" w:name="_Toc68599856"/>
      <w:bookmarkStart w:id="415" w:name="_Toc68600000"/>
      <w:bookmarkStart w:id="416" w:name="_Toc68600714"/>
      <w:bookmarkStart w:id="417" w:name="_Toc68600856"/>
      <w:bookmarkStart w:id="418" w:name="_Toc68601453"/>
      <w:bookmarkStart w:id="419" w:name="_Toc68605122"/>
      <w:bookmarkStart w:id="420" w:name="_Toc68605279"/>
      <w:bookmarkStart w:id="421" w:name="_Toc68606155"/>
      <w:bookmarkStart w:id="422" w:name="_Toc68606712"/>
      <w:bookmarkStart w:id="423" w:name="_Toc68606902"/>
      <w:bookmarkStart w:id="424" w:name="_Toc68607221"/>
      <w:bookmarkStart w:id="425" w:name="_Toc68607378"/>
      <w:bookmarkStart w:id="426" w:name="_Toc68182919"/>
      <w:bookmarkStart w:id="427" w:name="_Toc68599857"/>
      <w:bookmarkStart w:id="428" w:name="_Toc68600001"/>
      <w:bookmarkStart w:id="429" w:name="_Toc68600715"/>
      <w:bookmarkStart w:id="430" w:name="_Toc68600857"/>
      <w:bookmarkStart w:id="431" w:name="_Toc68601454"/>
      <w:bookmarkStart w:id="432" w:name="_Toc68605123"/>
      <w:bookmarkStart w:id="433" w:name="_Toc68605280"/>
      <w:bookmarkStart w:id="434" w:name="_Toc68606156"/>
      <w:bookmarkStart w:id="435" w:name="_Toc68606713"/>
      <w:bookmarkStart w:id="436" w:name="_Toc68606903"/>
      <w:bookmarkStart w:id="437" w:name="_Toc68607222"/>
      <w:bookmarkStart w:id="438" w:name="_Toc68607379"/>
      <w:bookmarkStart w:id="439" w:name="_bookmark9"/>
      <w:bookmarkStart w:id="440" w:name="_Toc68600858"/>
      <w:bookmarkStart w:id="441" w:name="_Toc68601455"/>
      <w:bookmarkStart w:id="442" w:name="_Toc68605124"/>
      <w:bookmarkStart w:id="443" w:name="_Toc68605281"/>
      <w:bookmarkStart w:id="444" w:name="_Toc68606157"/>
      <w:bookmarkStart w:id="445" w:name="_Toc68606714"/>
      <w:bookmarkStart w:id="446" w:name="_Toc68606904"/>
      <w:bookmarkStart w:id="447" w:name="_Toc68607223"/>
      <w:bookmarkStart w:id="448" w:name="_Toc68607380"/>
      <w:bookmarkStart w:id="449" w:name="_Toc69114849"/>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48477B">
        <w:t>Remboursements anticipés partiels ou complet</w:t>
      </w:r>
      <w:bookmarkEnd w:id="449"/>
      <w:r w:rsidR="003A128F">
        <w:t>s</w:t>
      </w:r>
    </w:p>
    <w:p w14:paraId="34D26EB5" w14:textId="77777777" w:rsidR="00A15C2F" w:rsidRPr="00A741EB" w:rsidRDefault="00646075" w:rsidP="00A741EB">
      <w:pPr>
        <w:pStyle w:val="norm12-12"/>
      </w:pPr>
      <w:r w:rsidRPr="00A741EB">
        <w:t xml:space="preserve">La Commune ou la Province qui souhaite rembourser partiellement ou totalement ses crédits CRAC LT doit prendre une délibération (modèle à solliciter auprès du Centre) </w:t>
      </w:r>
      <w:r w:rsidR="00D8128A" w:rsidRPr="00A741EB">
        <w:t>a</w:t>
      </w:r>
      <w:r w:rsidRPr="00A741EB">
        <w:t>u Conseil communal ou provincial et en informer le Centre au plus tard deux mois avant la date de remboursement anticipé du(des) crédit(s) concerné(s</w:t>
      </w:r>
      <w:r w:rsidR="00D8128A" w:rsidRPr="00A741EB">
        <w:t>)</w:t>
      </w:r>
      <w:r w:rsidRPr="00A741EB">
        <w:t>.</w:t>
      </w:r>
    </w:p>
    <w:p w14:paraId="4C5B5F6B" w14:textId="77777777" w:rsidR="00A15C2F" w:rsidRPr="00A741EB" w:rsidRDefault="00646075" w:rsidP="00A741EB">
      <w:pPr>
        <w:pStyle w:val="norm12-12"/>
      </w:pPr>
      <w:r w:rsidRPr="00A741EB">
        <w:t>Elles doivent également inscrire les crédits nécessaires au remboursement anticipé du(des) crédit(s) concerné(s) au budget de l’année concernée mais ne peuvent le faire que si l’équilibre à l’exercice propre reste assuré et si l’état de leur trésorerie le permet.</w:t>
      </w:r>
      <w:r w:rsidR="00D8128A" w:rsidRPr="00A741EB">
        <w:t xml:space="preserve"> </w:t>
      </w:r>
      <w:r w:rsidRPr="00A741EB">
        <w:t>Les remboursements anticipés liés à ces crédits impliquent la prise en charge par le bénéficiaire des éventuelles indemnités de rupture qui en découleraient (à inscrire au service ordinaire).</w:t>
      </w:r>
    </w:p>
    <w:p w14:paraId="09465AF4" w14:textId="271750EA" w:rsidR="00D46AAA" w:rsidRPr="00A741EB" w:rsidRDefault="00646075" w:rsidP="00A741EB">
      <w:pPr>
        <w:pStyle w:val="norm12-12"/>
      </w:pPr>
      <w:r w:rsidRPr="00A741EB">
        <w:t xml:space="preserve">Il est rappelé que </w:t>
      </w:r>
      <w:proofErr w:type="gramStart"/>
      <w:r w:rsidRPr="00A741EB">
        <w:t>la</w:t>
      </w:r>
      <w:proofErr w:type="gramEnd"/>
      <w:r w:rsidRPr="00A741EB">
        <w:t xml:space="preserve"> Commune/Province qui rembourse la </w:t>
      </w:r>
      <w:r w:rsidRPr="00A741EB">
        <w:rPr>
          <w:u w:val="single"/>
        </w:rPr>
        <w:t>totalité</w:t>
      </w:r>
      <w:r w:rsidRPr="00A741EB">
        <w:t xml:space="preserve"> des soldes restants dus de ses crédits CRAC LT n’est plus soumise à la présente circulaire, de même que </w:t>
      </w:r>
      <w:r w:rsidR="003A128F">
        <w:t>ses</w:t>
      </w:r>
      <w:r w:rsidRPr="00A741EB">
        <w:t xml:space="preserve"> entités consolidées.</w:t>
      </w:r>
      <w:r w:rsidR="00D8128A" w:rsidRPr="00A741EB">
        <w:t xml:space="preserve"> </w:t>
      </w:r>
    </w:p>
    <w:p w14:paraId="2D94EDDA" w14:textId="7D74FD0C" w:rsidR="00A15C2F" w:rsidRPr="00A741EB" w:rsidRDefault="00646075" w:rsidP="00A741EB">
      <w:pPr>
        <w:pStyle w:val="norm12-12"/>
      </w:pPr>
      <w:r w:rsidRPr="00A741EB">
        <w:t xml:space="preserve">La Commune/Province qui rembourse </w:t>
      </w:r>
      <w:r w:rsidRPr="00A741EB">
        <w:rPr>
          <w:u w:val="single"/>
        </w:rPr>
        <w:t>partiellement</w:t>
      </w:r>
      <w:r w:rsidRPr="00A741EB">
        <w:t xml:space="preserve"> les crédits CRAC LT reste quant à elle soumise à la présente circulaire de même que </w:t>
      </w:r>
      <w:r w:rsidR="00190530">
        <w:t>se</w:t>
      </w:r>
      <w:r w:rsidRPr="00A741EB">
        <w:t>s entités consolidées</w:t>
      </w:r>
      <w:r w:rsidR="00D8128A" w:rsidRPr="00A741EB">
        <w:t xml:space="preserve"> mais </w:t>
      </w:r>
      <w:r w:rsidRPr="00A741EB">
        <w:t>peut bénéficier de conditions particulières</w:t>
      </w:r>
      <w:r w:rsidR="00BF0A2D" w:rsidRPr="00A741EB">
        <w:t xml:space="preserve"> </w:t>
      </w:r>
      <w:r w:rsidRPr="00A741EB">
        <w:t>en termes d’utilisation des fonds propres</w:t>
      </w:r>
      <w:r w:rsidR="00F94088" w:rsidRPr="00A741EB">
        <w:t xml:space="preserve"> </w:t>
      </w:r>
      <w:r w:rsidR="00BD6D77" w:rsidRPr="00A741EB">
        <w:t>et de modalités de suivi.</w:t>
      </w:r>
    </w:p>
    <w:p w14:paraId="4B289D5B" w14:textId="5FA086D8" w:rsidR="00A15C2F" w:rsidRPr="0048477B" w:rsidRDefault="00D8128A" w:rsidP="00A741EB">
      <w:pPr>
        <w:pStyle w:val="t1"/>
      </w:pPr>
      <w:bookmarkStart w:id="450" w:name="_Toc68599860"/>
      <w:bookmarkStart w:id="451" w:name="_Toc68600004"/>
      <w:bookmarkStart w:id="452" w:name="_Toc68600718"/>
      <w:bookmarkStart w:id="453" w:name="_Toc68600860"/>
      <w:bookmarkStart w:id="454" w:name="_Toc68601457"/>
      <w:bookmarkStart w:id="455" w:name="_Toc68605126"/>
      <w:bookmarkStart w:id="456" w:name="_Toc68605283"/>
      <w:bookmarkStart w:id="457" w:name="_Toc68606159"/>
      <w:bookmarkStart w:id="458" w:name="_Toc68606716"/>
      <w:bookmarkStart w:id="459" w:name="_Toc68606906"/>
      <w:bookmarkStart w:id="460" w:name="_Toc68607225"/>
      <w:bookmarkStart w:id="461" w:name="_Toc68607382"/>
      <w:bookmarkStart w:id="462" w:name="_bookmark10"/>
      <w:bookmarkStart w:id="463" w:name="_Toc69114850"/>
      <w:bookmarkEnd w:id="450"/>
      <w:bookmarkEnd w:id="451"/>
      <w:bookmarkEnd w:id="452"/>
      <w:bookmarkEnd w:id="453"/>
      <w:bookmarkEnd w:id="454"/>
      <w:bookmarkEnd w:id="455"/>
      <w:bookmarkEnd w:id="456"/>
      <w:bookmarkEnd w:id="457"/>
      <w:bookmarkEnd w:id="458"/>
      <w:bookmarkEnd w:id="459"/>
      <w:bookmarkEnd w:id="460"/>
      <w:bookmarkEnd w:id="461"/>
      <w:bookmarkEnd w:id="462"/>
      <w:r w:rsidRPr="0048477B">
        <w:t>Procédure d’accès au Com</w:t>
      </w:r>
      <w:r w:rsidR="0023195F" w:rsidRPr="0048477B">
        <w:t>p</w:t>
      </w:r>
      <w:r w:rsidRPr="0048477B">
        <w:t>te CRAC L</w:t>
      </w:r>
      <w:r w:rsidR="0020127E" w:rsidRPr="0048477B">
        <w:t xml:space="preserve">ong </w:t>
      </w:r>
      <w:r w:rsidRPr="0048477B">
        <w:t>T</w:t>
      </w:r>
      <w:r w:rsidR="0020127E" w:rsidRPr="0048477B">
        <w:t>erme</w:t>
      </w:r>
      <w:bookmarkEnd w:id="463"/>
    </w:p>
    <w:p w14:paraId="05BD4650" w14:textId="77777777" w:rsidR="00A15C2F" w:rsidRPr="00A741EB" w:rsidRDefault="00646075" w:rsidP="00A741EB">
      <w:pPr>
        <w:pStyle w:val="norm0"/>
      </w:pPr>
      <w:r w:rsidRPr="00A741EB">
        <w:t>La procédure à suivre en cas de demande d’aide sous forme de crédit d’aide extraordinaire à long terme au travers du Compte CRAC LT est la suivante :</w:t>
      </w:r>
    </w:p>
    <w:p w14:paraId="1812C852" w14:textId="3F98675B" w:rsidR="00A15C2F" w:rsidRPr="006C5D4F" w:rsidRDefault="00646075" w:rsidP="006C5D4F">
      <w:pPr>
        <w:pStyle w:val="TM2"/>
        <w:numPr>
          <w:ilvl w:val="0"/>
          <w:numId w:val="6"/>
        </w:numPr>
        <w:rPr>
          <w:sz w:val="22"/>
          <w:szCs w:val="22"/>
        </w:rPr>
      </w:pPr>
      <w:r w:rsidRPr="006C5D4F">
        <w:rPr>
          <w:sz w:val="22"/>
          <w:szCs w:val="22"/>
        </w:rPr>
        <w:t>présenter un déficit au global non résorbable sans aide financière ;</w:t>
      </w:r>
    </w:p>
    <w:p w14:paraId="239BB84C" w14:textId="77777777" w:rsidR="00A15C2F" w:rsidRPr="006C5D4F" w:rsidRDefault="00646075" w:rsidP="006C5D4F">
      <w:pPr>
        <w:pStyle w:val="TM2"/>
        <w:numPr>
          <w:ilvl w:val="0"/>
          <w:numId w:val="6"/>
        </w:numPr>
        <w:rPr>
          <w:sz w:val="22"/>
          <w:szCs w:val="22"/>
        </w:rPr>
      </w:pPr>
      <w:r w:rsidRPr="006C5D4F">
        <w:rPr>
          <w:sz w:val="22"/>
          <w:szCs w:val="22"/>
        </w:rPr>
        <w:t>introduire une demande de principe auprès de mon Cabinet ;</w:t>
      </w:r>
    </w:p>
    <w:p w14:paraId="27FA1287" w14:textId="77777777" w:rsidR="00A15C2F" w:rsidRPr="006C5D4F" w:rsidRDefault="00646075" w:rsidP="006C5D4F">
      <w:pPr>
        <w:pStyle w:val="TM2"/>
        <w:numPr>
          <w:ilvl w:val="0"/>
          <w:numId w:val="6"/>
        </w:numPr>
        <w:rPr>
          <w:sz w:val="22"/>
          <w:szCs w:val="22"/>
        </w:rPr>
      </w:pPr>
      <w:r w:rsidRPr="006C5D4F">
        <w:rPr>
          <w:sz w:val="22"/>
          <w:szCs w:val="22"/>
        </w:rPr>
        <w:t>une fois le principe de la demande accepté, établir en collaboration avec le Centre, un bilan descriptif de la situation financière de la Commune/Province ainsi que de ses entités consolidées s’ils ne sont pas déjà sous plan de gestion ou un bilan de ce qui a déjà été mis en œuvre pour les Pouvoirs Locaux qui sont déjà sous plan de gestion, en vue d</w:t>
      </w:r>
      <w:r w:rsidR="00665078" w:rsidRPr="006C5D4F">
        <w:rPr>
          <w:sz w:val="22"/>
          <w:szCs w:val="22"/>
        </w:rPr>
        <w:t>’estimer</w:t>
      </w:r>
      <w:r w:rsidRPr="006C5D4F">
        <w:rPr>
          <w:sz w:val="22"/>
          <w:szCs w:val="22"/>
        </w:rPr>
        <w:t xml:space="preserve"> le montant de l’aide à solliciter ;</w:t>
      </w:r>
    </w:p>
    <w:p w14:paraId="3FA5937E" w14:textId="0B7A46CC" w:rsidR="00FA7E39" w:rsidRPr="006C5D4F" w:rsidRDefault="00646075" w:rsidP="006C5D4F">
      <w:pPr>
        <w:pStyle w:val="TM2"/>
        <w:numPr>
          <w:ilvl w:val="0"/>
          <w:numId w:val="6"/>
        </w:numPr>
        <w:rPr>
          <w:sz w:val="22"/>
          <w:szCs w:val="22"/>
        </w:rPr>
      </w:pPr>
      <w:r w:rsidRPr="006C5D4F">
        <w:rPr>
          <w:sz w:val="22"/>
          <w:szCs w:val="22"/>
        </w:rPr>
        <w:t>élaborer</w:t>
      </w:r>
      <w:r w:rsidR="00842EF7" w:rsidRPr="006C5D4F">
        <w:rPr>
          <w:sz w:val="22"/>
          <w:szCs w:val="22"/>
        </w:rPr>
        <w:t xml:space="preserve"> </w:t>
      </w:r>
      <w:r w:rsidRPr="006C5D4F">
        <w:rPr>
          <w:sz w:val="22"/>
          <w:szCs w:val="22"/>
        </w:rPr>
        <w:t>le plan de gestion</w:t>
      </w:r>
      <w:r w:rsidR="00FA7E39" w:rsidRPr="006C5D4F">
        <w:rPr>
          <w:sz w:val="22"/>
          <w:szCs w:val="22"/>
        </w:rPr>
        <w:t xml:space="preserve"> </w:t>
      </w:r>
      <w:r w:rsidRPr="006C5D4F">
        <w:rPr>
          <w:sz w:val="22"/>
          <w:szCs w:val="22"/>
        </w:rPr>
        <w:t>décrivant les mesures structurelles et conjoncturelles qui seront mises en œuvre, tant au niveau des recettes que des dépenses, permettant le retour à l’équilibre à l’exercice propre et au global ainsi</w:t>
      </w:r>
      <w:r w:rsidR="00FF53A1" w:rsidRPr="006C5D4F">
        <w:rPr>
          <w:sz w:val="22"/>
          <w:szCs w:val="22"/>
        </w:rPr>
        <w:t xml:space="preserve"> </w:t>
      </w:r>
      <w:r w:rsidRPr="006C5D4F">
        <w:rPr>
          <w:sz w:val="22"/>
          <w:szCs w:val="22"/>
        </w:rPr>
        <w:t>que leur maintien sur une projection de 5 ans à partir de l’année N+1 et en ce comprises les charges relatives nouveau crédit</w:t>
      </w:r>
      <w:r w:rsidR="00C25A64" w:rsidRPr="006C5D4F">
        <w:rPr>
          <w:sz w:val="22"/>
          <w:szCs w:val="22"/>
        </w:rPr>
        <w:t xml:space="preserve"> ; </w:t>
      </w:r>
    </w:p>
    <w:p w14:paraId="0DD64EBE" w14:textId="77777777" w:rsidR="003A128F" w:rsidRPr="006C5D4F" w:rsidRDefault="003A128F" w:rsidP="006C5D4F">
      <w:pPr>
        <w:pStyle w:val="TM2"/>
        <w:numPr>
          <w:ilvl w:val="0"/>
          <w:numId w:val="6"/>
        </w:numPr>
        <w:rPr>
          <w:sz w:val="22"/>
          <w:szCs w:val="22"/>
        </w:rPr>
      </w:pPr>
      <w:r w:rsidRPr="006C5D4F">
        <w:rPr>
          <w:sz w:val="22"/>
          <w:szCs w:val="22"/>
        </w:rPr>
        <w:t>déterminer la liste des entités consolidées en parfaite collaboration avec le Centre parmi lesquelles est systématiquement repris le CPAS;</w:t>
      </w:r>
    </w:p>
    <w:p w14:paraId="71978C2A" w14:textId="77777777" w:rsidR="003A128F" w:rsidRPr="006C5D4F" w:rsidRDefault="003A128F" w:rsidP="006C5D4F">
      <w:pPr>
        <w:pStyle w:val="TM2"/>
        <w:numPr>
          <w:ilvl w:val="0"/>
          <w:numId w:val="6"/>
        </w:numPr>
        <w:rPr>
          <w:sz w:val="22"/>
          <w:szCs w:val="22"/>
        </w:rPr>
      </w:pPr>
      <w:r w:rsidRPr="006C5D4F">
        <w:rPr>
          <w:sz w:val="22"/>
          <w:szCs w:val="22"/>
        </w:rPr>
        <w:t xml:space="preserve">actualiser le plan de gestion lorsque la Commune présente à nouveau un déficit à l’exercice propre ou dont la trajectoire est déficitaire en dressant dans un premier </w:t>
      </w:r>
      <w:r w:rsidRPr="006C5D4F">
        <w:rPr>
          <w:sz w:val="22"/>
          <w:szCs w:val="22"/>
        </w:rPr>
        <w:lastRenderedPageBreak/>
        <w:t>temps l’état des lieux de la concrétisation des mesures du plan de gestion qui est d’application. Les modalités du point 4 s’appliquant ensuite ;</w:t>
      </w:r>
    </w:p>
    <w:p w14:paraId="0F804732" w14:textId="3777A6B5" w:rsidR="00A15C2F" w:rsidRPr="006C5D4F" w:rsidRDefault="00665078" w:rsidP="006C5D4F">
      <w:pPr>
        <w:pStyle w:val="TM2"/>
        <w:numPr>
          <w:ilvl w:val="0"/>
          <w:numId w:val="6"/>
        </w:numPr>
        <w:rPr>
          <w:sz w:val="22"/>
          <w:szCs w:val="22"/>
        </w:rPr>
      </w:pPr>
      <w:r w:rsidRPr="006C5D4F">
        <w:rPr>
          <w:sz w:val="22"/>
          <w:szCs w:val="22"/>
        </w:rPr>
        <w:t>compléter</w:t>
      </w:r>
      <w:r w:rsidR="00FA7E39" w:rsidRPr="006C5D4F">
        <w:rPr>
          <w:sz w:val="22"/>
          <w:szCs w:val="22"/>
        </w:rPr>
        <w:t xml:space="preserve"> l</w:t>
      </w:r>
      <w:r w:rsidR="00646075" w:rsidRPr="006C5D4F">
        <w:rPr>
          <w:sz w:val="22"/>
          <w:szCs w:val="22"/>
        </w:rPr>
        <w:t>e plan de gestion</w:t>
      </w:r>
      <w:r w:rsidR="00803685" w:rsidRPr="006C5D4F">
        <w:rPr>
          <w:sz w:val="22"/>
          <w:szCs w:val="22"/>
        </w:rPr>
        <w:t>/</w:t>
      </w:r>
      <w:r w:rsidR="003A128F" w:rsidRPr="006C5D4F">
        <w:rPr>
          <w:sz w:val="22"/>
          <w:szCs w:val="22"/>
        </w:rPr>
        <w:t>l’actualisation du</w:t>
      </w:r>
      <w:r w:rsidR="00803685" w:rsidRPr="006C5D4F">
        <w:rPr>
          <w:sz w:val="22"/>
          <w:szCs w:val="22"/>
        </w:rPr>
        <w:t xml:space="preserve"> plan de gestion</w:t>
      </w:r>
      <w:r w:rsidR="00646075" w:rsidRPr="006C5D4F">
        <w:rPr>
          <w:sz w:val="22"/>
          <w:szCs w:val="22"/>
        </w:rPr>
        <w:t xml:space="preserve"> d’un tableau de bord avec projections budgétaires à 5 ans </w:t>
      </w:r>
      <w:r w:rsidRPr="006C5D4F">
        <w:rPr>
          <w:sz w:val="22"/>
          <w:szCs w:val="22"/>
        </w:rPr>
        <w:t>et l</w:t>
      </w:r>
      <w:r w:rsidR="00646075" w:rsidRPr="006C5D4F">
        <w:rPr>
          <w:sz w:val="22"/>
          <w:szCs w:val="22"/>
        </w:rPr>
        <w:t xml:space="preserve">es plans de gestion et tableaux de bord respectifs des entités consolidées </w:t>
      </w:r>
      <w:r w:rsidRPr="006C5D4F">
        <w:rPr>
          <w:sz w:val="22"/>
          <w:szCs w:val="22"/>
        </w:rPr>
        <w:t>à considérer comme telles en collaboration avec le Centre</w:t>
      </w:r>
      <w:r w:rsidR="00C25A64" w:rsidRPr="006C5D4F">
        <w:rPr>
          <w:sz w:val="22"/>
          <w:szCs w:val="22"/>
        </w:rPr>
        <w:t xml:space="preserve"> </w:t>
      </w:r>
      <w:r w:rsidR="00646075" w:rsidRPr="006C5D4F">
        <w:rPr>
          <w:sz w:val="22"/>
          <w:szCs w:val="22"/>
        </w:rPr>
        <w:t>;</w:t>
      </w:r>
    </w:p>
    <w:p w14:paraId="4738131E" w14:textId="77777777" w:rsidR="00A15C2F" w:rsidRPr="006C5D4F" w:rsidRDefault="00646075" w:rsidP="006C5D4F">
      <w:pPr>
        <w:pStyle w:val="TM2"/>
        <w:numPr>
          <w:ilvl w:val="0"/>
          <w:numId w:val="6"/>
        </w:numPr>
        <w:rPr>
          <w:sz w:val="22"/>
          <w:szCs w:val="22"/>
        </w:rPr>
      </w:pPr>
      <w:r w:rsidRPr="006C5D4F">
        <w:rPr>
          <w:sz w:val="22"/>
          <w:szCs w:val="22"/>
        </w:rPr>
        <w:t>l’ensemble de ces documents doit être adopté par les différentes instances des entités consolidées et, in fine, par le Conseil communal/provincial ;</w:t>
      </w:r>
    </w:p>
    <w:p w14:paraId="4D424A74" w14:textId="77777777" w:rsidR="00D614F3" w:rsidRPr="006C5D4F" w:rsidRDefault="00646075" w:rsidP="006C5D4F">
      <w:pPr>
        <w:pStyle w:val="TM2"/>
        <w:numPr>
          <w:ilvl w:val="0"/>
          <w:numId w:val="6"/>
        </w:numPr>
        <w:rPr>
          <w:sz w:val="22"/>
          <w:szCs w:val="22"/>
        </w:rPr>
      </w:pPr>
      <w:r w:rsidRPr="006C5D4F">
        <w:rPr>
          <w:sz w:val="22"/>
          <w:szCs w:val="22"/>
        </w:rPr>
        <w:t xml:space="preserve">la demande officielle de crédit d’aide extraordinaire à long terme, accompagnée de ses pièces justificatives, m’est adressée ainsi qu’au Centre et </w:t>
      </w:r>
      <w:r w:rsidR="000E3089" w:rsidRPr="006C5D4F">
        <w:rPr>
          <w:sz w:val="22"/>
          <w:szCs w:val="22"/>
        </w:rPr>
        <w:t xml:space="preserve">au SPWIAS </w:t>
      </w:r>
      <w:r w:rsidRPr="006C5D4F">
        <w:rPr>
          <w:sz w:val="22"/>
          <w:szCs w:val="22"/>
        </w:rPr>
        <w:t>afin d’être analysée et présentée au Gouvernement wallon pour décision ;</w:t>
      </w:r>
      <w:r w:rsidR="008D4576" w:rsidRPr="006C5D4F">
        <w:rPr>
          <w:sz w:val="22"/>
          <w:szCs w:val="22"/>
        </w:rPr>
        <w:t xml:space="preserve">  </w:t>
      </w:r>
    </w:p>
    <w:p w14:paraId="032F14D8" w14:textId="77777777" w:rsidR="00665078" w:rsidRPr="006C5D4F" w:rsidRDefault="00665078" w:rsidP="006C5D4F">
      <w:pPr>
        <w:pStyle w:val="TM2"/>
        <w:numPr>
          <w:ilvl w:val="0"/>
          <w:numId w:val="6"/>
        </w:numPr>
        <w:rPr>
          <w:sz w:val="22"/>
          <w:szCs w:val="22"/>
        </w:rPr>
      </w:pPr>
      <w:r w:rsidRPr="006C5D4F">
        <w:rPr>
          <w:sz w:val="22"/>
          <w:szCs w:val="22"/>
        </w:rPr>
        <w:t>le Centre remet un avis à la fois sur la «</w:t>
      </w:r>
      <w:r w:rsidR="00C25A64" w:rsidRPr="006C5D4F">
        <w:rPr>
          <w:sz w:val="22"/>
          <w:szCs w:val="22"/>
        </w:rPr>
        <w:t>soutenabilité</w:t>
      </w:r>
      <w:r w:rsidRPr="006C5D4F">
        <w:rPr>
          <w:sz w:val="22"/>
          <w:szCs w:val="22"/>
        </w:rPr>
        <w:t>» du plan de gestion, la validité de la trajectoire et le montant de l’aide ;</w:t>
      </w:r>
    </w:p>
    <w:p w14:paraId="403F47A2" w14:textId="77777777" w:rsidR="00A15C2F" w:rsidRPr="006C5D4F" w:rsidRDefault="00646075" w:rsidP="006C5D4F">
      <w:pPr>
        <w:pStyle w:val="TM2"/>
        <w:numPr>
          <w:ilvl w:val="0"/>
          <w:numId w:val="6"/>
        </w:numPr>
        <w:rPr>
          <w:sz w:val="22"/>
          <w:szCs w:val="22"/>
        </w:rPr>
      </w:pPr>
      <w:r w:rsidRPr="006C5D4F">
        <w:rPr>
          <w:sz w:val="22"/>
          <w:szCs w:val="22"/>
        </w:rPr>
        <w:t>le Gouvernement wallon statue sur le plan de gestion de la Commune/Province ainsi que sur le montant de l’aide à octroyer ;</w:t>
      </w:r>
    </w:p>
    <w:p w14:paraId="56ABEF4A" w14:textId="77777777" w:rsidR="00665078" w:rsidRPr="006C5D4F" w:rsidRDefault="00646075" w:rsidP="006C5D4F">
      <w:pPr>
        <w:pStyle w:val="TM2"/>
        <w:numPr>
          <w:ilvl w:val="0"/>
          <w:numId w:val="6"/>
        </w:numPr>
        <w:rPr>
          <w:sz w:val="22"/>
          <w:szCs w:val="22"/>
        </w:rPr>
      </w:pPr>
      <w:r w:rsidRPr="006C5D4F">
        <w:rPr>
          <w:sz w:val="22"/>
          <w:szCs w:val="22"/>
        </w:rPr>
        <w:t>les conventions particulières de crédits sont signées par les parties et les aides sont mises à disposition des bénéficiaires</w:t>
      </w:r>
      <w:r w:rsidR="00665078" w:rsidRPr="006C5D4F">
        <w:rPr>
          <w:sz w:val="22"/>
          <w:szCs w:val="22"/>
        </w:rPr>
        <w:t> ;</w:t>
      </w:r>
    </w:p>
    <w:p w14:paraId="1D07C7C5" w14:textId="64040FB9" w:rsidR="00420E12" w:rsidRPr="006C5D4F" w:rsidRDefault="00420E12" w:rsidP="006C5D4F">
      <w:pPr>
        <w:pStyle w:val="TM2"/>
        <w:numPr>
          <w:ilvl w:val="0"/>
          <w:numId w:val="6"/>
        </w:numPr>
        <w:rPr>
          <w:sz w:val="22"/>
          <w:szCs w:val="22"/>
        </w:rPr>
      </w:pPr>
      <w:bookmarkStart w:id="464" w:name="_Hlk42168580"/>
      <w:r w:rsidRPr="006C5D4F">
        <w:rPr>
          <w:sz w:val="22"/>
          <w:szCs w:val="22"/>
        </w:rPr>
        <w:t>pour les crédits octroyés avant le 1</w:t>
      </w:r>
      <w:r w:rsidRPr="006C5D4F">
        <w:rPr>
          <w:sz w:val="22"/>
          <w:szCs w:val="22"/>
          <w:vertAlign w:val="superscript"/>
        </w:rPr>
        <w:t>er</w:t>
      </w:r>
      <w:r w:rsidRPr="006C5D4F">
        <w:rPr>
          <w:sz w:val="22"/>
          <w:szCs w:val="22"/>
        </w:rPr>
        <w:t xml:space="preserve"> juillet, la mise à disposition intervient au 1er jour ouvrable du mois de juillet de l’année N, les premiers remboursements des tranches étant effectués en cours d’année ; pour les crédits octroyés après le 1er  juillet, la mise à disposition a lieu au plus tard le 1er jour ouvrable de décembre et les premiers remboursements sont effectués à partir de l’année N+1, sous réserve de décision spécifique du Gouvernement wallon ;</w:t>
      </w:r>
    </w:p>
    <w:bookmarkEnd w:id="464"/>
    <w:p w14:paraId="4E879AE5" w14:textId="71B68434" w:rsidR="00A15C2F" w:rsidRPr="006C5D4F" w:rsidRDefault="00646075" w:rsidP="006C5D4F">
      <w:pPr>
        <w:pStyle w:val="TM2"/>
        <w:numPr>
          <w:ilvl w:val="0"/>
          <w:numId w:val="6"/>
        </w:numPr>
        <w:rPr>
          <w:sz w:val="22"/>
          <w:szCs w:val="22"/>
        </w:rPr>
      </w:pPr>
      <w:r w:rsidRPr="006C5D4F">
        <w:rPr>
          <w:sz w:val="22"/>
          <w:szCs w:val="22"/>
        </w:rPr>
        <w:t xml:space="preserve">une fois l’aide octroyée, la Commune/Province a l’obligation d’associer systématiquement le Centre et </w:t>
      </w:r>
      <w:r w:rsidR="004A0121" w:rsidRPr="006C5D4F">
        <w:rPr>
          <w:sz w:val="22"/>
          <w:szCs w:val="22"/>
        </w:rPr>
        <w:t xml:space="preserve">le </w:t>
      </w:r>
      <w:r w:rsidR="000E3089" w:rsidRPr="006C5D4F">
        <w:rPr>
          <w:sz w:val="22"/>
          <w:szCs w:val="22"/>
        </w:rPr>
        <w:t xml:space="preserve">SPWIAS </w:t>
      </w:r>
      <w:r w:rsidRPr="006C5D4F">
        <w:rPr>
          <w:sz w:val="22"/>
          <w:szCs w:val="22"/>
        </w:rPr>
        <w:t xml:space="preserve">à ses travaux budgétaires et comptables </w:t>
      </w:r>
      <w:r w:rsidR="00665078" w:rsidRPr="006C5D4F">
        <w:rPr>
          <w:sz w:val="22"/>
          <w:szCs w:val="22"/>
        </w:rPr>
        <w:t xml:space="preserve">ainsi qu’à ceux des entités consolidées </w:t>
      </w:r>
      <w:r w:rsidRPr="006C5D4F">
        <w:rPr>
          <w:sz w:val="22"/>
          <w:szCs w:val="22"/>
        </w:rPr>
        <w:t>et ce, préalablement à l’envoi de ces documents aux Conseillers (soit à un moment où des amendements sont encore possibles) ainsi qu’à toute décision ayant un impact budgétaire et ce, pendant toute la durée du crédit, soit 20 ans.</w:t>
      </w:r>
    </w:p>
    <w:p w14:paraId="01FABBCD" w14:textId="365EA951" w:rsidR="00EA1440" w:rsidRDefault="00EA1440" w:rsidP="00EA1440"/>
    <w:p w14:paraId="4BC2727A" w14:textId="77777777" w:rsidR="00C14EBD" w:rsidRDefault="00C14EBD" w:rsidP="00EA1440"/>
    <w:p w14:paraId="434E2439" w14:textId="70D29919" w:rsidR="00A15C2F" w:rsidRPr="00964709" w:rsidRDefault="00D8128A" w:rsidP="00A741EB">
      <w:pPr>
        <w:pStyle w:val="t1"/>
      </w:pPr>
      <w:bookmarkStart w:id="465" w:name="_bookmark11"/>
      <w:bookmarkStart w:id="466" w:name="_Toc512612327"/>
      <w:bookmarkStart w:id="467" w:name="_Toc512872728"/>
      <w:bookmarkStart w:id="468" w:name="_Toc8393811"/>
      <w:bookmarkStart w:id="469" w:name="_Toc69114851"/>
      <w:bookmarkEnd w:id="465"/>
      <w:r w:rsidRPr="0048477B">
        <w:t>Contenu du plan de gestion</w:t>
      </w:r>
      <w:bookmarkEnd w:id="466"/>
      <w:bookmarkEnd w:id="467"/>
      <w:bookmarkEnd w:id="468"/>
      <w:r w:rsidRPr="0048477B">
        <w:t xml:space="preserve"> pour la Commune/Province et les Entités </w:t>
      </w:r>
      <w:r w:rsidRPr="00964709">
        <w:t>consolidées et recommandations budgétaires spécifiques</w:t>
      </w:r>
      <w:bookmarkEnd w:id="469"/>
    </w:p>
    <w:p w14:paraId="04F7F5AA" w14:textId="5C7DFFE7" w:rsidR="00A15C2F" w:rsidRPr="007B038A" w:rsidRDefault="00646075" w:rsidP="00A741EB">
      <w:pPr>
        <w:pStyle w:val="t2"/>
      </w:pPr>
      <w:bookmarkStart w:id="470" w:name="_Toc68599863"/>
      <w:bookmarkStart w:id="471" w:name="_Toc68600007"/>
      <w:bookmarkStart w:id="472" w:name="_Toc68600721"/>
      <w:bookmarkStart w:id="473" w:name="_Toc68600863"/>
      <w:bookmarkStart w:id="474" w:name="_Toc68601460"/>
      <w:bookmarkStart w:id="475" w:name="_Toc68605129"/>
      <w:bookmarkStart w:id="476" w:name="_Toc68605286"/>
      <w:bookmarkStart w:id="477" w:name="_Toc68606162"/>
      <w:bookmarkStart w:id="478" w:name="_Toc68606719"/>
      <w:bookmarkStart w:id="479" w:name="_Toc68606909"/>
      <w:bookmarkStart w:id="480" w:name="_Toc68607228"/>
      <w:bookmarkStart w:id="481" w:name="_Toc68607385"/>
      <w:bookmarkStart w:id="482" w:name="_Toc512612329"/>
      <w:bookmarkStart w:id="483" w:name="_Toc512872730"/>
      <w:bookmarkStart w:id="484" w:name="_Toc8393813"/>
      <w:bookmarkStart w:id="485" w:name="_Toc69114852"/>
      <w:bookmarkEnd w:id="470"/>
      <w:bookmarkEnd w:id="471"/>
      <w:bookmarkEnd w:id="472"/>
      <w:bookmarkEnd w:id="473"/>
      <w:bookmarkEnd w:id="474"/>
      <w:bookmarkEnd w:id="475"/>
      <w:bookmarkEnd w:id="476"/>
      <w:bookmarkEnd w:id="477"/>
      <w:bookmarkEnd w:id="478"/>
      <w:bookmarkEnd w:id="479"/>
      <w:bookmarkEnd w:id="480"/>
      <w:bookmarkEnd w:id="481"/>
      <w:r w:rsidRPr="009E45AF">
        <w:t>Service ordinaire</w:t>
      </w:r>
      <w:bookmarkEnd w:id="482"/>
      <w:bookmarkEnd w:id="483"/>
      <w:bookmarkEnd w:id="484"/>
      <w:bookmarkEnd w:id="485"/>
    </w:p>
    <w:p w14:paraId="73C7CC6D" w14:textId="1A621084" w:rsidR="00A15C2F" w:rsidRPr="00A741EB" w:rsidRDefault="00646075" w:rsidP="00A741EB">
      <w:pPr>
        <w:pStyle w:val="t3"/>
        <w:rPr>
          <w:u w:val="none"/>
        </w:rPr>
      </w:pPr>
      <w:bookmarkStart w:id="486" w:name="_Toc68605131"/>
      <w:bookmarkStart w:id="487" w:name="_Toc68605288"/>
      <w:bookmarkStart w:id="488" w:name="_Toc68606164"/>
      <w:bookmarkStart w:id="489" w:name="_Toc68606721"/>
      <w:bookmarkStart w:id="490" w:name="_Toc68606911"/>
      <w:bookmarkStart w:id="491" w:name="_Toc68607230"/>
      <w:bookmarkStart w:id="492" w:name="_Toc68607387"/>
      <w:bookmarkStart w:id="493" w:name="_Toc68605132"/>
      <w:bookmarkStart w:id="494" w:name="_Toc68605289"/>
      <w:bookmarkStart w:id="495" w:name="_Toc68606165"/>
      <w:bookmarkStart w:id="496" w:name="_Toc68606722"/>
      <w:bookmarkStart w:id="497" w:name="_Toc68606912"/>
      <w:bookmarkStart w:id="498" w:name="_Toc68607231"/>
      <w:bookmarkStart w:id="499" w:name="_Toc68607388"/>
      <w:bookmarkStart w:id="500" w:name="_bookmark14"/>
      <w:bookmarkStart w:id="501" w:name="_Toc512612330"/>
      <w:bookmarkStart w:id="502" w:name="_Toc512872731"/>
      <w:bookmarkStart w:id="503" w:name="_Toc8393814"/>
      <w:bookmarkStart w:id="504" w:name="_Toc69114853"/>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A741EB">
        <w:t>Dépenses de</w:t>
      </w:r>
      <w:r w:rsidRPr="00A741EB">
        <w:rPr>
          <w:spacing w:val="-1"/>
        </w:rPr>
        <w:t xml:space="preserve"> </w:t>
      </w:r>
      <w:r w:rsidRPr="00A741EB">
        <w:t>personnel</w:t>
      </w:r>
      <w:bookmarkEnd w:id="501"/>
      <w:bookmarkEnd w:id="502"/>
      <w:bookmarkEnd w:id="503"/>
      <w:bookmarkEnd w:id="504"/>
    </w:p>
    <w:p w14:paraId="6C2EDFC1" w14:textId="77777777" w:rsidR="00A15C2F" w:rsidRPr="00A741EB" w:rsidRDefault="00CA55D7" w:rsidP="006C5D4F">
      <w:pPr>
        <w:pStyle w:val="titrenum"/>
      </w:pPr>
      <w:r w:rsidRPr="00A741EB">
        <w:t>Données relatives au</w:t>
      </w:r>
      <w:r w:rsidR="00B50FD2" w:rsidRPr="00A741EB">
        <w:t xml:space="preserve"> cadre et au</w:t>
      </w:r>
      <w:r w:rsidRPr="00A741EB">
        <w:t>x effectifs</w:t>
      </w:r>
    </w:p>
    <w:p w14:paraId="728ECFB0" w14:textId="327347C5" w:rsidR="003A128F" w:rsidRDefault="003A128F" w:rsidP="003A128F">
      <w:pPr>
        <w:pStyle w:val="norm12-12"/>
      </w:pPr>
      <w:r>
        <w:t>Les données relatives à la situation et à l’évolution des effectifs, en cohérence avec la masse salariale et leur mise à jour régulière doivent être transmises au Centre, à tout le moins lors des budgets initiaux et lors de la clôture des comptes (sur la base du modèle de l’annexe</w:t>
      </w:r>
      <w:r w:rsidR="00A2588D">
        <w:t xml:space="preserve"> 1</w:t>
      </w:r>
      <w:r>
        <w:t>).</w:t>
      </w:r>
    </w:p>
    <w:p w14:paraId="6BC288DF" w14:textId="55038758" w:rsidR="003A128F" w:rsidRDefault="003A128F" w:rsidP="003A128F">
      <w:pPr>
        <w:pStyle w:val="norm12-12"/>
      </w:pPr>
      <w:r>
        <w:t>Elles doivent être complétées par les plans d’embauche et dérogation</w:t>
      </w:r>
      <w:r w:rsidR="00210FBD">
        <w:t>s</w:t>
      </w:r>
      <w:r>
        <w:t xml:space="preserve"> y faisant le cas échéant suite ; ces plans d’embauche doivent intégrer l’impact des mouvements d’effectifs en année en cours et en année N+1 ainsi que faire l’objet d’une évaluation au terme des années N et N+1.</w:t>
      </w:r>
    </w:p>
    <w:p w14:paraId="15EE0766" w14:textId="77777777" w:rsidR="002D3B62" w:rsidRDefault="003A128F" w:rsidP="002D3B62">
      <w:pPr>
        <w:pStyle w:val="norm12-12"/>
      </w:pPr>
      <w:r>
        <w:lastRenderedPageBreak/>
        <w:t>Un tableau reprenant l’état des lieux des effectifs et les postulats liés à leur évolution de N à N+5 sera repris dans le plan de gestion ; en cas de recours à l’intérim, un état des lieux spécifique sera établi et la masse salariale y relative définie de manière claire et en référence à l’annexe y relative.</w:t>
      </w:r>
    </w:p>
    <w:p w14:paraId="041524E5" w14:textId="452BB8D8" w:rsidR="002D3B62" w:rsidRPr="002D3B62" w:rsidRDefault="002D3B62" w:rsidP="002D3B62">
      <w:pPr>
        <w:pStyle w:val="norm12-12"/>
      </w:pPr>
      <w:r>
        <w:t>Pour les Communes et leurs entités consolidées, il est à noter que</w:t>
      </w:r>
      <w:r w:rsidRPr="002D3B62">
        <w:t xml:space="preserve"> le personnel subsidié sous </w:t>
      </w:r>
      <w:r>
        <w:t>d’</w:t>
      </w:r>
      <w:r w:rsidRPr="002D3B62">
        <w:t>autres dispositif</w:t>
      </w:r>
      <w:r>
        <w:t>s</w:t>
      </w:r>
      <w:r w:rsidRPr="002D3B62">
        <w:t xml:space="preserve"> que </w:t>
      </w:r>
      <w:r>
        <w:t>le système APE</w:t>
      </w:r>
      <w:r w:rsidRPr="002D3B62">
        <w:t xml:space="preserve"> doit être engagé sous clause résolutoire</w:t>
      </w:r>
      <w:r>
        <w:t>. Par conséquent,</w:t>
      </w:r>
      <w:r w:rsidRPr="002D3B62">
        <w:t xml:space="preserve"> si le subside y lié</w:t>
      </w:r>
      <w:r>
        <w:t xml:space="preserve"> n’est pas pérennisé</w:t>
      </w:r>
      <w:r w:rsidRPr="002D3B62">
        <w:t>, l’emploi ne peut en aucun cas être maintenu</w:t>
      </w:r>
      <w:r>
        <w:t xml:space="preserve">. </w:t>
      </w:r>
    </w:p>
    <w:p w14:paraId="1C9164DB" w14:textId="4B45C2A9" w:rsidR="00EA1440" w:rsidRDefault="003A128F" w:rsidP="00EA1440">
      <w:pPr>
        <w:pStyle w:val="norm12-12"/>
        <w:rPr>
          <w:i/>
          <w:noProof/>
          <w:szCs w:val="18"/>
          <w:u w:val="single"/>
        </w:rPr>
      </w:pPr>
      <w:r>
        <w:t xml:space="preserve">Le transfert éventuel des effectifs </w:t>
      </w:r>
      <w:proofErr w:type="gramStart"/>
      <w:r>
        <w:t>suite à une</w:t>
      </w:r>
      <w:proofErr w:type="gramEnd"/>
      <w:r>
        <w:t xml:space="preserve"> réorganisation des missions du Pouvoir local sera isolé et clairement identifié pour apprécier justement l’évolution des effectifs du Pouvoir local.</w:t>
      </w:r>
      <w:bookmarkStart w:id="505" w:name="_Toc512612332"/>
      <w:bookmarkStart w:id="506" w:name="_Toc512872733"/>
    </w:p>
    <w:p w14:paraId="223ACC32" w14:textId="4BF20EC4" w:rsidR="00B314CA" w:rsidRPr="00A741EB" w:rsidRDefault="00B314CA" w:rsidP="006C5D4F">
      <w:pPr>
        <w:pStyle w:val="titrenum"/>
      </w:pPr>
      <w:r w:rsidRPr="00A741EB">
        <w:t>Evolution des ETP et de la masse salariale </w:t>
      </w:r>
    </w:p>
    <w:p w14:paraId="3BE17F04" w14:textId="42E0C486" w:rsidR="00B314CA" w:rsidRPr="006932DA" w:rsidRDefault="00190530" w:rsidP="00A741EB">
      <w:pPr>
        <w:pStyle w:val="12-6"/>
      </w:pPr>
      <w:r w:rsidRPr="006932DA">
        <w:t xml:space="preserve">Figureront en </w:t>
      </w:r>
      <w:r w:rsidRPr="006932DA">
        <w:rPr>
          <w:b/>
          <w:bCs/>
        </w:rPr>
        <w:t>annexe</w:t>
      </w:r>
      <w:r w:rsidRPr="006932DA">
        <w:t xml:space="preserve"> au plan de gestion les données de base suivantes</w:t>
      </w:r>
      <w:r w:rsidR="00B314CA" w:rsidRPr="006932DA">
        <w:t xml:space="preserve"> : </w:t>
      </w:r>
    </w:p>
    <w:p w14:paraId="54D27E77" w14:textId="43E0145B" w:rsidR="00B314CA" w:rsidRPr="006932DA" w:rsidRDefault="00B314CA" w:rsidP="00A741EB">
      <w:pPr>
        <w:ind w:left="851" w:hanging="851"/>
        <w:jc w:val="both"/>
      </w:pPr>
      <w:r w:rsidRPr="006932DA">
        <w:t xml:space="preserve">1. </w:t>
      </w:r>
      <w:r w:rsidR="0006273F" w:rsidRPr="006932DA">
        <w:tab/>
      </w:r>
      <w:r w:rsidR="00190530" w:rsidRPr="006932DA">
        <w:t>N</w:t>
      </w:r>
      <w:r w:rsidRPr="006932DA">
        <w:t xml:space="preserve">ombre d’ETP : </w:t>
      </w:r>
    </w:p>
    <w:p w14:paraId="2A4A760C" w14:textId="6D602867" w:rsidR="00B314CA" w:rsidRPr="00301C7D" w:rsidRDefault="00B314CA" w:rsidP="00534170">
      <w:pPr>
        <w:pStyle w:val="TM7"/>
      </w:pPr>
      <w:proofErr w:type="gramStart"/>
      <w:r w:rsidRPr="006932DA">
        <w:t>en</w:t>
      </w:r>
      <w:proofErr w:type="gramEnd"/>
      <w:r w:rsidRPr="006932DA">
        <w:t xml:space="preserve"> faisant la distinction entre les types de statuts (statutaires, contractuels </w:t>
      </w:r>
      <w:r w:rsidRPr="00301C7D">
        <w:t xml:space="preserve">et </w:t>
      </w:r>
      <w:proofErr w:type="spellStart"/>
      <w:r w:rsidRPr="00301C7D">
        <w:t>Maribel</w:t>
      </w:r>
      <w:proofErr w:type="spellEnd"/>
      <w:r w:rsidRPr="00301C7D">
        <w:t>, )</w:t>
      </w:r>
      <w:r w:rsidR="00190530" w:rsidRPr="00301C7D">
        <w:t xml:space="preserve"> et par fonctions budgétaires</w:t>
      </w:r>
      <w:r w:rsidRPr="00301C7D">
        <w:t xml:space="preserve">; </w:t>
      </w:r>
    </w:p>
    <w:p w14:paraId="4EBA2296" w14:textId="0679D26F" w:rsidR="00B314CA" w:rsidRPr="00301C7D" w:rsidRDefault="00B314CA" w:rsidP="00534170">
      <w:pPr>
        <w:pStyle w:val="TM7"/>
      </w:pPr>
      <w:proofErr w:type="gramStart"/>
      <w:r w:rsidRPr="00301C7D">
        <w:t>y</w:t>
      </w:r>
      <w:proofErr w:type="gramEnd"/>
      <w:r w:rsidRPr="00301C7D">
        <w:t xml:space="preserve"> </w:t>
      </w:r>
      <w:r w:rsidR="0065673B" w:rsidRPr="00301C7D">
        <w:t>sont r</w:t>
      </w:r>
      <w:r w:rsidR="002E741A" w:rsidRPr="00301C7D">
        <w:t>e</w:t>
      </w:r>
      <w:r w:rsidR="0065673B" w:rsidRPr="00301C7D">
        <w:t>pris</w:t>
      </w:r>
      <w:r w:rsidRPr="00301C7D">
        <w:t xml:space="preserve"> les engagements, promotions, nominations prévus au plan d’embauche de l’année N </w:t>
      </w:r>
    </w:p>
    <w:p w14:paraId="439F6CB2" w14:textId="6AFE38A7" w:rsidR="00B314CA" w:rsidRPr="006932DA" w:rsidRDefault="00997115" w:rsidP="00534170">
      <w:pPr>
        <w:pStyle w:val="TM7"/>
      </w:pPr>
      <w:proofErr w:type="gramStart"/>
      <w:r w:rsidRPr="00301C7D">
        <w:t>le</w:t>
      </w:r>
      <w:proofErr w:type="gramEnd"/>
      <w:r w:rsidRPr="00301C7D">
        <w:t xml:space="preserve"> montant de </w:t>
      </w:r>
      <w:r w:rsidR="008C539F" w:rsidRPr="00301C7D">
        <w:t>la subvention APE</w:t>
      </w:r>
      <w:r w:rsidRPr="006932DA">
        <w:t>, le volume d’emploi y lié et son niveau d’utilisation</w:t>
      </w:r>
      <w:r w:rsidR="008C539F">
        <w:t xml:space="preserve"> </w:t>
      </w:r>
      <w:r w:rsidRPr="006932DA">
        <w:t>à la clôture du compte</w:t>
      </w:r>
    </w:p>
    <w:p w14:paraId="5619C98C" w14:textId="4EA9E962" w:rsidR="00B314CA" w:rsidRPr="006932DA" w:rsidRDefault="00B314CA" w:rsidP="00534170">
      <w:pPr>
        <w:pStyle w:val="TM7"/>
      </w:pPr>
      <w:proofErr w:type="gramStart"/>
      <w:r w:rsidRPr="006932DA">
        <w:t>le</w:t>
      </w:r>
      <w:proofErr w:type="gramEnd"/>
      <w:r w:rsidRPr="006932DA">
        <w:t xml:space="preserve"> volume de l’emploi lié au subside </w:t>
      </w:r>
      <w:proofErr w:type="spellStart"/>
      <w:r w:rsidRPr="006932DA">
        <w:t>Maribel</w:t>
      </w:r>
      <w:proofErr w:type="spellEnd"/>
      <w:r w:rsidRPr="006932DA">
        <w:t xml:space="preserve"> </w:t>
      </w:r>
    </w:p>
    <w:p w14:paraId="71ED1529" w14:textId="77777777" w:rsidR="00EA1440" w:rsidRDefault="00EA1440" w:rsidP="006C5D4F">
      <w:pPr>
        <w:pStyle w:val="titrenum"/>
      </w:pPr>
    </w:p>
    <w:p w14:paraId="323BA412" w14:textId="5FAB5435" w:rsidR="00CA55D7" w:rsidRPr="0048477B" w:rsidRDefault="00CA55D7" w:rsidP="006C5D4F">
      <w:pPr>
        <w:pStyle w:val="titrenum"/>
      </w:pPr>
      <w:r w:rsidRPr="0048477B">
        <w:t>Personnel détaché IN</w:t>
      </w:r>
      <w:r w:rsidR="001F5562">
        <w:t xml:space="preserve"> (accueilli) </w:t>
      </w:r>
      <w:r w:rsidRPr="0048477B">
        <w:t>/OUT</w:t>
      </w:r>
      <w:r w:rsidR="001F5562">
        <w:t xml:space="preserve"> (détaché)</w:t>
      </w:r>
    </w:p>
    <w:p w14:paraId="0F0A2D9C" w14:textId="77777777" w:rsidR="00A15C2F" w:rsidRPr="00A741EB" w:rsidRDefault="00CA55D7" w:rsidP="00A741EB">
      <w:pPr>
        <w:pStyle w:val="norm12-12"/>
      </w:pPr>
      <w:r w:rsidRPr="00A741EB">
        <w:t xml:space="preserve">Un relevé </w:t>
      </w:r>
      <w:r w:rsidR="00E973E6" w:rsidRPr="00A741EB">
        <w:t xml:space="preserve">exhaustif </w:t>
      </w:r>
      <w:r w:rsidRPr="00A741EB">
        <w:t xml:space="preserve">du personnel détaché </w:t>
      </w:r>
      <w:r w:rsidRPr="0048477B">
        <w:t>complété</w:t>
      </w:r>
      <w:r w:rsidRPr="00A741EB">
        <w:t xml:space="preserve"> de la charge salariale y relative ainsi que les rémunérations s’y rapportant doit être effectué de même qu’un relevé du personnel mis à disposition de la Commune/Province avec prise en charge du traitement en dépenses de fonctionnement.</w:t>
      </w:r>
    </w:p>
    <w:p w14:paraId="37EBD603" w14:textId="35D04F5C" w:rsidR="00CA55D7" w:rsidRPr="00A741EB" w:rsidRDefault="00CA55D7" w:rsidP="00A741EB">
      <w:pPr>
        <w:pStyle w:val="norm12-12"/>
      </w:pPr>
      <w:r w:rsidRPr="008C539F">
        <w:t xml:space="preserve">De la même manière, un état des lieux sera réalisé quant à la cession éventuelle de </w:t>
      </w:r>
      <w:r w:rsidR="008C539F" w:rsidRPr="00301C7D">
        <w:t>subsides</w:t>
      </w:r>
      <w:r w:rsidRPr="00301C7D">
        <w:t xml:space="preserve"> APE, </w:t>
      </w:r>
      <w:r w:rsidR="00B2554D" w:rsidRPr="00301C7D">
        <w:t xml:space="preserve">au volume de </w:t>
      </w:r>
      <w:r w:rsidRPr="00301C7D">
        <w:t xml:space="preserve">l’emploi </w:t>
      </w:r>
      <w:proofErr w:type="spellStart"/>
      <w:r w:rsidRPr="00301C7D">
        <w:t>Maribel</w:t>
      </w:r>
      <w:proofErr w:type="spellEnd"/>
      <w:r w:rsidRPr="00301C7D">
        <w:t>, à l’emploi des article</w:t>
      </w:r>
      <w:r w:rsidR="00E6444B" w:rsidRPr="00301C7D">
        <w:t>s</w:t>
      </w:r>
      <w:r w:rsidRPr="00301C7D">
        <w:t xml:space="preserve"> 60,</w:t>
      </w:r>
      <w:r w:rsidR="00A16F78" w:rsidRPr="00301C7D">
        <w:t xml:space="preserve"> </w:t>
      </w:r>
      <w:r w:rsidRPr="00301C7D">
        <w:t>…</w:t>
      </w:r>
    </w:p>
    <w:p w14:paraId="7C381642" w14:textId="70816429" w:rsidR="006F73B2" w:rsidRDefault="006F73B2" w:rsidP="006C5D4F">
      <w:pPr>
        <w:pStyle w:val="titrenum"/>
        <w:numPr>
          <w:ilvl w:val="0"/>
          <w:numId w:val="0"/>
        </w:numPr>
        <w:ind w:left="1985"/>
      </w:pPr>
    </w:p>
    <w:p w14:paraId="41AB2157" w14:textId="461AE56F" w:rsidR="006F73B2" w:rsidRDefault="00CA55D7" w:rsidP="006C5D4F">
      <w:pPr>
        <w:pStyle w:val="titrenum"/>
      </w:pPr>
      <w:r w:rsidRPr="0048477B">
        <w:t>P</w:t>
      </w:r>
      <w:r w:rsidR="00646075" w:rsidRPr="0048477B">
        <w:t>lan d’embauche</w:t>
      </w:r>
      <w:bookmarkEnd w:id="505"/>
      <w:bookmarkEnd w:id="506"/>
      <w:r w:rsidR="003361AB" w:rsidRPr="0048477B">
        <w:t xml:space="preserve"> </w:t>
      </w:r>
    </w:p>
    <w:p w14:paraId="7637030C" w14:textId="759F7CE8" w:rsidR="008B6814" w:rsidRDefault="00646075" w:rsidP="006C5D4F">
      <w:pPr>
        <w:pStyle w:val="norm12-12"/>
        <w:rPr>
          <w:i/>
        </w:rPr>
      </w:pPr>
      <w:r w:rsidRPr="006F73B2">
        <w:t>Le Pouvoir local définira un plan d’embauche pluriannuel, établi pour 5 ans respectant l</w:t>
      </w:r>
      <w:r w:rsidR="00CA55D7" w:rsidRPr="006F73B2">
        <w:t>es principes repris par le</w:t>
      </w:r>
      <w:r w:rsidR="008754BC" w:rsidRPr="006F73B2">
        <w:t xml:space="preserve"> </w:t>
      </w:r>
      <w:r w:rsidR="00CA55D7" w:rsidRPr="006F73B2">
        <w:t xml:space="preserve">plan de gestion en termes de stabilisation de </w:t>
      </w:r>
      <w:r w:rsidR="004A0121" w:rsidRPr="006F73B2">
        <w:t xml:space="preserve">la </w:t>
      </w:r>
      <w:r w:rsidR="00CA55D7" w:rsidRPr="006F73B2">
        <w:t xml:space="preserve">masse salariale ainsi que les </w:t>
      </w:r>
      <w:r w:rsidR="0089332C" w:rsidRPr="006F73B2">
        <w:t xml:space="preserve">balises définies en accord avec le </w:t>
      </w:r>
      <w:r w:rsidR="00CA55D7" w:rsidRPr="006F73B2">
        <w:t>Centre</w:t>
      </w:r>
      <w:r w:rsidR="00B91576">
        <w:t xml:space="preserve"> </w:t>
      </w:r>
      <w:r w:rsidR="00B91576" w:rsidRPr="00C36885">
        <w:t xml:space="preserve">(annexe </w:t>
      </w:r>
      <w:r w:rsidR="00A2588D">
        <w:t xml:space="preserve">1 </w:t>
      </w:r>
      <w:r w:rsidR="00B91576" w:rsidRPr="00C36885">
        <w:t>bis)</w:t>
      </w:r>
      <w:r w:rsidR="000947DE" w:rsidRPr="00C36885">
        <w:t>.</w:t>
      </w:r>
      <w:r w:rsidR="00AE3F1F" w:rsidRPr="00C36885">
        <w:t xml:space="preserve"> </w:t>
      </w:r>
    </w:p>
    <w:p w14:paraId="3D6A0668" w14:textId="77777777" w:rsidR="00C36885" w:rsidRPr="00C36885" w:rsidRDefault="00C36885" w:rsidP="00C36885">
      <w:pPr>
        <w:widowControl/>
        <w:autoSpaceDE/>
        <w:autoSpaceDN/>
        <w:spacing w:before="240" w:after="120"/>
        <w:jc w:val="both"/>
        <w:rPr>
          <w:lang w:val="fr-FR"/>
        </w:rPr>
      </w:pPr>
      <w:r w:rsidRPr="00C36885">
        <w:rPr>
          <w:lang w:val="fr-FR"/>
        </w:rPr>
        <w:t xml:space="preserve">La liste non exhaustive des éléments à communiquer au Centre dans le cadre d’une demande de dérogation au plan d’embauche est la suivante : </w:t>
      </w:r>
    </w:p>
    <w:p w14:paraId="27848D96" w14:textId="77777777" w:rsidR="00C36885" w:rsidRPr="00C36885" w:rsidRDefault="00C36885" w:rsidP="00C36885">
      <w:pPr>
        <w:pStyle w:val="num"/>
        <w:ind w:left="851" w:hanging="851"/>
      </w:pPr>
      <w:proofErr w:type="gramStart"/>
      <w:r w:rsidRPr="00C36885">
        <w:lastRenderedPageBreak/>
        <w:t>objet</w:t>
      </w:r>
      <w:proofErr w:type="gramEnd"/>
      <w:r w:rsidRPr="00C36885">
        <w:t xml:space="preserve"> de la demande, à savoir l’emploi et le service concernés; </w:t>
      </w:r>
    </w:p>
    <w:p w14:paraId="23388A1D" w14:textId="77777777" w:rsidR="00C36885" w:rsidRPr="00C36885" w:rsidRDefault="00C36885" w:rsidP="00C36885">
      <w:pPr>
        <w:pStyle w:val="num"/>
        <w:ind w:left="851" w:hanging="851"/>
      </w:pPr>
      <w:proofErr w:type="gramStart"/>
      <w:r w:rsidRPr="00C36885">
        <w:t>type</w:t>
      </w:r>
      <w:proofErr w:type="gramEnd"/>
      <w:r w:rsidRPr="00C36885">
        <w:t xml:space="preserve"> de contrat (CDD-CDI) ; </w:t>
      </w:r>
    </w:p>
    <w:p w14:paraId="4B172D1D" w14:textId="77777777" w:rsidR="00C36885" w:rsidRPr="00C36885" w:rsidRDefault="00C36885" w:rsidP="00C36885">
      <w:pPr>
        <w:pStyle w:val="num"/>
        <w:ind w:left="851" w:hanging="851"/>
      </w:pPr>
      <w:proofErr w:type="gramStart"/>
      <w:r w:rsidRPr="00C36885">
        <w:t>durée</w:t>
      </w:r>
      <w:proofErr w:type="gramEnd"/>
      <w:r w:rsidRPr="00C36885">
        <w:t xml:space="preserve"> du contrat (date de début et de fin) et l’échelle barémique ;</w:t>
      </w:r>
    </w:p>
    <w:p w14:paraId="532A7C50" w14:textId="77777777" w:rsidR="00C36885" w:rsidRPr="00C36885" w:rsidRDefault="00C36885" w:rsidP="00C36885">
      <w:pPr>
        <w:pStyle w:val="num"/>
        <w:ind w:left="851" w:hanging="851"/>
      </w:pPr>
      <w:proofErr w:type="gramStart"/>
      <w:r w:rsidRPr="00C36885">
        <w:t>contexte</w:t>
      </w:r>
      <w:proofErr w:type="gramEnd"/>
      <w:r w:rsidRPr="00C36885">
        <w:t xml:space="preserve"> et la motivation de l’engagement ;</w:t>
      </w:r>
    </w:p>
    <w:p w14:paraId="1FEFED8B" w14:textId="77777777" w:rsidR="00C36885" w:rsidRPr="00C36885" w:rsidRDefault="00C36885" w:rsidP="00C36885">
      <w:pPr>
        <w:pStyle w:val="num"/>
        <w:ind w:left="851" w:hanging="851"/>
      </w:pPr>
      <w:proofErr w:type="gramStart"/>
      <w:r w:rsidRPr="00C36885">
        <w:t>impact</w:t>
      </w:r>
      <w:proofErr w:type="gramEnd"/>
      <w:r w:rsidRPr="00C36885">
        <w:t xml:space="preserve"> complémentaire, non prévu dans le plan d’embauche de l’exercice concerné, en années N et N+1 ; </w:t>
      </w:r>
    </w:p>
    <w:p w14:paraId="5278B73A" w14:textId="77777777" w:rsidR="00C36885" w:rsidRPr="00C36885" w:rsidRDefault="00C36885" w:rsidP="00C36885">
      <w:pPr>
        <w:pStyle w:val="num"/>
        <w:ind w:left="851" w:hanging="851"/>
      </w:pPr>
      <w:proofErr w:type="gramStart"/>
      <w:r w:rsidRPr="00C36885">
        <w:t>montant</w:t>
      </w:r>
      <w:proofErr w:type="gramEnd"/>
      <w:r w:rsidRPr="00C36885">
        <w:t xml:space="preserve"> de l’éventuelle recette (subside, etc.) en lien avec la dépense ;</w:t>
      </w:r>
    </w:p>
    <w:p w14:paraId="7C19FBB7" w14:textId="77777777" w:rsidR="00C36885" w:rsidRPr="00C36885" w:rsidRDefault="00C36885" w:rsidP="00C36885">
      <w:pPr>
        <w:pStyle w:val="num"/>
        <w:ind w:left="851" w:hanging="851"/>
      </w:pPr>
      <w:proofErr w:type="gramStart"/>
      <w:r w:rsidRPr="00C36885">
        <w:t>toute</w:t>
      </w:r>
      <w:proofErr w:type="gramEnd"/>
      <w:r w:rsidRPr="00C36885">
        <w:t xml:space="preserve"> autre pièce justificative permettant d’examiner les dépenses et recettes (notification du subside, etc.) éventuellement y liées.</w:t>
      </w:r>
    </w:p>
    <w:p w14:paraId="6345C498" w14:textId="00381FD1" w:rsidR="00A15C2F" w:rsidRPr="00A741EB" w:rsidRDefault="00646075" w:rsidP="00A741EB">
      <w:pPr>
        <w:pStyle w:val="norm0"/>
      </w:pPr>
      <w:r w:rsidRPr="00A741EB">
        <w:t xml:space="preserve">Il tiendra compte des nouveaux engagements, remplacements, promotions, évolutions de carrière, nominations et départs à la retraite, et définira également la politique de remplacement qui prendra pour principe, dans la mesure du possible, de ne pas augmenter la masse salariale. </w:t>
      </w:r>
      <w:r w:rsidR="00A16F78" w:rsidRPr="00A741EB">
        <w:t xml:space="preserve">Les emplois visés par les appels à projets et subventionnés, même à 100% devront également y figurer. </w:t>
      </w:r>
      <w:r w:rsidRPr="00A741EB">
        <w:t>Chaque impact en année en cours et année pleine découlant de la mise en œuvre de ce plan devra être intégré dans le tableau de bord personnel attestant du maintien de l’équilibre à l’exercice propre.</w:t>
      </w:r>
    </w:p>
    <w:p w14:paraId="721C1E34" w14:textId="5F8BC685" w:rsidR="00484733" w:rsidRPr="00A741EB" w:rsidRDefault="00484733" w:rsidP="00A741EB">
      <w:pPr>
        <w:pStyle w:val="norm0"/>
      </w:pPr>
      <w:r w:rsidRPr="00A741EB">
        <w:t>Un inventaire complet des effectifs « normés » et/ou en lien avec un contrat de gestion, devra être établi, en lien avec la masse salariale maximale y relative</w:t>
      </w:r>
      <w:r w:rsidR="008270B3" w:rsidRPr="00A741EB">
        <w:t xml:space="preserve">.  </w:t>
      </w:r>
    </w:p>
    <w:p w14:paraId="40C95C32" w14:textId="77777777" w:rsidR="00A15C2F" w:rsidRPr="00A741EB" w:rsidRDefault="00646075" w:rsidP="00A741EB">
      <w:pPr>
        <w:pStyle w:val="norm0"/>
      </w:pPr>
      <w:r w:rsidRPr="00A741EB">
        <w:t xml:space="preserve">En outre, tout engagement/remplacement/promotion/nomination/évolution de carrière de personnel ayant un impact budgétaire </w:t>
      </w:r>
      <w:r w:rsidR="00FA7E39" w:rsidRPr="00A741EB">
        <w:t xml:space="preserve">et/ou répondant à un appel à projets </w:t>
      </w:r>
      <w:r w:rsidRPr="00A741EB">
        <w:t xml:space="preserve">qui ne serait pas prévu dans le plan d’embauche </w:t>
      </w:r>
      <w:r w:rsidR="00B2554D" w:rsidRPr="00A741EB">
        <w:t>annexé a</w:t>
      </w:r>
      <w:r w:rsidR="00FA7E39" w:rsidRPr="00A741EB">
        <w:t xml:space="preserve"> budget initial </w:t>
      </w:r>
      <w:r w:rsidRPr="00A741EB">
        <w:t>de l’exercice concerné doit faire l’objet de mon autorisation</w:t>
      </w:r>
      <w:r w:rsidR="00A16F78" w:rsidRPr="00A741EB">
        <w:t xml:space="preserve"> préalable.</w:t>
      </w:r>
      <w:r w:rsidR="002501BE" w:rsidRPr="00A741EB">
        <w:t xml:space="preserve"> </w:t>
      </w:r>
      <w:r w:rsidRPr="00A741EB">
        <w:t>Cette</w:t>
      </w:r>
      <w:r w:rsidR="002501BE" w:rsidRPr="00A741EB">
        <w:t xml:space="preserve"> </w:t>
      </w:r>
      <w:r w:rsidRPr="00A741EB">
        <w:t>obligation vaut également pour les entités consolidées.</w:t>
      </w:r>
    </w:p>
    <w:p w14:paraId="1FABE160" w14:textId="77777777" w:rsidR="004300E7" w:rsidRPr="0048477B" w:rsidRDefault="008D4576" w:rsidP="006C5D4F">
      <w:pPr>
        <w:pStyle w:val="titrenum"/>
      </w:pPr>
      <w:bookmarkStart w:id="507" w:name="_Toc512612333"/>
      <w:bookmarkStart w:id="508" w:name="_Toc512872734"/>
      <w:r w:rsidRPr="0048477B">
        <w:t>B</w:t>
      </w:r>
      <w:r w:rsidR="004300E7" w:rsidRPr="0048477B">
        <w:t xml:space="preserve">alise du coût </w:t>
      </w:r>
      <w:bookmarkEnd w:id="507"/>
      <w:bookmarkEnd w:id="508"/>
      <w:r w:rsidR="004300E7" w:rsidRPr="0048477B">
        <w:t>du personnel</w:t>
      </w:r>
    </w:p>
    <w:p w14:paraId="1F5F262A" w14:textId="104BB928" w:rsidR="00F1303E" w:rsidRPr="00A741EB" w:rsidRDefault="00F1303E" w:rsidP="00A741EB">
      <w:pPr>
        <w:pStyle w:val="norm12-12"/>
      </w:pPr>
      <w:r w:rsidRPr="00A741EB">
        <w:t xml:space="preserve">La charge des dépenses de personnel doit être définie </w:t>
      </w:r>
      <w:r w:rsidR="00C36885">
        <w:t>selon un pourcentage fixé</w:t>
      </w:r>
      <w:r w:rsidR="00C110B5" w:rsidRPr="00A741EB">
        <w:t xml:space="preserve"> </w:t>
      </w:r>
      <w:r w:rsidR="00FB7F97" w:rsidRPr="00A741EB">
        <w:t>en accord avec le Centre</w:t>
      </w:r>
      <w:r w:rsidRPr="00A741EB">
        <w:t>, d’une part, en termes de proportion dans les dépenses ordinaires et dans les recettes ordinaires, celles-ci entendues hors prélèvements et, d’autre part</w:t>
      </w:r>
      <w:r w:rsidR="00BF0A2D" w:rsidRPr="00A741EB">
        <w:t>,</w:t>
      </w:r>
      <w:r w:rsidRPr="00A741EB">
        <w:t xml:space="preserve"> eu égard aux spécificités organisationnelles et objectifs de gestion définis par l’entité.</w:t>
      </w:r>
    </w:p>
    <w:p w14:paraId="0201065F" w14:textId="178F36A0" w:rsidR="00F1303E" w:rsidRPr="0048477B" w:rsidRDefault="00F1303E" w:rsidP="00A741EB">
      <w:pPr>
        <w:pStyle w:val="norm12-12"/>
      </w:pPr>
      <w:r w:rsidRPr="00A741EB">
        <w:t>Dans toutes les situations, l’objectif sera de stabiliser la masse salariale, en lien avec l’obligation d’équilibre budgétaire</w:t>
      </w:r>
      <w:r w:rsidR="00BA6C19" w:rsidRPr="00A741EB">
        <w:t xml:space="preserve">, hors impacts de l’indexation des salaires et évolutions </w:t>
      </w:r>
      <w:r w:rsidR="00BA6C19" w:rsidRPr="0048477B">
        <w:t>barémiques</w:t>
      </w:r>
      <w:r w:rsidRPr="0048477B">
        <w:t>.</w:t>
      </w:r>
    </w:p>
    <w:p w14:paraId="6AA340AA" w14:textId="77777777" w:rsidR="000947DE" w:rsidRPr="0048477B" w:rsidRDefault="008D4576" w:rsidP="006C5D4F">
      <w:pPr>
        <w:pStyle w:val="titrenum"/>
      </w:pPr>
      <w:r w:rsidRPr="0048477B">
        <w:t>R</w:t>
      </w:r>
      <w:r w:rsidR="000947DE" w:rsidRPr="0048477B">
        <w:t>èglement de travail et heures supplémentaires</w:t>
      </w:r>
    </w:p>
    <w:p w14:paraId="2CF99647" w14:textId="77777777" w:rsidR="000947DE" w:rsidRPr="0048477B" w:rsidRDefault="000947DE" w:rsidP="00A741EB">
      <w:pPr>
        <w:pStyle w:val="norm12-12"/>
      </w:pPr>
      <w:r w:rsidRPr="0048477B">
        <w:t>Le règlement de travail sera évalué de manière à assurer la maîtrise complète et objective du volume des heures supplémentaires et prestations de garde.</w:t>
      </w:r>
    </w:p>
    <w:p w14:paraId="051B7B96" w14:textId="06C4505A" w:rsidR="00A15C2F" w:rsidRPr="0048477B" w:rsidRDefault="00646075" w:rsidP="006C5D4F">
      <w:pPr>
        <w:pStyle w:val="titrenum"/>
      </w:pPr>
      <w:r w:rsidRPr="0048477B">
        <w:t>Le</w:t>
      </w:r>
      <w:r w:rsidR="00A16F78" w:rsidRPr="0048477B">
        <w:t xml:space="preserve"> financement de</w:t>
      </w:r>
      <w:r w:rsidRPr="0048477B">
        <w:t>s pensions</w:t>
      </w:r>
      <w:r w:rsidR="00A16F78" w:rsidRPr="0048477B">
        <w:t>, les cotisations de responsabilisation et le deuxième pilier</w:t>
      </w:r>
    </w:p>
    <w:p w14:paraId="3E77A562" w14:textId="28A5D9DA" w:rsidR="00A15C2F" w:rsidRPr="00A741EB" w:rsidRDefault="00646075" w:rsidP="00A741EB">
      <w:pPr>
        <w:pStyle w:val="norm12-12"/>
      </w:pPr>
      <w:r w:rsidRPr="00A741EB">
        <w:lastRenderedPageBreak/>
        <w:t>L’application de la loi du 24 octobre 2011 assurant un financement pérenne des pensions des membres du personnel nommé à titre définitif des administrations provinciales et locales et des zones de police locales, modifiant la loi du 6 mai 2002 portant création du fonds de pension de la police intégrée et portant des dispositions particulières en matière de sécurité sociale (Moniteur belge du 3 novembre 2011), modifiée par la loi-programme du 22 juin 2012 (Moniteur belge du 28 juin 2012), la loi du 18 mars 2016 (Moniteur belge du 30 mars 2016) et la loi du 25 décembre 2016 (Moniteur belge du 29 décembre 2016), entraîne la prise en charge de deux types de cotisations :</w:t>
      </w:r>
      <w:r w:rsidR="001F5562">
        <w:t xml:space="preserve"> </w:t>
      </w:r>
      <w:r w:rsidR="001F5562" w:rsidRPr="001F5562">
        <w:t>les cotisations de solidarité et de responsabilisation. Les taux de ces cotisations sont fixés dans la circulaire budgétaire classique et sont à prendre en compte dans le cadre des projections quinquennales.</w:t>
      </w:r>
    </w:p>
    <w:p w14:paraId="32B78488" w14:textId="2CDAB373" w:rsidR="0023685B" w:rsidRDefault="001F5562" w:rsidP="00A741EB">
      <w:pPr>
        <w:pStyle w:val="norm12-12"/>
        <w:rPr>
          <w:color w:val="000000" w:themeColor="text1"/>
        </w:rPr>
      </w:pPr>
      <w:r w:rsidRPr="001F5562">
        <w:rPr>
          <w:color w:val="000000" w:themeColor="text1"/>
        </w:rPr>
        <w:t xml:space="preserve">Pour rappel, les cotisations de responsabilisation </w:t>
      </w:r>
      <w:r w:rsidR="00A63B2D">
        <w:rPr>
          <w:color w:val="000000" w:themeColor="text1"/>
        </w:rPr>
        <w:t xml:space="preserve">seront </w:t>
      </w:r>
      <w:r w:rsidRPr="001F5562">
        <w:rPr>
          <w:color w:val="000000" w:themeColor="text1"/>
        </w:rPr>
        <w:t>inscrites</w:t>
      </w:r>
      <w:r w:rsidR="007E4B05">
        <w:rPr>
          <w:color w:val="000000" w:themeColor="text1"/>
        </w:rPr>
        <w:t xml:space="preserve"> à l’exercice propre p</w:t>
      </w:r>
      <w:r w:rsidR="002C6F3D">
        <w:rPr>
          <w:color w:val="000000" w:themeColor="text1"/>
        </w:rPr>
        <w:t>our</w:t>
      </w:r>
      <w:r w:rsidR="007E4B05">
        <w:rPr>
          <w:color w:val="000000" w:themeColor="text1"/>
        </w:rPr>
        <w:t xml:space="preserve"> les Communes qui ont bénéficié de crédits </w:t>
      </w:r>
      <w:r w:rsidR="00572B55">
        <w:rPr>
          <w:color w:val="000000" w:themeColor="text1"/>
        </w:rPr>
        <w:t xml:space="preserve">d’aide de la Région wallonne </w:t>
      </w:r>
      <w:r w:rsidR="007E4B05">
        <w:rPr>
          <w:color w:val="000000" w:themeColor="text1"/>
        </w:rPr>
        <w:t xml:space="preserve">destinés à </w:t>
      </w:r>
      <w:r w:rsidR="00572B55">
        <w:rPr>
          <w:color w:val="000000" w:themeColor="text1"/>
        </w:rPr>
        <w:t>financer</w:t>
      </w:r>
      <w:r w:rsidR="007E4B05">
        <w:rPr>
          <w:color w:val="000000" w:themeColor="text1"/>
        </w:rPr>
        <w:t xml:space="preserve"> les charges pension. </w:t>
      </w:r>
    </w:p>
    <w:p w14:paraId="38CCF2DB" w14:textId="2794DBFF" w:rsidR="001F5562" w:rsidRDefault="007E4B05" w:rsidP="00A741EB">
      <w:pPr>
        <w:pStyle w:val="norm12-12"/>
        <w:rPr>
          <w:color w:val="000000" w:themeColor="text1"/>
        </w:rPr>
      </w:pPr>
      <w:r>
        <w:rPr>
          <w:color w:val="000000" w:themeColor="text1"/>
        </w:rPr>
        <w:t>Pour les autres</w:t>
      </w:r>
      <w:r w:rsidR="003E6C4D">
        <w:rPr>
          <w:color w:val="000000" w:themeColor="text1"/>
        </w:rPr>
        <w:t xml:space="preserve"> communes et provinces</w:t>
      </w:r>
      <w:r>
        <w:rPr>
          <w:color w:val="000000" w:themeColor="text1"/>
        </w:rPr>
        <w:t>, l’inscription</w:t>
      </w:r>
      <w:r w:rsidR="001F5562" w:rsidRPr="001F5562">
        <w:rPr>
          <w:color w:val="000000" w:themeColor="text1"/>
        </w:rPr>
        <w:t xml:space="preserve"> aux exercices antérieurs </w:t>
      </w:r>
      <w:r>
        <w:rPr>
          <w:color w:val="000000" w:themeColor="text1"/>
        </w:rPr>
        <w:t xml:space="preserve">est toujours une possibilité </w:t>
      </w:r>
      <w:r w:rsidR="001F5562" w:rsidRPr="001F5562">
        <w:rPr>
          <w:color w:val="000000" w:themeColor="text1"/>
        </w:rPr>
        <w:t>et</w:t>
      </w:r>
      <w:r>
        <w:rPr>
          <w:color w:val="000000" w:themeColor="text1"/>
        </w:rPr>
        <w:t>,</w:t>
      </w:r>
      <w:r w:rsidR="001F5562" w:rsidRPr="001F5562">
        <w:rPr>
          <w:color w:val="000000" w:themeColor="text1"/>
        </w:rPr>
        <w:t xml:space="preserve"> le cas échéant, une dépense de transfert au titre de dotation complémentaire aux entités consolidées responsabilisées </w:t>
      </w:r>
      <w:r w:rsidR="002C6F3D">
        <w:rPr>
          <w:color w:val="000000" w:themeColor="text1"/>
        </w:rPr>
        <w:t xml:space="preserve">peut </w:t>
      </w:r>
      <w:r w:rsidR="001F5562" w:rsidRPr="001F5562">
        <w:rPr>
          <w:color w:val="000000" w:themeColor="text1"/>
        </w:rPr>
        <w:t xml:space="preserve">également </w:t>
      </w:r>
      <w:r w:rsidR="002C6F3D">
        <w:rPr>
          <w:color w:val="000000" w:themeColor="text1"/>
        </w:rPr>
        <w:t>être à</w:t>
      </w:r>
      <w:r w:rsidR="002C6F3D" w:rsidRPr="001F5562">
        <w:rPr>
          <w:color w:val="000000" w:themeColor="text1"/>
        </w:rPr>
        <w:t xml:space="preserve"> </w:t>
      </w:r>
      <w:r w:rsidR="001F5562" w:rsidRPr="001F5562">
        <w:rPr>
          <w:color w:val="000000" w:themeColor="text1"/>
        </w:rPr>
        <w:t>charge des exercices antérieurs.</w:t>
      </w:r>
    </w:p>
    <w:p w14:paraId="30F3A4AA" w14:textId="67FB148B" w:rsidR="00957ADD" w:rsidRPr="00957ADD" w:rsidRDefault="00957ADD" w:rsidP="00957ADD">
      <w:pPr>
        <w:pStyle w:val="norm12-12"/>
        <w:rPr>
          <w:b/>
          <w:bCs/>
          <w:color w:val="000000" w:themeColor="text1"/>
        </w:rPr>
      </w:pPr>
      <w:r w:rsidRPr="00957ADD">
        <w:rPr>
          <w:b/>
          <w:bCs/>
          <w:color w:val="000000" w:themeColor="text1"/>
        </w:rPr>
        <w:t>Par ailleurs, cette inscription aux antérieurs sera supprimée à partir de l’exercice budgétaire 202</w:t>
      </w:r>
      <w:r w:rsidR="00C35C30">
        <w:rPr>
          <w:b/>
          <w:bCs/>
          <w:color w:val="000000" w:themeColor="text1"/>
        </w:rPr>
        <w:t>5</w:t>
      </w:r>
      <w:r w:rsidRPr="00957ADD">
        <w:rPr>
          <w:b/>
          <w:bCs/>
          <w:color w:val="000000" w:themeColor="text1"/>
        </w:rPr>
        <w:t>.</w:t>
      </w:r>
    </w:p>
    <w:p w14:paraId="1A1BB543" w14:textId="7EF9336B" w:rsidR="0023195F" w:rsidRPr="00A741EB" w:rsidRDefault="0023195F" w:rsidP="00A741EB">
      <w:pPr>
        <w:pStyle w:val="norm12-12"/>
      </w:pPr>
      <w:r w:rsidRPr="00A741EB">
        <w:t xml:space="preserve">Je vous </w:t>
      </w:r>
      <w:r w:rsidR="003A538D" w:rsidRPr="00A741EB">
        <w:t>invite à vous référer aux données transmises par le</w:t>
      </w:r>
      <w:r w:rsidRPr="00A741EB">
        <w:t xml:space="preserve"> SF Pension </w:t>
      </w:r>
      <w:r w:rsidR="003A538D" w:rsidRPr="00A741EB">
        <w:t xml:space="preserve">quant aux montants à inscrire </w:t>
      </w:r>
      <w:r w:rsidR="00BA7D84">
        <w:t xml:space="preserve">au titre de cotisations de responsabilisation, </w:t>
      </w:r>
      <w:r w:rsidR="003A538D" w:rsidRPr="00A741EB">
        <w:t>lesquel</w:t>
      </w:r>
      <w:r w:rsidR="00BA7D84">
        <w:t>le</w:t>
      </w:r>
      <w:r w:rsidR="003A538D" w:rsidRPr="00A741EB">
        <w:t>s font l’objet d’une</w:t>
      </w:r>
      <w:r w:rsidRPr="00A741EB">
        <w:t xml:space="preserve"> actualis</w:t>
      </w:r>
      <w:r w:rsidR="003A538D" w:rsidRPr="00A741EB">
        <w:t>ation</w:t>
      </w:r>
      <w:r w:rsidRPr="00A741EB">
        <w:t xml:space="preserve"> trois fois par an (en mai, en octobre et en décembre). </w:t>
      </w:r>
    </w:p>
    <w:p w14:paraId="56210B64" w14:textId="77777777" w:rsidR="0023195F" w:rsidRPr="00A741EB" w:rsidRDefault="0023195F" w:rsidP="00C14EBD">
      <w:pPr>
        <w:pStyle w:val="norm12-12"/>
        <w:spacing w:after="0"/>
      </w:pPr>
      <w:r w:rsidRPr="00A741EB">
        <w:t xml:space="preserve">Le plan de gestion doit intégrer à tout le moins une réflexion sur la politique de nomination ou de contractualisation souhaitée par le </w:t>
      </w:r>
      <w:r w:rsidR="00E415FE" w:rsidRPr="00A741EB">
        <w:t>P</w:t>
      </w:r>
      <w:r w:rsidRPr="00A741EB">
        <w:t>ouvoir local. En outre, l’impact financier de l’évolution des charges de pension au regard du plan d’embauche pluriannuel (nomination et/ou contractualisation) devra être établi et intégré dans le plan de gestion, dans le respect de la trajectoire budgétaire.</w:t>
      </w:r>
    </w:p>
    <w:p w14:paraId="59CDA458" w14:textId="2F51B145" w:rsidR="00C6783F" w:rsidRDefault="00C6783F" w:rsidP="00C6783F">
      <w:pPr>
        <w:rPr>
          <w:rFonts w:cstheme="minorHAnsi"/>
          <w:i/>
          <w:iCs/>
          <w:szCs w:val="18"/>
          <w:u w:val="single"/>
        </w:rPr>
      </w:pPr>
    </w:p>
    <w:p w14:paraId="60042921" w14:textId="75B231DC" w:rsidR="00A15C2F" w:rsidRPr="00A741EB" w:rsidRDefault="00646075" w:rsidP="00A741EB">
      <w:pPr>
        <w:pStyle w:val="t3"/>
      </w:pPr>
      <w:bookmarkStart w:id="509" w:name="_bookmark15"/>
      <w:bookmarkStart w:id="510" w:name="_Toc69114854"/>
      <w:bookmarkEnd w:id="509"/>
      <w:r w:rsidRPr="00A741EB">
        <w:t>Dépenses de fonctionnement</w:t>
      </w:r>
      <w:bookmarkEnd w:id="510"/>
    </w:p>
    <w:p w14:paraId="25847631" w14:textId="5B990FBC" w:rsidR="00F1303E" w:rsidRPr="00A741EB" w:rsidRDefault="00F1303E" w:rsidP="006C5D4F">
      <w:pPr>
        <w:pStyle w:val="titrenum"/>
      </w:pPr>
      <w:bookmarkStart w:id="511" w:name="_Toc512612337"/>
      <w:bookmarkStart w:id="512" w:name="_Toc512872738"/>
      <w:r w:rsidRPr="00A741EB">
        <w:t xml:space="preserve">La balise du coût </w:t>
      </w:r>
      <w:bookmarkEnd w:id="511"/>
      <w:bookmarkEnd w:id="512"/>
      <w:r w:rsidRPr="00A741EB">
        <w:t>du fonctionnement</w:t>
      </w:r>
    </w:p>
    <w:p w14:paraId="392DCBC7" w14:textId="5E22679C" w:rsidR="00F1303E" w:rsidRDefault="00F1303E" w:rsidP="00C14EBD">
      <w:pPr>
        <w:pStyle w:val="norm12-12"/>
        <w:spacing w:before="120" w:after="120"/>
      </w:pPr>
      <w:bookmarkStart w:id="513" w:name="_Hlk102046985"/>
      <w:r w:rsidRPr="00A741EB">
        <w:t xml:space="preserve">La charge des dépenses de fonctionnement doit être définie </w:t>
      </w:r>
      <w:r w:rsidR="00C6783F">
        <w:t>selon un pourcentage fixé</w:t>
      </w:r>
      <w:r w:rsidR="00C512D9" w:rsidRPr="00A741EB">
        <w:t xml:space="preserve"> </w:t>
      </w:r>
      <w:r w:rsidR="008E25ED" w:rsidRPr="00A741EB">
        <w:t>en accord avec le Centre</w:t>
      </w:r>
      <w:r w:rsidRPr="00A741EB">
        <w:t>, d’une part, en termes de proportion dans les dépenses ordinaires et dans les recettes ordinaires</w:t>
      </w:r>
      <w:bookmarkEnd w:id="513"/>
      <w:r w:rsidRPr="00A741EB">
        <w:t>, celles-ci entendues hors prélèvements et, d’autre part eu égard aux spécificités organisationnelles et objectifs de gestion définis par l’entité.</w:t>
      </w:r>
    </w:p>
    <w:p w14:paraId="79215B2F" w14:textId="0B122C11" w:rsidR="00BA6C19" w:rsidRPr="00B20E5E" w:rsidRDefault="00F1303E" w:rsidP="00C14EBD">
      <w:pPr>
        <w:pStyle w:val="norm12-12"/>
        <w:spacing w:before="120" w:after="120"/>
        <w:rPr>
          <w:strike/>
        </w:rPr>
      </w:pPr>
      <w:r w:rsidRPr="00A741EB">
        <w:t xml:space="preserve">Dans toutes les situations, l’objectif sera de stabiliser la proportion des dépenses de fonctionnement, avec une attention particulière quant à la rationalisation et la maîtrise des dépenses </w:t>
      </w:r>
      <w:r w:rsidR="0085683F" w:rsidRPr="00A741EB">
        <w:t>en matière d’énergie</w:t>
      </w:r>
      <w:r w:rsidRPr="00A741EB">
        <w:t xml:space="preserve"> au travers d’un programme d’investissements pluriannuel visant la performance </w:t>
      </w:r>
      <w:r w:rsidR="0085683F" w:rsidRPr="00A741EB">
        <w:t>énergétique</w:t>
      </w:r>
      <w:r w:rsidRPr="00A741EB">
        <w:t>, en lien avec l’obligation d’équilibre budgétaire.</w:t>
      </w:r>
      <w:r w:rsidR="00BA6C19" w:rsidRPr="00A741EB">
        <w:t xml:space="preserve"> Cet effort de stabilisation exclut</w:t>
      </w:r>
      <w:r w:rsidR="00E415FE" w:rsidRPr="00A741EB">
        <w:t xml:space="preserve"> les </w:t>
      </w:r>
      <w:r w:rsidR="00BA6C19" w:rsidRPr="00A741EB">
        <w:t xml:space="preserve">dépenses </w:t>
      </w:r>
      <w:r w:rsidR="00BA6C19" w:rsidRPr="00A741EB">
        <w:lastRenderedPageBreak/>
        <w:t xml:space="preserve">considérées comme « exogènes » tels que les frais administratifs IPP et ceux liés aux élections. </w:t>
      </w:r>
    </w:p>
    <w:p w14:paraId="087868F7" w14:textId="77777777" w:rsidR="00F1303E" w:rsidRPr="00A741EB" w:rsidRDefault="00F1303E" w:rsidP="00C14EBD">
      <w:pPr>
        <w:pStyle w:val="norm12-12"/>
        <w:spacing w:before="120" w:after="120"/>
      </w:pPr>
      <w:r w:rsidRPr="00A741EB">
        <w:t>Les dépenses de fonctionnement liées à des projets subsidiés devront être clairement identifiées et seront strictement limitées aux recettes y liées, sauf réglementation spécifique, imposant la prise en charge de frais sur fonds propres</w:t>
      </w:r>
      <w:r w:rsidR="000947DE" w:rsidRPr="00A741EB">
        <w:t>.</w:t>
      </w:r>
    </w:p>
    <w:p w14:paraId="7F891278" w14:textId="77777777" w:rsidR="000947DE" w:rsidRPr="00A741EB" w:rsidRDefault="000947DE" w:rsidP="00C14EBD">
      <w:pPr>
        <w:pStyle w:val="norm12-12"/>
        <w:spacing w:before="120" w:after="120"/>
      </w:pPr>
      <w:r w:rsidRPr="00A741EB">
        <w:t xml:space="preserve">Les règlements relatifs à la mise à disposition du matériel que ce soit en interne (véhicules, matériel de bureau, …) ou en externe (prêt de chaises, tables, tonnelles, barrières </w:t>
      </w:r>
      <w:proofErr w:type="spellStart"/>
      <w:r w:rsidRPr="00A741EB">
        <w:t>nadar</w:t>
      </w:r>
      <w:proofErr w:type="spellEnd"/>
      <w:r w:rsidRPr="00A741EB">
        <w:t>, …) seront revus de manière à privilégier une utilisation en bon père de famille et une juste valorisation.</w:t>
      </w:r>
    </w:p>
    <w:p w14:paraId="4E30BBF7" w14:textId="6DFF0DE5" w:rsidR="00A15C2F" w:rsidRDefault="000947DE" w:rsidP="00C14EBD">
      <w:pPr>
        <w:pStyle w:val="norm12-12"/>
        <w:spacing w:before="120" w:after="120"/>
      </w:pPr>
      <w:r w:rsidRPr="00A741EB">
        <w:t>Enfin, le lancement régulier de marchés de fournitures et de services sera planifié de manière à profiter du jeu de la concurrence et les marchés groupés et/ou centrales de marchés seront privilégiés pour les mêmes motifs.</w:t>
      </w:r>
      <w:r w:rsidR="00E82688">
        <w:t xml:space="preserve"> Sur ce dernier point, je vous rend</w:t>
      </w:r>
      <w:r w:rsidR="00171D44">
        <w:t>s</w:t>
      </w:r>
      <w:r w:rsidR="00E82688">
        <w:t xml:space="preserve"> attentif </w:t>
      </w:r>
      <w:r w:rsidR="00BD22C5">
        <w:t xml:space="preserve">aux </w:t>
      </w:r>
      <w:r w:rsidR="002C6440">
        <w:t xml:space="preserve">justes prévisions budgétaires liées aux dépenses énergétiques </w:t>
      </w:r>
      <w:r w:rsidR="00171D44">
        <w:t>sur base de l’indice</w:t>
      </w:r>
      <w:r w:rsidR="002C6440">
        <w:t xml:space="preserve"> des prix à la consommation. </w:t>
      </w:r>
      <w:r w:rsidR="00171D44">
        <w:t>A contrario, l’impact des investissements économiseurs d’énergie peut être répercuté au service ordinaire sur base d</w:t>
      </w:r>
      <w:r w:rsidR="00F75490">
        <w:t>’estimations fiables.</w:t>
      </w:r>
    </w:p>
    <w:p w14:paraId="211286A1" w14:textId="70B7FE9D" w:rsidR="008700F6" w:rsidRDefault="008700F6">
      <w:pPr>
        <w:rPr>
          <w:i/>
          <w:noProof/>
          <w:szCs w:val="18"/>
          <w:u w:val="single"/>
        </w:rPr>
      </w:pPr>
      <w:bookmarkStart w:id="514" w:name="_Toc512612338"/>
      <w:bookmarkStart w:id="515" w:name="_Toc512872739"/>
    </w:p>
    <w:p w14:paraId="49764B25" w14:textId="53313030" w:rsidR="00A15C2F" w:rsidRPr="00A741EB" w:rsidRDefault="00646075" w:rsidP="006C5D4F">
      <w:pPr>
        <w:pStyle w:val="titrenum"/>
      </w:pPr>
      <w:r w:rsidRPr="00A741EB">
        <w:t>Le coût-vérité</w:t>
      </w:r>
      <w:bookmarkEnd w:id="514"/>
      <w:bookmarkEnd w:id="515"/>
      <w:r w:rsidR="000947DE" w:rsidRPr="00A741EB">
        <w:t xml:space="preserve"> des immondices</w:t>
      </w:r>
    </w:p>
    <w:p w14:paraId="5A2DB570" w14:textId="256C0BB3" w:rsidR="000908F0" w:rsidRDefault="000908F0" w:rsidP="00A741EB">
      <w:pPr>
        <w:pStyle w:val="norm12-12"/>
      </w:pPr>
      <w:r w:rsidRPr="00C0366E">
        <w:t>Le coût-vérité déchets des Communes sous plan de gestion doit au moins être équilibré</w:t>
      </w:r>
      <w:r w:rsidR="00E2543A" w:rsidRPr="00C0366E">
        <w:t xml:space="preserve"> </w:t>
      </w:r>
      <w:r w:rsidRPr="00C0366E">
        <w:t>et présenter un taux de couverture de minimum 100% tant au niveau du budget que du compte. Dans le cas où ce pourcentage n’est pas respecté au budget ou en modification budgétaire, le Pouvoir local est tenu d’introduire une demande de dérogation via une délibération du Collège communal qui doit me parvenir avec copie au Centre, précisant les causes du non-respect du taux minimum de 100% et s’engageant à prendre les mesures nécessaires afin de ramener le taux de couverture à 100% en N+1.</w:t>
      </w:r>
      <w:r w:rsidRPr="00A741EB">
        <w:t xml:space="preserve">  </w:t>
      </w:r>
    </w:p>
    <w:p w14:paraId="0704C741" w14:textId="0A61C5E0" w:rsidR="00EA1440" w:rsidRDefault="003E6C4D" w:rsidP="00C14EBD">
      <w:pPr>
        <w:spacing w:before="120"/>
        <w:jc w:val="both"/>
        <w:textAlignment w:val="baseline"/>
        <w:rPr>
          <w:rFonts w:cs="Calibri Light"/>
          <w:b/>
          <w:bCs/>
          <w:u w:val="single"/>
        </w:rPr>
      </w:pPr>
      <w:bookmarkStart w:id="516" w:name="_Hlk105481571"/>
      <w:r w:rsidRPr="00C14EBD">
        <w:rPr>
          <w:rFonts w:cs="Calibri Light"/>
          <w:b/>
          <w:bCs/>
          <w:u w:val="single"/>
        </w:rPr>
        <w:t>Si des modifications devaient être apportées à certains éléments du décret du 23 juin 2016, je ne manquerai pas de vous en informer.</w:t>
      </w:r>
      <w:bookmarkEnd w:id="516"/>
    </w:p>
    <w:p w14:paraId="63F0E882" w14:textId="77777777" w:rsidR="006C5D4F" w:rsidRPr="00A741EB" w:rsidRDefault="006C5D4F" w:rsidP="00C14EBD">
      <w:pPr>
        <w:spacing w:before="120"/>
        <w:jc w:val="both"/>
        <w:textAlignment w:val="baseline"/>
      </w:pPr>
    </w:p>
    <w:p w14:paraId="77910D0D" w14:textId="3F9493F0" w:rsidR="00A15C2F" w:rsidRPr="00A741EB" w:rsidRDefault="00646075" w:rsidP="00A741EB">
      <w:pPr>
        <w:pStyle w:val="t3"/>
      </w:pPr>
      <w:bookmarkStart w:id="517" w:name="_Toc68599867"/>
      <w:bookmarkStart w:id="518" w:name="_Toc68600011"/>
      <w:bookmarkStart w:id="519" w:name="_Toc68600725"/>
      <w:bookmarkStart w:id="520" w:name="_Toc68600867"/>
      <w:bookmarkStart w:id="521" w:name="_Toc68601464"/>
      <w:bookmarkStart w:id="522" w:name="_Toc68605135"/>
      <w:bookmarkStart w:id="523" w:name="_Toc68605292"/>
      <w:bookmarkStart w:id="524" w:name="_Toc68606168"/>
      <w:bookmarkStart w:id="525" w:name="_Toc68606725"/>
      <w:bookmarkStart w:id="526" w:name="_Toc68606915"/>
      <w:bookmarkStart w:id="527" w:name="_Toc68607234"/>
      <w:bookmarkStart w:id="528" w:name="_Toc68607391"/>
      <w:bookmarkStart w:id="529" w:name="_Toc68599868"/>
      <w:bookmarkStart w:id="530" w:name="_Toc68600012"/>
      <w:bookmarkStart w:id="531" w:name="_Toc68600726"/>
      <w:bookmarkStart w:id="532" w:name="_Toc68600868"/>
      <w:bookmarkStart w:id="533" w:name="_Toc68601465"/>
      <w:bookmarkStart w:id="534" w:name="_Toc68605136"/>
      <w:bookmarkStart w:id="535" w:name="_Toc68605293"/>
      <w:bookmarkStart w:id="536" w:name="_Toc68606169"/>
      <w:bookmarkStart w:id="537" w:name="_Toc68606726"/>
      <w:bookmarkStart w:id="538" w:name="_Toc68606916"/>
      <w:bookmarkStart w:id="539" w:name="_Toc68607235"/>
      <w:bookmarkStart w:id="540" w:name="_Toc68607392"/>
      <w:bookmarkStart w:id="541" w:name="_bookmark16"/>
      <w:bookmarkStart w:id="542" w:name="_Toc68599869"/>
      <w:bookmarkStart w:id="543" w:name="_Toc68600013"/>
      <w:bookmarkStart w:id="544" w:name="_Toc68600727"/>
      <w:bookmarkStart w:id="545" w:name="_Toc68600869"/>
      <w:bookmarkStart w:id="546" w:name="_Toc68601466"/>
      <w:bookmarkStart w:id="547" w:name="_Toc68605137"/>
      <w:bookmarkStart w:id="548" w:name="_Toc68605294"/>
      <w:bookmarkStart w:id="549" w:name="_Toc68606170"/>
      <w:bookmarkStart w:id="550" w:name="_Toc68606727"/>
      <w:bookmarkStart w:id="551" w:name="_Toc68606917"/>
      <w:bookmarkStart w:id="552" w:name="_Toc68607236"/>
      <w:bookmarkStart w:id="553" w:name="_Toc68607393"/>
      <w:bookmarkStart w:id="554" w:name="_Toc512612339"/>
      <w:bookmarkStart w:id="555" w:name="_Toc512872740"/>
      <w:bookmarkStart w:id="556" w:name="_Toc8393816"/>
      <w:bookmarkStart w:id="557" w:name="_Toc69114855"/>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A741EB">
        <w:t>Dépenses de transferts</w:t>
      </w:r>
      <w:bookmarkEnd w:id="554"/>
      <w:bookmarkEnd w:id="555"/>
      <w:bookmarkEnd w:id="556"/>
      <w:bookmarkEnd w:id="557"/>
    </w:p>
    <w:p w14:paraId="5103C07C" w14:textId="12145287" w:rsidR="006120DA" w:rsidRPr="00A741EB" w:rsidRDefault="0016593E" w:rsidP="00A741EB">
      <w:pPr>
        <w:pStyle w:val="norm12-12"/>
      </w:pPr>
      <w:r w:rsidRPr="00A741EB">
        <w:t>Comme précisé plus haut, une liste des entités consolidées o</w:t>
      </w:r>
      <w:r w:rsidR="00C25A64" w:rsidRPr="00A741EB">
        <w:t>ù</w:t>
      </w:r>
      <w:r w:rsidRPr="00A741EB">
        <w:t xml:space="preserve"> figurent à tout le </w:t>
      </w:r>
      <w:r w:rsidRPr="00C6783F">
        <w:t xml:space="preserve">moins le CPAS, </w:t>
      </w:r>
      <w:r w:rsidR="00C6783F" w:rsidRPr="00C6783F">
        <w:t>le Zone de Police, la Zone de secours,</w:t>
      </w:r>
      <w:r w:rsidR="00C512D9" w:rsidRPr="00C6783F">
        <w:t xml:space="preserve"> </w:t>
      </w:r>
      <w:r w:rsidRPr="00C6783F">
        <w:t xml:space="preserve">les Régies ordinaires et autonomes, les </w:t>
      </w:r>
      <w:proofErr w:type="spellStart"/>
      <w:r w:rsidRPr="00C6783F">
        <w:t>asbl’s</w:t>
      </w:r>
      <w:proofErr w:type="spellEnd"/>
      <w:r w:rsidRPr="00C6783F">
        <w:t xml:space="preserve"> et autres entités</w:t>
      </w:r>
      <w:r w:rsidRPr="00A741EB">
        <w:t xml:space="preserve"> bénéficiant d’interventions à charge du budget communal/provincial sous forme de subsides ou en nature, doit être dressée dans le cadre du plan de gestion en accord avec le Centre. </w:t>
      </w:r>
    </w:p>
    <w:p w14:paraId="3FB0F6DF" w14:textId="30169A3C" w:rsidR="00C512D9" w:rsidRPr="00A741EB" w:rsidRDefault="00C512D9" w:rsidP="00A741EB">
      <w:pPr>
        <w:pStyle w:val="norm12-12"/>
      </w:pPr>
      <w:r w:rsidRPr="00C14EBD">
        <w:rPr>
          <w:b/>
          <w:bCs/>
        </w:rPr>
        <w:t>Doi</w:t>
      </w:r>
      <w:r w:rsidR="00BA7D84" w:rsidRPr="00C14EBD">
        <w:rPr>
          <w:b/>
          <w:bCs/>
        </w:rPr>
        <w:t>ven</w:t>
      </w:r>
      <w:r w:rsidRPr="00C14EBD">
        <w:rPr>
          <w:b/>
          <w:bCs/>
        </w:rPr>
        <w:t>t</w:t>
      </w:r>
      <w:r w:rsidRPr="006932DA">
        <w:t xml:space="preserve"> être considéré</w:t>
      </w:r>
      <w:r w:rsidR="00BA7D84">
        <w:t>es</w:t>
      </w:r>
      <w:r w:rsidRPr="006932DA">
        <w:t xml:space="preserve"> comme </w:t>
      </w:r>
      <w:r w:rsidR="00953605" w:rsidRPr="006932DA">
        <w:t>entités consolidées</w:t>
      </w:r>
      <w:r w:rsidR="00354A6E">
        <w:t xml:space="preserve"> </w:t>
      </w:r>
      <w:r w:rsidR="00BA7D84">
        <w:t>les</w:t>
      </w:r>
      <w:r w:rsidRPr="006932DA">
        <w:t xml:space="preserve"> entités juridiquement liées </w:t>
      </w:r>
      <w:r w:rsidR="007479B6" w:rsidRPr="006932DA">
        <w:t>à</w:t>
      </w:r>
      <w:r w:rsidRPr="006932DA">
        <w:t xml:space="preserve"> la Commune </w:t>
      </w:r>
      <w:r w:rsidR="007479B6" w:rsidRPr="006932DA">
        <w:t xml:space="preserve">dans le déficit desquelles celle-ci est </w:t>
      </w:r>
      <w:r w:rsidR="00997115" w:rsidRPr="006932DA">
        <w:t>susceptible d</w:t>
      </w:r>
      <w:r w:rsidR="00100129" w:rsidRPr="006932DA">
        <w:t>'</w:t>
      </w:r>
      <w:r w:rsidR="007479B6" w:rsidRPr="006932DA">
        <w:t>intervenir</w:t>
      </w:r>
      <w:r w:rsidR="00953605" w:rsidRPr="006932DA">
        <w:t>.</w:t>
      </w:r>
    </w:p>
    <w:p w14:paraId="0A167D35" w14:textId="086A30C1" w:rsidR="0016593E" w:rsidRPr="00A741EB" w:rsidRDefault="007479B6" w:rsidP="00A741EB">
      <w:pPr>
        <w:pStyle w:val="norm12-12"/>
      </w:pPr>
      <w:r w:rsidRPr="00A741EB">
        <w:t>Le CPAS</w:t>
      </w:r>
      <w:r w:rsidR="0016593E" w:rsidRPr="00A741EB">
        <w:t xml:space="preserve">, en tant qu’entité soumise à la tutelle communale est </w:t>
      </w:r>
      <w:r w:rsidR="00C6783F">
        <w:t>systématiquement</w:t>
      </w:r>
      <w:r w:rsidRPr="00A741EB">
        <w:t xml:space="preserve"> </w:t>
      </w:r>
      <w:r w:rsidR="0016593E" w:rsidRPr="00A741EB">
        <w:t>tenu d’élaborer son propre plan de gestion, dans le respect des principes s’imposant à la Commune, mutatis, mutandis.</w:t>
      </w:r>
    </w:p>
    <w:p w14:paraId="4C6476EA" w14:textId="77777777" w:rsidR="0010340C" w:rsidRPr="00A741EB" w:rsidRDefault="0010340C" w:rsidP="00A741EB">
      <w:pPr>
        <w:pStyle w:val="norm12-12"/>
      </w:pPr>
      <w:r w:rsidRPr="00A741EB">
        <w:lastRenderedPageBreak/>
        <w:t>Aussi, les mesures appliquées par les Communes/Provinces doivent en principe l’être, mutatis mutandis, par leurs entités consolidées.</w:t>
      </w:r>
    </w:p>
    <w:p w14:paraId="4B2B8D8D" w14:textId="77777777" w:rsidR="0016593E" w:rsidRPr="00A741EB" w:rsidRDefault="0085683F" w:rsidP="00A741EB">
      <w:pPr>
        <w:pStyle w:val="norm12-12"/>
      </w:pPr>
      <w:r w:rsidRPr="00A741EB">
        <w:t xml:space="preserve">La fixation de la dotation communale </w:t>
      </w:r>
      <w:r w:rsidR="009754E5" w:rsidRPr="00A741EB">
        <w:t>constituera</w:t>
      </w:r>
      <w:r w:rsidRPr="00A741EB">
        <w:t xml:space="preserve"> </w:t>
      </w:r>
      <w:r w:rsidR="009754E5" w:rsidRPr="00A741EB">
        <w:t>en outre</w:t>
      </w:r>
      <w:r w:rsidRPr="00A741EB">
        <w:t xml:space="preserve"> un principe fondamental </w:t>
      </w:r>
      <w:r w:rsidR="009754E5" w:rsidRPr="00A741EB">
        <w:t xml:space="preserve">et sera spécifiquement </w:t>
      </w:r>
      <w:r w:rsidRPr="00A741EB">
        <w:t>analysé</w:t>
      </w:r>
      <w:r w:rsidR="009754E5" w:rsidRPr="00A741EB">
        <w:t>e</w:t>
      </w:r>
      <w:r w:rsidRPr="00A741EB">
        <w:t xml:space="preserve"> par le Centre. En effet, l</w:t>
      </w:r>
      <w:r w:rsidR="0016593E" w:rsidRPr="00A741EB">
        <w:t xml:space="preserve">es dotations communales/provinciales doivent permettre d’équilibrer strictement les résultats globaux des entités consolidées. Aussi le budget de l’entité consolidée ne doit pas être établi au départ de la dotation communale/provinciale mais bien </w:t>
      </w:r>
      <w:r w:rsidR="0016593E" w:rsidRPr="00A741EB">
        <w:rPr>
          <w:w w:val="95"/>
        </w:rPr>
        <w:t>en</w:t>
      </w:r>
      <w:r w:rsidR="0016593E" w:rsidRPr="00A741EB">
        <w:rPr>
          <w:spacing w:val="-23"/>
          <w:w w:val="95"/>
        </w:rPr>
        <w:t xml:space="preserve"> </w:t>
      </w:r>
      <w:r w:rsidR="0016593E" w:rsidRPr="00A741EB">
        <w:rPr>
          <w:w w:val="95"/>
        </w:rPr>
        <w:t>fonction</w:t>
      </w:r>
      <w:r w:rsidR="0016593E" w:rsidRPr="00A741EB">
        <w:rPr>
          <w:spacing w:val="-22"/>
          <w:w w:val="95"/>
        </w:rPr>
        <w:t xml:space="preserve"> </w:t>
      </w:r>
      <w:r w:rsidR="0016593E" w:rsidRPr="00A741EB">
        <w:rPr>
          <w:w w:val="95"/>
        </w:rPr>
        <w:t>de</w:t>
      </w:r>
      <w:r w:rsidR="0016593E" w:rsidRPr="00A741EB">
        <w:rPr>
          <w:spacing w:val="-23"/>
          <w:w w:val="95"/>
        </w:rPr>
        <w:t xml:space="preserve"> </w:t>
      </w:r>
      <w:r w:rsidR="0016593E" w:rsidRPr="00A741EB">
        <w:rPr>
          <w:w w:val="95"/>
        </w:rPr>
        <w:t>ses</w:t>
      </w:r>
      <w:r w:rsidR="0016593E" w:rsidRPr="00A741EB">
        <w:rPr>
          <w:spacing w:val="-23"/>
          <w:w w:val="95"/>
        </w:rPr>
        <w:t xml:space="preserve"> </w:t>
      </w:r>
      <w:r w:rsidR="0016593E" w:rsidRPr="00A741EB">
        <w:rPr>
          <w:w w:val="95"/>
        </w:rPr>
        <w:t>propres</w:t>
      </w:r>
      <w:r w:rsidR="0016593E" w:rsidRPr="00A741EB">
        <w:rPr>
          <w:spacing w:val="-22"/>
          <w:w w:val="95"/>
        </w:rPr>
        <w:t xml:space="preserve"> </w:t>
      </w:r>
      <w:r w:rsidR="0016593E" w:rsidRPr="00A741EB">
        <w:rPr>
          <w:w w:val="95"/>
        </w:rPr>
        <w:t>ressources</w:t>
      </w:r>
      <w:r w:rsidR="0016593E" w:rsidRPr="00A741EB">
        <w:rPr>
          <w:spacing w:val="-23"/>
          <w:w w:val="95"/>
        </w:rPr>
        <w:t xml:space="preserve"> </w:t>
      </w:r>
      <w:r w:rsidR="0016593E" w:rsidRPr="00A741EB">
        <w:rPr>
          <w:w w:val="95"/>
        </w:rPr>
        <w:t>et</w:t>
      </w:r>
      <w:r w:rsidR="0016593E" w:rsidRPr="00A741EB">
        <w:rPr>
          <w:spacing w:val="-22"/>
          <w:w w:val="95"/>
        </w:rPr>
        <w:t xml:space="preserve"> </w:t>
      </w:r>
      <w:r w:rsidR="0016593E" w:rsidRPr="00A741EB">
        <w:rPr>
          <w:w w:val="95"/>
        </w:rPr>
        <w:t>eu</w:t>
      </w:r>
      <w:r w:rsidR="0016593E" w:rsidRPr="00A741EB">
        <w:rPr>
          <w:spacing w:val="-23"/>
          <w:w w:val="95"/>
        </w:rPr>
        <w:t xml:space="preserve"> </w:t>
      </w:r>
      <w:r w:rsidR="0016593E" w:rsidRPr="00A741EB">
        <w:rPr>
          <w:w w:val="95"/>
        </w:rPr>
        <w:t>égard</w:t>
      </w:r>
      <w:r w:rsidR="0016593E" w:rsidRPr="00A741EB">
        <w:rPr>
          <w:spacing w:val="-21"/>
          <w:w w:val="95"/>
        </w:rPr>
        <w:t xml:space="preserve"> </w:t>
      </w:r>
      <w:r w:rsidR="0016593E" w:rsidRPr="00A741EB">
        <w:rPr>
          <w:w w:val="95"/>
        </w:rPr>
        <w:t>à</w:t>
      </w:r>
      <w:r w:rsidR="0016593E" w:rsidRPr="00A741EB">
        <w:rPr>
          <w:spacing w:val="-24"/>
          <w:w w:val="95"/>
        </w:rPr>
        <w:t xml:space="preserve"> </w:t>
      </w:r>
      <w:r w:rsidR="0016593E" w:rsidRPr="00A741EB">
        <w:rPr>
          <w:w w:val="95"/>
        </w:rPr>
        <w:t>la</w:t>
      </w:r>
      <w:r w:rsidR="0016593E" w:rsidRPr="00A741EB">
        <w:rPr>
          <w:spacing w:val="-22"/>
          <w:w w:val="95"/>
        </w:rPr>
        <w:t xml:space="preserve"> </w:t>
      </w:r>
      <w:r w:rsidR="0016593E" w:rsidRPr="00A741EB">
        <w:rPr>
          <w:w w:val="95"/>
        </w:rPr>
        <w:t>mise</w:t>
      </w:r>
      <w:r w:rsidR="0016593E" w:rsidRPr="00A741EB">
        <w:rPr>
          <w:spacing w:val="-23"/>
          <w:w w:val="95"/>
        </w:rPr>
        <w:t xml:space="preserve"> </w:t>
      </w:r>
      <w:r w:rsidR="0016593E" w:rsidRPr="00A741EB">
        <w:rPr>
          <w:w w:val="95"/>
        </w:rPr>
        <w:t>en</w:t>
      </w:r>
      <w:r w:rsidR="0016593E" w:rsidRPr="00A741EB">
        <w:rPr>
          <w:spacing w:val="-22"/>
          <w:w w:val="95"/>
        </w:rPr>
        <w:t xml:space="preserve"> </w:t>
      </w:r>
      <w:r w:rsidR="0016593E" w:rsidRPr="00A741EB">
        <w:rPr>
          <w:w w:val="95"/>
        </w:rPr>
        <w:t>œuvre</w:t>
      </w:r>
      <w:r w:rsidR="0016593E" w:rsidRPr="00A741EB">
        <w:rPr>
          <w:spacing w:val="-22"/>
          <w:w w:val="95"/>
        </w:rPr>
        <w:t xml:space="preserve"> </w:t>
      </w:r>
      <w:r w:rsidR="0016593E" w:rsidRPr="00A741EB">
        <w:rPr>
          <w:w w:val="95"/>
        </w:rPr>
        <w:t>de</w:t>
      </w:r>
      <w:r w:rsidR="0016593E" w:rsidRPr="00A741EB">
        <w:rPr>
          <w:spacing w:val="-25"/>
          <w:w w:val="95"/>
        </w:rPr>
        <w:t xml:space="preserve"> </w:t>
      </w:r>
      <w:r w:rsidR="0016593E" w:rsidRPr="00A741EB">
        <w:rPr>
          <w:w w:val="95"/>
        </w:rPr>
        <w:t>son</w:t>
      </w:r>
      <w:r w:rsidR="0016593E" w:rsidRPr="00A741EB">
        <w:rPr>
          <w:spacing w:val="-22"/>
          <w:w w:val="95"/>
        </w:rPr>
        <w:t xml:space="preserve"> </w:t>
      </w:r>
      <w:r w:rsidR="0016593E" w:rsidRPr="00A741EB">
        <w:rPr>
          <w:w w:val="95"/>
        </w:rPr>
        <w:t>plan</w:t>
      </w:r>
      <w:r w:rsidR="0016593E" w:rsidRPr="00A741EB">
        <w:rPr>
          <w:spacing w:val="-24"/>
          <w:w w:val="95"/>
        </w:rPr>
        <w:t xml:space="preserve"> </w:t>
      </w:r>
      <w:r w:rsidR="0016593E" w:rsidRPr="00A741EB">
        <w:rPr>
          <w:w w:val="95"/>
        </w:rPr>
        <w:t>de</w:t>
      </w:r>
      <w:r w:rsidR="0016593E" w:rsidRPr="00A741EB">
        <w:rPr>
          <w:spacing w:val="-23"/>
          <w:w w:val="95"/>
        </w:rPr>
        <w:t xml:space="preserve"> </w:t>
      </w:r>
      <w:r w:rsidR="0016593E" w:rsidRPr="00A741EB">
        <w:rPr>
          <w:w w:val="95"/>
        </w:rPr>
        <w:t xml:space="preserve">gestion </w:t>
      </w:r>
      <w:r w:rsidR="0016593E" w:rsidRPr="00A741EB">
        <w:t>ainsi</w:t>
      </w:r>
      <w:r w:rsidR="0016593E" w:rsidRPr="00A741EB">
        <w:rPr>
          <w:spacing w:val="-20"/>
        </w:rPr>
        <w:t xml:space="preserve"> </w:t>
      </w:r>
      <w:r w:rsidR="0016593E" w:rsidRPr="00A741EB">
        <w:t>qu’à</w:t>
      </w:r>
      <w:r w:rsidR="0016593E" w:rsidRPr="00A741EB">
        <w:rPr>
          <w:spacing w:val="-18"/>
        </w:rPr>
        <w:t xml:space="preserve"> </w:t>
      </w:r>
      <w:r w:rsidR="0016593E" w:rsidRPr="00A741EB">
        <w:t>ses</w:t>
      </w:r>
      <w:r w:rsidR="0016593E" w:rsidRPr="00A741EB">
        <w:rPr>
          <w:spacing w:val="-18"/>
        </w:rPr>
        <w:t xml:space="preserve"> </w:t>
      </w:r>
      <w:r w:rsidR="0016593E" w:rsidRPr="00A741EB">
        <w:t>éventuelles</w:t>
      </w:r>
      <w:r w:rsidR="0016593E" w:rsidRPr="00A741EB">
        <w:rPr>
          <w:spacing w:val="-20"/>
        </w:rPr>
        <w:t xml:space="preserve"> </w:t>
      </w:r>
      <w:r w:rsidR="0016593E" w:rsidRPr="00A741EB">
        <w:t>obligations/missions</w:t>
      </w:r>
      <w:r w:rsidR="0016593E" w:rsidRPr="00A741EB">
        <w:rPr>
          <w:spacing w:val="-21"/>
        </w:rPr>
        <w:t xml:space="preserve"> </w:t>
      </w:r>
      <w:r w:rsidR="0016593E" w:rsidRPr="00A741EB">
        <w:t>propres.</w:t>
      </w:r>
    </w:p>
    <w:p w14:paraId="642A367F" w14:textId="2EEE0A3D" w:rsidR="006120DA" w:rsidRPr="00A741EB" w:rsidRDefault="005E69E2" w:rsidP="00A741EB">
      <w:pPr>
        <w:pStyle w:val="norm12-12"/>
      </w:pPr>
      <w:r w:rsidRPr="00C14EBD">
        <w:rPr>
          <w:b/>
          <w:bCs/>
        </w:rPr>
        <w:t>Par conséquent</w:t>
      </w:r>
      <w:r w:rsidR="006120DA" w:rsidRPr="00A741EB">
        <w:t>, aucune alimentation ou création de provisions et/ou fonds de réserve ne pourra être réalisée qu’après concertation avec la Commune/Province et en accord avec le Centre ; de même, l’entité consolidée se verra dans l’obligation de mettre en œuvre des mesures complémentaires au cas où, moyennant respect du montant de cette dotation, elle se retrouverait en déficit.</w:t>
      </w:r>
    </w:p>
    <w:p w14:paraId="4BB659E7" w14:textId="77777777" w:rsidR="00B50FD2" w:rsidRPr="00A741EB" w:rsidRDefault="00B50FD2" w:rsidP="00A741EB">
      <w:pPr>
        <w:pStyle w:val="norm12-12"/>
      </w:pPr>
      <w:r w:rsidRPr="00A741EB">
        <w:t>J’insiste particulièrement sur le contrôle du suivi de l’utilisation des subventions et sur la nécessité d’éviter les doublons en matière de missions et de services. De la même manière, une attention particulière sera portée aux résultats des comptes des entités consolidées et à l’affectation des éventuels excédents ou à la prise en charge des déficits, ainsi qu’au montant des investissements planifiés par elles et à leur mode de financement (application des règles identiques à celles appliquées aux Communes/Provinces en matière d’utilisation de fonds propres et intégration dans la balise d’emprunts du Pouvoir local).</w:t>
      </w:r>
    </w:p>
    <w:p w14:paraId="0220A710" w14:textId="493FBD07" w:rsidR="00A15C2F" w:rsidRPr="00A741EB" w:rsidRDefault="00646075" w:rsidP="00A741EB">
      <w:pPr>
        <w:pStyle w:val="norm12-12"/>
      </w:pPr>
      <w:r w:rsidRPr="00A741EB">
        <w:t>Un relevé des subventions obligatoires et facultatives est effectué en référence aux deux derniers comptes (en numéraire, aides indirectes et/ou en nature)</w:t>
      </w:r>
      <w:r w:rsidR="007854AE" w:rsidRPr="00A741EB">
        <w:t xml:space="preserve"> </w:t>
      </w:r>
      <w:r w:rsidRPr="00A741EB">
        <w:t>et est joint au plan de gestion.</w:t>
      </w:r>
      <w:r w:rsidR="00DE2D63" w:rsidRPr="00A741EB">
        <w:t xml:space="preserve"> </w:t>
      </w:r>
      <w:r w:rsidRPr="00A741EB">
        <w:t xml:space="preserve">Certaines </w:t>
      </w:r>
      <w:r w:rsidR="00DE2D63" w:rsidRPr="00A741EB">
        <w:t xml:space="preserve">de ces </w:t>
      </w:r>
      <w:r w:rsidRPr="00A741EB">
        <w:t>subventions sont liées à des conventions et/ou contrats programmes dont il sera tenu compte dans le plan de gestion.</w:t>
      </w:r>
    </w:p>
    <w:p w14:paraId="39B5C9FC" w14:textId="57B861C3" w:rsidR="00A15C2F" w:rsidRPr="00A741EB" w:rsidRDefault="00B50FD2" w:rsidP="00A741EB">
      <w:pPr>
        <w:pStyle w:val="norm12-12"/>
      </w:pPr>
      <w:r w:rsidRPr="00A741EB">
        <w:t>En parallèle, un relevé des entités et organismes bénéficiant d’un subside communal sera également réalisé, en ce compris un screening de leurs missions et activités en vue de s’assurer qu’il n’y a pas de double emploi, que les missions subventionnées soient réalisées de manière non exhaustive et en vue d’en rationnaliser la gestion (1 même métier par une entité/organisme).</w:t>
      </w:r>
      <w:r w:rsidR="00260EA3" w:rsidRPr="00A741EB">
        <w:t xml:space="preserve"> </w:t>
      </w:r>
    </w:p>
    <w:p w14:paraId="0E1292BB" w14:textId="2E3E6925" w:rsidR="00260EA3" w:rsidRPr="00A741EB" w:rsidRDefault="00260EA3" w:rsidP="00A741EB">
      <w:pPr>
        <w:pStyle w:val="norm12-12"/>
      </w:pPr>
      <w:r w:rsidRPr="00A741EB">
        <w:t xml:space="preserve">Le caractère de rationalité en termes de gestion doit s’appréhender pour les entités mises en place directement par la </w:t>
      </w:r>
      <w:r w:rsidR="002D35B3">
        <w:t>C</w:t>
      </w:r>
      <w:r w:rsidRPr="00A741EB">
        <w:t>ommune et eu égard aux liens juridiques qui l’y lie</w:t>
      </w:r>
      <w:r w:rsidR="005E69E2">
        <w:t>nt</w:t>
      </w:r>
      <w:r w:rsidRPr="00A741EB">
        <w:t xml:space="preserve"> et aux éventuelles obligations financières qui en découlent.</w:t>
      </w:r>
    </w:p>
    <w:p w14:paraId="372C28C1" w14:textId="6B312E2A" w:rsidR="00A15C2F" w:rsidRPr="00A741EB" w:rsidRDefault="00646075" w:rsidP="00A741EB">
      <w:pPr>
        <w:pStyle w:val="norm12-12"/>
      </w:pPr>
      <w:r w:rsidRPr="00A741EB">
        <w:t>Le développement de synergies et de collaborations accrues entre l’entité communale/provinciale et ses entités consolidées dont l’objectif doit être d’optimaliser les ressources et expertises, est particulièrement recommandé. De même, des efforts en termes de cohérence et de rationalisation doivent également être opérés.</w:t>
      </w:r>
    </w:p>
    <w:p w14:paraId="6DF7F085" w14:textId="2B548E8E" w:rsidR="00A15C2F" w:rsidRDefault="00646075" w:rsidP="00A741EB">
      <w:pPr>
        <w:pStyle w:val="norm12-12"/>
      </w:pPr>
      <w:r w:rsidRPr="00A741EB">
        <w:t>J’insiste enfin sur l’importance de solliciter systématiquement des trajectoires budgétaires mises à jour permettant de dégager des trajectoires objectivées pour les dotations à charge du budget communal</w:t>
      </w:r>
      <w:r w:rsidR="00052DAE" w:rsidRPr="00A741EB">
        <w:t>/provincial</w:t>
      </w:r>
      <w:r w:rsidR="00DE2D63" w:rsidRPr="00A741EB">
        <w:t xml:space="preserve"> et ce, au-delà des entités consolidées dont question dans la présente circulaire pour lesquelles il s’agit d’une</w:t>
      </w:r>
      <w:r w:rsidR="0081405E" w:rsidRPr="00A741EB">
        <w:t xml:space="preserve"> </w:t>
      </w:r>
      <w:r w:rsidR="00DE2D63" w:rsidRPr="00A741EB">
        <w:lastRenderedPageBreak/>
        <w:t>obligation, soit pour ce qui concerne notamment les intercommunales hospitalières et autres</w:t>
      </w:r>
      <w:r w:rsidRPr="00A741EB">
        <w:t>.</w:t>
      </w:r>
    </w:p>
    <w:p w14:paraId="61093E14" w14:textId="77777777" w:rsidR="005E69E2" w:rsidRPr="00A741EB" w:rsidRDefault="005E69E2" w:rsidP="00A741EB">
      <w:pPr>
        <w:pStyle w:val="norm12-12"/>
      </w:pPr>
    </w:p>
    <w:p w14:paraId="48D2DD21" w14:textId="2AF3917E" w:rsidR="00A15C2F" w:rsidRDefault="00646075" w:rsidP="00A741EB">
      <w:pPr>
        <w:pStyle w:val="t3"/>
      </w:pPr>
      <w:bookmarkStart w:id="558" w:name="_Toc68605139"/>
      <w:bookmarkStart w:id="559" w:name="_Toc68605296"/>
      <w:bookmarkStart w:id="560" w:name="_Toc68606172"/>
      <w:bookmarkStart w:id="561" w:name="_Toc68606729"/>
      <w:bookmarkStart w:id="562" w:name="_Toc68606919"/>
      <w:bookmarkStart w:id="563" w:name="_Toc68607238"/>
      <w:bookmarkStart w:id="564" w:name="_Toc68607395"/>
      <w:bookmarkStart w:id="565" w:name="_Toc68605140"/>
      <w:bookmarkStart w:id="566" w:name="_Toc68605297"/>
      <w:bookmarkStart w:id="567" w:name="_Toc68606173"/>
      <w:bookmarkStart w:id="568" w:name="_Toc68606730"/>
      <w:bookmarkStart w:id="569" w:name="_Toc68606920"/>
      <w:bookmarkStart w:id="570" w:name="_Toc68607239"/>
      <w:bookmarkStart w:id="571" w:name="_Toc68607396"/>
      <w:bookmarkStart w:id="572" w:name="_Toc68605141"/>
      <w:bookmarkStart w:id="573" w:name="_Toc68605298"/>
      <w:bookmarkStart w:id="574" w:name="_Toc68606174"/>
      <w:bookmarkStart w:id="575" w:name="_Toc68606731"/>
      <w:bookmarkStart w:id="576" w:name="_Toc68606921"/>
      <w:bookmarkStart w:id="577" w:name="_Toc68607240"/>
      <w:bookmarkStart w:id="578" w:name="_Toc68607397"/>
      <w:bookmarkStart w:id="579" w:name="_bookmark17"/>
      <w:bookmarkStart w:id="580" w:name="_Toc517337911"/>
      <w:bookmarkStart w:id="581" w:name="_Toc517358447"/>
      <w:bookmarkStart w:id="582" w:name="_Toc512612340"/>
      <w:bookmarkStart w:id="583" w:name="_Toc512872741"/>
      <w:bookmarkStart w:id="584" w:name="_Toc8393817"/>
      <w:bookmarkStart w:id="585" w:name="_Toc69114856"/>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Pr="00A741EB">
        <w:t>Dépenses de dette</w:t>
      </w:r>
      <w:bookmarkEnd w:id="582"/>
      <w:bookmarkEnd w:id="583"/>
      <w:bookmarkEnd w:id="584"/>
      <w:bookmarkEnd w:id="585"/>
    </w:p>
    <w:p w14:paraId="5D214A31" w14:textId="00258584" w:rsidR="002A2CEF" w:rsidRPr="002A2CEF" w:rsidRDefault="002A2CEF" w:rsidP="002A2CEF">
      <w:pPr>
        <w:pStyle w:val="t3"/>
        <w:numPr>
          <w:ilvl w:val="0"/>
          <w:numId w:val="0"/>
        </w:numPr>
        <w:ind w:left="851"/>
        <w:rPr>
          <w:b w:val="0"/>
          <w:bCs w:val="0"/>
          <w:i/>
          <w:iCs/>
        </w:rPr>
      </w:pPr>
      <w:bookmarkStart w:id="586" w:name="_Hlk102046817"/>
      <w:r w:rsidRPr="002A2CEF">
        <w:rPr>
          <w:b w:val="0"/>
          <w:bCs w:val="0"/>
          <w:i/>
          <w:iCs/>
        </w:rPr>
        <w:t xml:space="preserve">-Principes généraux </w:t>
      </w:r>
    </w:p>
    <w:bookmarkEnd w:id="586"/>
    <w:p w14:paraId="538EEE67" w14:textId="77777777" w:rsidR="00A15C2F" w:rsidRPr="00A741EB" w:rsidRDefault="00646075" w:rsidP="00A741EB">
      <w:pPr>
        <w:pStyle w:val="norm12-12"/>
      </w:pPr>
      <w:r w:rsidRPr="00A741EB">
        <w:t xml:space="preserve">Le volume d’emprunts prévus pour couvrir les investissements en part propre sera limité de telle manière à ce que la charge de la dette reste stable </w:t>
      </w:r>
      <w:r w:rsidR="00DE2D63" w:rsidRPr="00A741EB">
        <w:t xml:space="preserve">et supportable eu égard aux moyens budgétaires dont dispose l’entité </w:t>
      </w:r>
      <w:r w:rsidRPr="00A741EB">
        <w:t>(cf. balise d'emprunts infra).</w:t>
      </w:r>
    </w:p>
    <w:p w14:paraId="58E30701" w14:textId="1E6E38D8" w:rsidR="00A15C2F" w:rsidRPr="00A741EB" w:rsidRDefault="00646075" w:rsidP="00A741EB">
      <w:pPr>
        <w:pStyle w:val="norm12-12"/>
      </w:pPr>
      <w:r w:rsidRPr="00A741EB">
        <w:t xml:space="preserve">En outre, les mesures suivantes seront mises en œuvre : </w:t>
      </w:r>
      <w:r w:rsidR="0081405E" w:rsidRPr="00A741EB">
        <w:t xml:space="preserve">planification des consolidations, </w:t>
      </w:r>
      <w:r w:rsidRPr="00A741EB">
        <w:t>gestion active de la dette, limitation</w:t>
      </w:r>
      <w:r w:rsidR="0081405E" w:rsidRPr="00A741EB">
        <w:t xml:space="preserve"> </w:t>
      </w:r>
      <w:r w:rsidRPr="00A741EB">
        <w:t>de la durée des emprunts à la durée de vie des biens s’y rapportant</w:t>
      </w:r>
      <w:r w:rsidR="004C7804">
        <w:t>, maîtrise des dépenses de dette en évitant de postposer les consommations</w:t>
      </w:r>
      <w:r w:rsidRPr="00A741EB">
        <w:t xml:space="preserve"> et analyse de l’opportunité de remboursement des soldes de certains emprunts en utilisant une partie du boni des exercices antérieurs, sous réserve du montant des indemnités de rupture y liées</w:t>
      </w:r>
      <w:r w:rsidR="00DE2D63" w:rsidRPr="00A741EB">
        <w:t xml:space="preserve"> et de l’état de la trésorerie</w:t>
      </w:r>
      <w:r w:rsidRPr="00A741EB">
        <w:t>.</w:t>
      </w:r>
    </w:p>
    <w:p w14:paraId="7BB7C161" w14:textId="29A33F68" w:rsidR="0081405E" w:rsidRDefault="00FB7F97" w:rsidP="00A741EB">
      <w:pPr>
        <w:pStyle w:val="norm12-12"/>
      </w:pPr>
      <w:bookmarkStart w:id="587" w:name="_Toc515292321"/>
      <w:bookmarkStart w:id="588" w:name="_Toc515354749"/>
      <w:bookmarkStart w:id="589" w:name="_Toc515354832"/>
      <w:bookmarkStart w:id="590" w:name="_Toc516238180"/>
      <w:bookmarkStart w:id="591" w:name="_Toc516242514"/>
      <w:bookmarkStart w:id="592" w:name="_Toc517337914"/>
      <w:bookmarkStart w:id="593" w:name="_Toc517358450"/>
      <w:bookmarkStart w:id="594" w:name="_Toc515292322"/>
      <w:bookmarkStart w:id="595" w:name="_Toc515354750"/>
      <w:bookmarkStart w:id="596" w:name="_Toc515354833"/>
      <w:bookmarkStart w:id="597" w:name="_Toc516238181"/>
      <w:bookmarkStart w:id="598" w:name="_Toc516242515"/>
      <w:bookmarkStart w:id="599" w:name="_Toc517337915"/>
      <w:bookmarkStart w:id="600" w:name="_Toc517358451"/>
      <w:bookmarkStart w:id="601" w:name="_Toc515292323"/>
      <w:bookmarkStart w:id="602" w:name="_Toc515354751"/>
      <w:bookmarkStart w:id="603" w:name="_Toc515354834"/>
      <w:bookmarkStart w:id="604" w:name="_Toc516238182"/>
      <w:bookmarkStart w:id="605" w:name="_Toc516242516"/>
      <w:bookmarkStart w:id="606" w:name="_Toc517337916"/>
      <w:bookmarkStart w:id="607" w:name="_Toc517358452"/>
      <w:bookmarkStart w:id="608" w:name="_Toc515292324"/>
      <w:bookmarkStart w:id="609" w:name="_Toc515354752"/>
      <w:bookmarkStart w:id="610" w:name="_Toc515354835"/>
      <w:bookmarkStart w:id="611" w:name="_Toc516238183"/>
      <w:bookmarkStart w:id="612" w:name="_Toc516242517"/>
      <w:bookmarkStart w:id="613" w:name="_Toc517337917"/>
      <w:bookmarkStart w:id="614" w:name="_Toc517358453"/>
      <w:bookmarkStart w:id="615" w:name="_Toc515292325"/>
      <w:bookmarkStart w:id="616" w:name="_Toc515354753"/>
      <w:bookmarkStart w:id="617" w:name="_Toc515354836"/>
      <w:bookmarkStart w:id="618" w:name="_Toc516238184"/>
      <w:bookmarkStart w:id="619" w:name="_Toc516242518"/>
      <w:bookmarkStart w:id="620" w:name="_Toc517337918"/>
      <w:bookmarkStart w:id="621" w:name="_Toc517358454"/>
      <w:bookmarkStart w:id="622" w:name="_Toc515292326"/>
      <w:bookmarkStart w:id="623" w:name="_Toc515354754"/>
      <w:bookmarkStart w:id="624" w:name="_Toc515354837"/>
      <w:bookmarkStart w:id="625" w:name="_Toc516238185"/>
      <w:bookmarkStart w:id="626" w:name="_Toc516242519"/>
      <w:bookmarkStart w:id="627" w:name="_Toc517337919"/>
      <w:bookmarkStart w:id="628" w:name="_Toc517358455"/>
      <w:bookmarkStart w:id="629" w:name="_Toc515292327"/>
      <w:bookmarkStart w:id="630" w:name="_Toc515354755"/>
      <w:bookmarkStart w:id="631" w:name="_Toc515354838"/>
      <w:bookmarkStart w:id="632" w:name="_Toc516238186"/>
      <w:bookmarkStart w:id="633" w:name="_Toc516242520"/>
      <w:bookmarkStart w:id="634" w:name="_Toc517337920"/>
      <w:bookmarkStart w:id="635" w:name="_Toc517358456"/>
      <w:bookmarkStart w:id="636" w:name="_Toc515292328"/>
      <w:bookmarkStart w:id="637" w:name="_Toc515354756"/>
      <w:bookmarkStart w:id="638" w:name="_Toc515354839"/>
      <w:bookmarkStart w:id="639" w:name="_Toc516238187"/>
      <w:bookmarkStart w:id="640" w:name="_Toc516242521"/>
      <w:bookmarkStart w:id="641" w:name="_Toc517337921"/>
      <w:bookmarkStart w:id="642" w:name="_Toc517358457"/>
      <w:bookmarkStart w:id="643" w:name="_Toc515292329"/>
      <w:bookmarkStart w:id="644" w:name="_Toc515354757"/>
      <w:bookmarkStart w:id="645" w:name="_Toc515354840"/>
      <w:bookmarkStart w:id="646" w:name="_Toc516238188"/>
      <w:bookmarkStart w:id="647" w:name="_Toc516242522"/>
      <w:bookmarkStart w:id="648" w:name="_Toc517337922"/>
      <w:bookmarkStart w:id="649" w:name="_Toc517358458"/>
      <w:bookmarkStart w:id="650" w:name="_Toc515292330"/>
      <w:bookmarkStart w:id="651" w:name="_Toc515354758"/>
      <w:bookmarkStart w:id="652" w:name="_Toc515354841"/>
      <w:bookmarkStart w:id="653" w:name="_Toc516238189"/>
      <w:bookmarkStart w:id="654" w:name="_Toc516242523"/>
      <w:bookmarkStart w:id="655" w:name="_Toc517337923"/>
      <w:bookmarkStart w:id="656" w:name="_Toc517358459"/>
      <w:bookmarkStart w:id="657" w:name="_Toc512849163"/>
      <w:bookmarkStart w:id="658" w:name="_Toc512849317"/>
      <w:bookmarkStart w:id="659" w:name="_Toc512871391"/>
      <w:bookmarkStart w:id="660" w:name="_Toc512872744"/>
      <w:bookmarkStart w:id="661" w:name="_Toc512874886"/>
      <w:bookmarkStart w:id="662" w:name="_Toc512874951"/>
      <w:bookmarkStart w:id="663" w:name="_Toc512875139"/>
      <w:bookmarkStart w:id="664" w:name="_Toc515292331"/>
      <w:bookmarkStart w:id="665" w:name="_Toc515354759"/>
      <w:bookmarkStart w:id="666" w:name="_Toc515354842"/>
      <w:bookmarkStart w:id="667" w:name="_Toc516238190"/>
      <w:bookmarkStart w:id="668" w:name="_Toc516242524"/>
      <w:bookmarkStart w:id="669" w:name="_Toc517337924"/>
      <w:bookmarkStart w:id="670" w:name="_Toc517358460"/>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sidRPr="00A741EB">
        <w:t xml:space="preserve">Les entités sous plan de gestion seront attentives à consolider l’ensemble de leurs ouvertures de crédit, pour autant que celles-ci aient été épuisées, pour le 31 décembre de l’année en cours. A défaut une attention particulière sera portée </w:t>
      </w:r>
      <w:proofErr w:type="gramStart"/>
      <w:r w:rsidRPr="00A741EB">
        <w:t>de manière à ce</w:t>
      </w:r>
      <w:proofErr w:type="gramEnd"/>
      <w:r w:rsidRPr="00A741EB">
        <w:t xml:space="preserve"> que le remboursement en capital y afférent soit clairement repris dans le </w:t>
      </w:r>
      <w:r w:rsidR="004C7804">
        <w:t>Tableau de bord quinquennal</w:t>
      </w:r>
      <w:r w:rsidR="004C7804" w:rsidRPr="00A741EB">
        <w:t xml:space="preserve"> </w:t>
      </w:r>
      <w:r w:rsidRPr="00A741EB">
        <w:t xml:space="preserve">en dépenses de dette. </w:t>
      </w:r>
    </w:p>
    <w:p w14:paraId="55327A7E" w14:textId="6CDD222B" w:rsidR="0081405E" w:rsidRDefault="0081405E" w:rsidP="00A741EB">
      <w:pPr>
        <w:pStyle w:val="norm12-12"/>
      </w:pPr>
      <w:r w:rsidRPr="00A741EB">
        <w:t xml:space="preserve">Le recours aux billets de trésorerie pour financer de l’investissement ne peut être envisagé que moyennant </w:t>
      </w:r>
      <w:r w:rsidR="00FD7270" w:rsidRPr="00A741EB">
        <w:t>l’alimentation de la provision y dédicacée</w:t>
      </w:r>
      <w:r w:rsidRPr="00A741EB">
        <w:t xml:space="preserve"> </w:t>
      </w:r>
      <w:r w:rsidR="00FD7270" w:rsidRPr="00A741EB">
        <w:t>afin de permettre</w:t>
      </w:r>
      <w:r w:rsidRPr="00A741EB">
        <w:t xml:space="preserve"> le</w:t>
      </w:r>
      <w:r w:rsidR="00FD7270" w:rsidRPr="00A741EB">
        <w:t xml:space="preserve"> </w:t>
      </w:r>
      <w:r w:rsidRPr="00A741EB">
        <w:t>remboursement sur la période qu’ils couvrent.</w:t>
      </w:r>
      <w:r w:rsidR="00FD7270" w:rsidRPr="00A741EB">
        <w:t xml:space="preserve">  </w:t>
      </w:r>
    </w:p>
    <w:p w14:paraId="197EC7BC" w14:textId="77777777" w:rsidR="00C6783F" w:rsidRDefault="00C6783F" w:rsidP="00C6783F">
      <w:pPr>
        <w:pStyle w:val="norm12-12"/>
      </w:pPr>
      <w:r>
        <w:t xml:space="preserve">Aussi, deux documents doivent obligatoirement être annexés au budget initial : </w:t>
      </w:r>
    </w:p>
    <w:p w14:paraId="2FC141DA" w14:textId="77777777" w:rsidR="00C6783F" w:rsidRDefault="00C6783F" w:rsidP="00C6783F">
      <w:pPr>
        <w:pStyle w:val="norm12-12"/>
      </w:pPr>
      <w:r>
        <w:t>-</w:t>
      </w:r>
      <w:r>
        <w:tab/>
        <w:t>l’un portant sur l’inventaire exhaustif de toutes les ouvertures de crédit ;</w:t>
      </w:r>
    </w:p>
    <w:p w14:paraId="6FC15F51" w14:textId="77777777" w:rsidR="005E69E2" w:rsidRDefault="00C6783F" w:rsidP="00C6783F">
      <w:pPr>
        <w:pStyle w:val="norm12-12"/>
        <w:ind w:left="720" w:hanging="720"/>
      </w:pPr>
      <w:r>
        <w:t>-</w:t>
      </w:r>
      <w:r>
        <w:tab/>
        <w:t>l’autre portant sur l’inventaire des emprunts obligataires avec une information portant les dates d’échéance</w:t>
      </w:r>
      <w:r w:rsidR="005E69E2">
        <w:t>.</w:t>
      </w:r>
    </w:p>
    <w:p w14:paraId="7A74C574" w14:textId="2F8C5467" w:rsidR="00C6783F" w:rsidRDefault="005E69E2" w:rsidP="00C6783F">
      <w:pPr>
        <w:pStyle w:val="norm12-12"/>
        <w:ind w:left="720" w:hanging="720"/>
      </w:pPr>
      <w:r>
        <w:t>Ces deux documents</w:t>
      </w:r>
      <w:r w:rsidR="00C6783F">
        <w:t xml:space="preserve"> devront me parvenir lors de chaque travail budgétaire.</w:t>
      </w:r>
    </w:p>
    <w:p w14:paraId="6DAB7F83" w14:textId="7D0B9714" w:rsidR="001D13A5" w:rsidRPr="00C0366E" w:rsidRDefault="001D13A5" w:rsidP="001D13A5">
      <w:pPr>
        <w:pStyle w:val="t3"/>
        <w:numPr>
          <w:ilvl w:val="0"/>
          <w:numId w:val="0"/>
        </w:numPr>
        <w:ind w:left="851"/>
        <w:rPr>
          <w:b w:val="0"/>
          <w:bCs w:val="0"/>
          <w:i/>
          <w:iCs/>
        </w:rPr>
      </w:pPr>
      <w:r w:rsidRPr="00C0366E">
        <w:rPr>
          <w:b w:val="0"/>
          <w:bCs w:val="0"/>
          <w:i/>
          <w:iCs/>
        </w:rPr>
        <w:t>-L</w:t>
      </w:r>
      <w:r w:rsidR="00C0366E">
        <w:rPr>
          <w:b w:val="0"/>
          <w:bCs w:val="0"/>
          <w:i/>
          <w:iCs/>
        </w:rPr>
        <w:t>es ratios</w:t>
      </w:r>
      <w:r w:rsidRPr="00C0366E">
        <w:rPr>
          <w:b w:val="0"/>
          <w:bCs w:val="0"/>
          <w:i/>
          <w:iCs/>
        </w:rPr>
        <w:t xml:space="preserve"> du coût des charges de dette</w:t>
      </w:r>
    </w:p>
    <w:p w14:paraId="612AEDF4" w14:textId="77777777" w:rsidR="007145E7" w:rsidRPr="007145E7" w:rsidRDefault="007145E7" w:rsidP="007145E7">
      <w:pPr>
        <w:pStyle w:val="norm12-12"/>
      </w:pPr>
      <w:r w:rsidRPr="007145E7">
        <w:t xml:space="preserve">Il vous est demandé d’apporter une attention particulière à la stabilisation de la charge de dette et donc au pourcentage des dépenses de dette en termes de proportion dans les dépenses et recettes ordinaires. </w:t>
      </w:r>
    </w:p>
    <w:p w14:paraId="335990B5" w14:textId="2C149DAB" w:rsidR="00DA784E" w:rsidRDefault="00DA784E" w:rsidP="001D13A5">
      <w:pPr>
        <w:pStyle w:val="norm12-12"/>
      </w:pPr>
      <w:r>
        <w:t>Je vous renvoie pour plus de précisions au point spécifique dans cette circulaire.</w:t>
      </w:r>
    </w:p>
    <w:p w14:paraId="2DF165D0" w14:textId="60011B87" w:rsidR="006C5D4F" w:rsidRDefault="006C5D4F" w:rsidP="001D13A5">
      <w:pPr>
        <w:pStyle w:val="norm12-12"/>
      </w:pPr>
    </w:p>
    <w:p w14:paraId="2589F0FF" w14:textId="77777777" w:rsidR="006C5D4F" w:rsidRDefault="006C5D4F" w:rsidP="001D13A5">
      <w:pPr>
        <w:pStyle w:val="norm12-12"/>
      </w:pPr>
    </w:p>
    <w:p w14:paraId="3951ADB7" w14:textId="77777777" w:rsidR="005E69E2" w:rsidRPr="00C14EBD" w:rsidRDefault="005E69E2" w:rsidP="001D13A5">
      <w:pPr>
        <w:pStyle w:val="norm12-12"/>
        <w:rPr>
          <w:sz w:val="2"/>
          <w:szCs w:val="2"/>
        </w:rPr>
      </w:pPr>
    </w:p>
    <w:p w14:paraId="12E819E4" w14:textId="0A6984A2" w:rsidR="00A15C2F" w:rsidRPr="00A741EB" w:rsidRDefault="0081405E" w:rsidP="00A741EB">
      <w:pPr>
        <w:pStyle w:val="t3"/>
      </w:pPr>
      <w:bookmarkStart w:id="671" w:name="_Toc68605143"/>
      <w:bookmarkStart w:id="672" w:name="_Toc68605300"/>
      <w:bookmarkStart w:id="673" w:name="_Toc68606176"/>
      <w:bookmarkStart w:id="674" w:name="_Toc68606733"/>
      <w:bookmarkStart w:id="675" w:name="_Toc68606923"/>
      <w:bookmarkStart w:id="676" w:name="_Toc68607242"/>
      <w:bookmarkStart w:id="677" w:name="_Toc68607399"/>
      <w:bookmarkStart w:id="678" w:name="_Toc69114857"/>
      <w:bookmarkEnd w:id="671"/>
      <w:bookmarkEnd w:id="672"/>
      <w:bookmarkEnd w:id="673"/>
      <w:bookmarkEnd w:id="674"/>
      <w:bookmarkEnd w:id="675"/>
      <w:bookmarkEnd w:id="676"/>
      <w:bookmarkEnd w:id="677"/>
      <w:r w:rsidRPr="00A741EB">
        <w:lastRenderedPageBreak/>
        <w:t>Recettes</w:t>
      </w:r>
      <w:bookmarkEnd w:id="678"/>
      <w:r w:rsidRPr="00A741EB">
        <w:t xml:space="preserve"> </w:t>
      </w:r>
    </w:p>
    <w:p w14:paraId="6428B165" w14:textId="77777777" w:rsidR="005E69E2" w:rsidRDefault="0081405E" w:rsidP="00A741EB">
      <w:pPr>
        <w:pStyle w:val="norm12-12"/>
      </w:pPr>
      <w:r w:rsidRPr="00A741EB">
        <w:t>Un inventaire des taxes</w:t>
      </w:r>
      <w:r w:rsidR="00B36287" w:rsidRPr="00A741EB">
        <w:t xml:space="preserve"> locales</w:t>
      </w:r>
      <w:r w:rsidRPr="00A741EB">
        <w:t>, redevances et principes de facturation des services rendus sera dressé, en parallèle avec le</w:t>
      </w:r>
      <w:r w:rsidR="00B36287" w:rsidRPr="00A741EB">
        <w:t xml:space="preserve"> prix de revient de chacun d’entre eux</w:t>
      </w:r>
      <w:r w:rsidRPr="00A741EB">
        <w:t xml:space="preserve"> (personnel, fonctionnement et dette)</w:t>
      </w:r>
      <w:r w:rsidR="00B36287" w:rsidRPr="00A741EB">
        <w:t>, de manière à s’assurer de l’efficience de la taxation.</w:t>
      </w:r>
      <w:r w:rsidR="000F610E" w:rsidRPr="00A741EB">
        <w:t xml:space="preserve"> </w:t>
      </w:r>
    </w:p>
    <w:p w14:paraId="4C0E2EA0" w14:textId="43F12D3C" w:rsidR="0081405E" w:rsidRPr="00A741EB" w:rsidRDefault="005E69E2" w:rsidP="00A741EB">
      <w:pPr>
        <w:pStyle w:val="norm12-12"/>
      </w:pPr>
      <w:r>
        <w:t>Toutefois, i</w:t>
      </w:r>
      <w:r w:rsidR="000F610E" w:rsidRPr="00A741EB">
        <w:t xml:space="preserve">l est bien entendu que les taxes prises à titre purement dissuasif ne doivent pas être systématiquement self </w:t>
      </w:r>
      <w:proofErr w:type="spellStart"/>
      <w:r w:rsidR="000F610E" w:rsidRPr="00A741EB">
        <w:t>supporting</w:t>
      </w:r>
      <w:proofErr w:type="spellEnd"/>
      <w:r w:rsidR="000F610E" w:rsidRPr="00A741EB">
        <w:t>.</w:t>
      </w:r>
    </w:p>
    <w:p w14:paraId="4F22D595" w14:textId="77777777" w:rsidR="00715C1F" w:rsidRDefault="00B36287" w:rsidP="00A741EB">
      <w:pPr>
        <w:pStyle w:val="norm12-12"/>
      </w:pPr>
      <w:r w:rsidRPr="00A741EB">
        <w:t xml:space="preserve">Une chronologie de l’enrôlement des taxes locales sera également fixée au début de l’exercice, notamment eu égard à leur rendement, ces dispositions étant prises pour que tous les rôles- sauf exception matérielle- soient enrôlés </w:t>
      </w:r>
      <w:r w:rsidR="00715C1F">
        <w:t xml:space="preserve">dans les meilleurs délais, et à tout le moins </w:t>
      </w:r>
      <w:r w:rsidRPr="00A741EB">
        <w:t xml:space="preserve">avant le 31 décembre de l’exercice par le Collège. </w:t>
      </w:r>
    </w:p>
    <w:p w14:paraId="706F953A" w14:textId="023F3D64" w:rsidR="00B36287" w:rsidRPr="00A741EB" w:rsidRDefault="00B36287" w:rsidP="00A741EB">
      <w:pPr>
        <w:pStyle w:val="norm12-12"/>
      </w:pPr>
      <w:r w:rsidRPr="00A741EB">
        <w:t>Des dispositions particulières seront le cas échéant prises en matière de gestion des déchets, secteur faisant souvent l’objet de facturations décalées sur N+1.</w:t>
      </w:r>
    </w:p>
    <w:p w14:paraId="03BCC670" w14:textId="77777777" w:rsidR="00B36287" w:rsidRPr="00A741EB" w:rsidRDefault="00B36287" w:rsidP="00A741EB">
      <w:pPr>
        <w:pStyle w:val="norm12-12"/>
      </w:pPr>
      <w:r w:rsidRPr="00A741EB">
        <w:t>De la même manière, une réflexion sera menée sur le calendrier de facturation des divers services et prestations (crèches, garderies, repas scolaires, stages, location de patrimoine ou de matériel, …).</w:t>
      </w:r>
    </w:p>
    <w:p w14:paraId="5D1AD8FB" w14:textId="77777777" w:rsidR="00B36287" w:rsidRPr="00A741EB" w:rsidRDefault="00B36287" w:rsidP="00A741EB">
      <w:pPr>
        <w:pStyle w:val="norm12-12"/>
      </w:pPr>
      <w:r w:rsidRPr="00A741EB">
        <w:t>Enfin</w:t>
      </w:r>
      <w:bookmarkStart w:id="679" w:name="_Toc512849167"/>
      <w:bookmarkStart w:id="680" w:name="_Toc512849321"/>
      <w:bookmarkStart w:id="681" w:name="_Toc512871395"/>
      <w:bookmarkStart w:id="682" w:name="_Toc512872748"/>
      <w:bookmarkStart w:id="683" w:name="_Toc512874890"/>
      <w:bookmarkStart w:id="684" w:name="_Toc512874955"/>
      <w:bookmarkStart w:id="685" w:name="_Toc512875143"/>
      <w:bookmarkStart w:id="686" w:name="_Toc515292335"/>
      <w:bookmarkStart w:id="687" w:name="_Toc515354763"/>
      <w:bookmarkStart w:id="688" w:name="_Toc515354846"/>
      <w:bookmarkStart w:id="689" w:name="_Toc516238194"/>
      <w:bookmarkStart w:id="690" w:name="_Toc516242528"/>
      <w:bookmarkEnd w:id="679"/>
      <w:bookmarkEnd w:id="680"/>
      <w:bookmarkEnd w:id="681"/>
      <w:bookmarkEnd w:id="682"/>
      <w:bookmarkEnd w:id="683"/>
      <w:bookmarkEnd w:id="684"/>
      <w:bookmarkEnd w:id="685"/>
      <w:bookmarkEnd w:id="686"/>
      <w:bookmarkEnd w:id="687"/>
      <w:bookmarkEnd w:id="688"/>
      <w:bookmarkEnd w:id="689"/>
      <w:bookmarkEnd w:id="690"/>
      <w:r w:rsidRPr="00A741EB">
        <w:t>, j’insiste pour qu’un état des lieux des droits constatés non perçus et éventuelles non-valeurs soit effectué et réévalué en base annuelle.</w:t>
      </w:r>
    </w:p>
    <w:p w14:paraId="06AD93F7" w14:textId="62D816C2" w:rsidR="00214F46" w:rsidRPr="00A741EB" w:rsidRDefault="00214F46" w:rsidP="00A741EB">
      <w:pPr>
        <w:pStyle w:val="t3"/>
      </w:pPr>
      <w:bookmarkStart w:id="691" w:name="_Toc68599873"/>
      <w:bookmarkStart w:id="692" w:name="_Toc68600017"/>
      <w:bookmarkStart w:id="693" w:name="_Toc68600731"/>
      <w:bookmarkStart w:id="694" w:name="_Toc68600873"/>
      <w:bookmarkStart w:id="695" w:name="_Toc68601470"/>
      <w:bookmarkStart w:id="696" w:name="_Toc68605145"/>
      <w:bookmarkStart w:id="697" w:name="_Toc68605302"/>
      <w:bookmarkStart w:id="698" w:name="_Toc68606178"/>
      <w:bookmarkStart w:id="699" w:name="_Toc68606735"/>
      <w:bookmarkStart w:id="700" w:name="_Toc68606925"/>
      <w:bookmarkStart w:id="701" w:name="_Toc68607244"/>
      <w:bookmarkStart w:id="702" w:name="_Toc68607401"/>
      <w:bookmarkStart w:id="703" w:name="_Toc68599874"/>
      <w:bookmarkStart w:id="704" w:name="_Toc68600018"/>
      <w:bookmarkStart w:id="705" w:name="_Toc68600732"/>
      <w:bookmarkStart w:id="706" w:name="_Toc68600874"/>
      <w:bookmarkStart w:id="707" w:name="_Toc68601471"/>
      <w:bookmarkStart w:id="708" w:name="_Toc68605146"/>
      <w:bookmarkStart w:id="709" w:name="_Toc68605303"/>
      <w:bookmarkStart w:id="710" w:name="_Toc68606179"/>
      <w:bookmarkStart w:id="711" w:name="_Toc68606736"/>
      <w:bookmarkStart w:id="712" w:name="_Toc68606926"/>
      <w:bookmarkStart w:id="713" w:name="_Toc68607245"/>
      <w:bookmarkStart w:id="714" w:name="_Toc68607402"/>
      <w:bookmarkStart w:id="715" w:name="_Toc69114858"/>
      <w:bookmarkStart w:id="716" w:name="_Hlk73000884"/>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sidRPr="00A741EB">
        <w:t>Budget dit réalité</w:t>
      </w:r>
      <w:bookmarkEnd w:id="715"/>
    </w:p>
    <w:bookmarkEnd w:id="716"/>
    <w:p w14:paraId="6DB90D73" w14:textId="77777777" w:rsidR="00214F46" w:rsidRPr="00A741EB" w:rsidRDefault="00214F46" w:rsidP="00A741EB">
      <w:pPr>
        <w:pStyle w:val="norm12-12"/>
        <w:rPr>
          <w:bCs/>
        </w:rPr>
      </w:pPr>
      <w:r w:rsidRPr="00A741EB">
        <w:t xml:space="preserve">Les comptes doivent pour rappel être transmis en même temps que les </w:t>
      </w:r>
      <w:r w:rsidRPr="00A741EB">
        <w:rPr>
          <w:bCs/>
        </w:rPr>
        <w:t xml:space="preserve">modifications budgétaires qui en intègrent les résultats : les écarts significatifs par rapport aux prévisions budgétaires seront analysés et explicités afin de déterminer s’il s’agit d’éléments structurels et/ou conjoncturels et ainsi d’adapter les prévisions budgétaires. </w:t>
      </w:r>
    </w:p>
    <w:p w14:paraId="686143B0" w14:textId="16612E77" w:rsidR="00214F46" w:rsidRDefault="00214F46" w:rsidP="00A741EB">
      <w:pPr>
        <w:pStyle w:val="norm12-12"/>
      </w:pPr>
      <w:r w:rsidRPr="00A741EB">
        <w:t>A cet égard, le Centre recommande l’élaboration d’un budget dit réalité</w:t>
      </w:r>
      <w:r w:rsidR="00715C1F">
        <w:t>, c’est-à-dire</w:t>
      </w:r>
      <w:r w:rsidRPr="00A741EB">
        <w:t xml:space="preserve"> en faisant référence proche aux résultats du dernier compte clôturé et de la balance budgétaire. Pour rappel, le taux de concrétisation de chaque catégorie de recettes pour chaque catégorie de dépenses doit se trouver entre 95% et 100%, (voir IN°) excepté pour les dépenses de personnel qui doivent se situer entre 98% et 100%. </w:t>
      </w:r>
    </w:p>
    <w:p w14:paraId="50A886D8" w14:textId="0E33E505" w:rsidR="00B21F18" w:rsidRPr="006C5D4F" w:rsidRDefault="00B21F18" w:rsidP="00C14EBD">
      <w:pPr>
        <w:spacing w:before="120"/>
        <w:jc w:val="both"/>
        <w:textAlignment w:val="baseline"/>
      </w:pPr>
      <w:r w:rsidRPr="006C5D4F">
        <w:rPr>
          <w:rFonts w:cs="Calibri Light"/>
          <w:b/>
          <w:bCs/>
        </w:rPr>
        <w:t>Comme rappelé, si des modifications devaient être apportées à certains éléments du décret du 23 juin 2016, je ne manquerai pas de vous en informer.</w:t>
      </w:r>
    </w:p>
    <w:p w14:paraId="1B875775" w14:textId="48F24E69" w:rsidR="007D01E7" w:rsidRPr="00A741EB" w:rsidRDefault="007D01E7" w:rsidP="007D01E7">
      <w:pPr>
        <w:pStyle w:val="t3"/>
      </w:pPr>
      <w:r>
        <w:t>Crédit spécial de recettes</w:t>
      </w:r>
    </w:p>
    <w:p w14:paraId="11BF2EDF" w14:textId="781057A9" w:rsidR="00D77600" w:rsidRPr="007145E7" w:rsidRDefault="003A5422" w:rsidP="0042149A">
      <w:pPr>
        <w:jc w:val="both"/>
        <w:rPr>
          <w:rFonts w:eastAsia="Arial" w:cs="Arial"/>
          <w:lang w:val="fr-FR"/>
        </w:rPr>
      </w:pPr>
      <w:bookmarkStart w:id="717" w:name="_Toc68599876"/>
      <w:bookmarkStart w:id="718" w:name="_Toc68600020"/>
      <w:bookmarkStart w:id="719" w:name="_Toc68600734"/>
      <w:bookmarkStart w:id="720" w:name="_Toc68600876"/>
      <w:bookmarkStart w:id="721" w:name="_Toc68601473"/>
      <w:bookmarkStart w:id="722" w:name="_Toc68605148"/>
      <w:bookmarkStart w:id="723" w:name="_Toc68605305"/>
      <w:bookmarkStart w:id="724" w:name="_Toc68606181"/>
      <w:bookmarkStart w:id="725" w:name="_Toc68606738"/>
      <w:bookmarkStart w:id="726" w:name="_Toc68606928"/>
      <w:bookmarkStart w:id="727" w:name="_Toc68607247"/>
      <w:bookmarkStart w:id="728" w:name="_Toc68607404"/>
      <w:bookmarkStart w:id="729" w:name="_Toc68599877"/>
      <w:bookmarkStart w:id="730" w:name="_Toc68600021"/>
      <w:bookmarkStart w:id="731" w:name="_Toc68600735"/>
      <w:bookmarkStart w:id="732" w:name="_Toc68600877"/>
      <w:bookmarkStart w:id="733" w:name="_Toc68601474"/>
      <w:bookmarkStart w:id="734" w:name="_Toc68605149"/>
      <w:bookmarkStart w:id="735" w:name="_Toc68605306"/>
      <w:bookmarkStart w:id="736" w:name="_Toc68606182"/>
      <w:bookmarkStart w:id="737" w:name="_Toc68606739"/>
      <w:bookmarkStart w:id="738" w:name="_Toc68606929"/>
      <w:bookmarkStart w:id="739" w:name="_Toc68607248"/>
      <w:bookmarkStart w:id="740" w:name="_Toc68607405"/>
      <w:bookmarkStart w:id="741" w:name="_Toc68599878"/>
      <w:bookmarkStart w:id="742" w:name="_Toc68600022"/>
      <w:bookmarkStart w:id="743" w:name="_Toc68600736"/>
      <w:bookmarkStart w:id="744" w:name="_Toc68600878"/>
      <w:bookmarkStart w:id="745" w:name="_Toc68601475"/>
      <w:bookmarkStart w:id="746" w:name="_Toc68605150"/>
      <w:bookmarkStart w:id="747" w:name="_Toc68605307"/>
      <w:bookmarkStart w:id="748" w:name="_Toc68606183"/>
      <w:bookmarkStart w:id="749" w:name="_Toc68606740"/>
      <w:bookmarkStart w:id="750" w:name="_Toc68606930"/>
      <w:bookmarkStart w:id="751" w:name="_Toc68607249"/>
      <w:bookmarkStart w:id="752" w:name="_Toc68607406"/>
      <w:bookmarkStart w:id="753" w:name="_Toc68599879"/>
      <w:bookmarkStart w:id="754" w:name="_Toc68600023"/>
      <w:bookmarkStart w:id="755" w:name="_Toc68600737"/>
      <w:bookmarkStart w:id="756" w:name="_Toc68600879"/>
      <w:bookmarkStart w:id="757" w:name="_Toc68601476"/>
      <w:bookmarkStart w:id="758" w:name="_Toc68605151"/>
      <w:bookmarkStart w:id="759" w:name="_Toc68605308"/>
      <w:bookmarkStart w:id="760" w:name="_Toc68606184"/>
      <w:bookmarkStart w:id="761" w:name="_Toc68606741"/>
      <w:bookmarkStart w:id="762" w:name="_Toc68606931"/>
      <w:bookmarkStart w:id="763" w:name="_Toc68607250"/>
      <w:bookmarkStart w:id="764" w:name="_Toc68607407"/>
      <w:bookmarkStart w:id="765" w:name="_Toc68599880"/>
      <w:bookmarkStart w:id="766" w:name="_Toc68600024"/>
      <w:bookmarkStart w:id="767" w:name="_Toc68600738"/>
      <w:bookmarkStart w:id="768" w:name="_Toc68600880"/>
      <w:bookmarkStart w:id="769" w:name="_Toc68601477"/>
      <w:bookmarkStart w:id="770" w:name="_Toc68605152"/>
      <w:bookmarkStart w:id="771" w:name="_Toc68605309"/>
      <w:bookmarkStart w:id="772" w:name="_Toc68606185"/>
      <w:bookmarkStart w:id="773" w:name="_Toc68606742"/>
      <w:bookmarkStart w:id="774" w:name="_Toc68606932"/>
      <w:bookmarkStart w:id="775" w:name="_Toc68607251"/>
      <w:bookmarkStart w:id="776" w:name="_Toc68607408"/>
      <w:bookmarkStart w:id="777" w:name="_Toc68599881"/>
      <w:bookmarkStart w:id="778" w:name="_Toc68600025"/>
      <w:bookmarkStart w:id="779" w:name="_Toc68600739"/>
      <w:bookmarkStart w:id="780" w:name="_Toc68600881"/>
      <w:bookmarkStart w:id="781" w:name="_Toc68601478"/>
      <w:bookmarkStart w:id="782" w:name="_Toc68605153"/>
      <w:bookmarkStart w:id="783" w:name="_Toc68605310"/>
      <w:bookmarkStart w:id="784" w:name="_Toc68606186"/>
      <w:bookmarkStart w:id="785" w:name="_Toc68606743"/>
      <w:bookmarkStart w:id="786" w:name="_Toc68606933"/>
      <w:bookmarkStart w:id="787" w:name="_Toc68607252"/>
      <w:bookmarkStart w:id="788" w:name="_Toc68607409"/>
      <w:bookmarkStart w:id="789" w:name="_Toc68599882"/>
      <w:bookmarkStart w:id="790" w:name="_Toc68600026"/>
      <w:bookmarkStart w:id="791" w:name="_Toc68600740"/>
      <w:bookmarkStart w:id="792" w:name="_Toc68600882"/>
      <w:bookmarkStart w:id="793" w:name="_Toc68601479"/>
      <w:bookmarkStart w:id="794" w:name="_Toc68605154"/>
      <w:bookmarkStart w:id="795" w:name="_Toc68605311"/>
      <w:bookmarkStart w:id="796" w:name="_Toc68606187"/>
      <w:bookmarkStart w:id="797" w:name="_Toc68606744"/>
      <w:bookmarkStart w:id="798" w:name="_Toc68606934"/>
      <w:bookmarkStart w:id="799" w:name="_Toc68607253"/>
      <w:bookmarkStart w:id="800" w:name="_Toc68607410"/>
      <w:bookmarkStart w:id="801" w:name="_Toc68599883"/>
      <w:bookmarkStart w:id="802" w:name="_Toc68600027"/>
      <w:bookmarkStart w:id="803" w:name="_Toc68600741"/>
      <w:bookmarkStart w:id="804" w:name="_Toc68600883"/>
      <w:bookmarkStart w:id="805" w:name="_Toc68601480"/>
      <w:bookmarkStart w:id="806" w:name="_Toc68605155"/>
      <w:bookmarkStart w:id="807" w:name="_Toc68605312"/>
      <w:bookmarkStart w:id="808" w:name="_Toc68606188"/>
      <w:bookmarkStart w:id="809" w:name="_Toc68606745"/>
      <w:bookmarkStart w:id="810" w:name="_Toc68606935"/>
      <w:bookmarkStart w:id="811" w:name="_Toc68607254"/>
      <w:bookmarkStart w:id="812" w:name="_Toc68607411"/>
      <w:bookmarkStart w:id="813" w:name="_Toc68599884"/>
      <w:bookmarkStart w:id="814" w:name="_Toc68600028"/>
      <w:bookmarkStart w:id="815" w:name="_Toc68600742"/>
      <w:bookmarkStart w:id="816" w:name="_Toc68600884"/>
      <w:bookmarkStart w:id="817" w:name="_Toc68601481"/>
      <w:bookmarkStart w:id="818" w:name="_Toc68605156"/>
      <w:bookmarkStart w:id="819" w:name="_Toc68605313"/>
      <w:bookmarkStart w:id="820" w:name="_Toc68606189"/>
      <w:bookmarkStart w:id="821" w:name="_Toc68606746"/>
      <w:bookmarkStart w:id="822" w:name="_Toc68606936"/>
      <w:bookmarkStart w:id="823" w:name="_Toc68607255"/>
      <w:bookmarkStart w:id="824" w:name="_Toc68607412"/>
      <w:bookmarkStart w:id="825" w:name="_Toc68599885"/>
      <w:bookmarkStart w:id="826" w:name="_Toc68600029"/>
      <w:bookmarkStart w:id="827" w:name="_Toc68600743"/>
      <w:bookmarkStart w:id="828" w:name="_Toc68600885"/>
      <w:bookmarkStart w:id="829" w:name="_Toc68601482"/>
      <w:bookmarkStart w:id="830" w:name="_Toc68605157"/>
      <w:bookmarkStart w:id="831" w:name="_Toc68605314"/>
      <w:bookmarkStart w:id="832" w:name="_Toc68606190"/>
      <w:bookmarkStart w:id="833" w:name="_Toc68606747"/>
      <w:bookmarkStart w:id="834" w:name="_Toc68606937"/>
      <w:bookmarkStart w:id="835" w:name="_Toc68607256"/>
      <w:bookmarkStart w:id="836" w:name="_Toc68607413"/>
      <w:bookmarkStart w:id="837" w:name="_Toc68599886"/>
      <w:bookmarkStart w:id="838" w:name="_Toc68600030"/>
      <w:bookmarkStart w:id="839" w:name="_Toc68600744"/>
      <w:bookmarkStart w:id="840" w:name="_Toc68600886"/>
      <w:bookmarkStart w:id="841" w:name="_Toc68601483"/>
      <w:bookmarkStart w:id="842" w:name="_Toc68605158"/>
      <w:bookmarkStart w:id="843" w:name="_Toc68605315"/>
      <w:bookmarkStart w:id="844" w:name="_Toc68606191"/>
      <w:bookmarkStart w:id="845" w:name="_Toc68606748"/>
      <w:bookmarkStart w:id="846" w:name="_Toc68606938"/>
      <w:bookmarkStart w:id="847" w:name="_Toc68607257"/>
      <w:bookmarkStart w:id="848" w:name="_Toc68607414"/>
      <w:bookmarkStart w:id="849" w:name="_Toc68599887"/>
      <w:bookmarkStart w:id="850" w:name="_Toc68600031"/>
      <w:bookmarkStart w:id="851" w:name="_Toc68600745"/>
      <w:bookmarkStart w:id="852" w:name="_Toc68600887"/>
      <w:bookmarkStart w:id="853" w:name="_Toc68601484"/>
      <w:bookmarkStart w:id="854" w:name="_Toc68605159"/>
      <w:bookmarkStart w:id="855" w:name="_Toc68605316"/>
      <w:bookmarkStart w:id="856" w:name="_Toc68606192"/>
      <w:bookmarkStart w:id="857" w:name="_Toc68606749"/>
      <w:bookmarkStart w:id="858" w:name="_Toc68606939"/>
      <w:bookmarkStart w:id="859" w:name="_Toc68607258"/>
      <w:bookmarkStart w:id="860" w:name="_Toc68607415"/>
      <w:bookmarkStart w:id="861" w:name="_Toc68599888"/>
      <w:bookmarkStart w:id="862" w:name="_Toc68600032"/>
      <w:bookmarkStart w:id="863" w:name="_Toc68600746"/>
      <w:bookmarkStart w:id="864" w:name="_Toc68600888"/>
      <w:bookmarkStart w:id="865" w:name="_Toc68601485"/>
      <w:bookmarkStart w:id="866" w:name="_Toc68605160"/>
      <w:bookmarkStart w:id="867" w:name="_Toc68605317"/>
      <w:bookmarkStart w:id="868" w:name="_Toc68606193"/>
      <w:bookmarkStart w:id="869" w:name="_Toc68606750"/>
      <w:bookmarkStart w:id="870" w:name="_Toc68606940"/>
      <w:bookmarkStart w:id="871" w:name="_Toc68607259"/>
      <w:bookmarkStart w:id="872" w:name="_Toc68607416"/>
      <w:bookmarkStart w:id="873" w:name="_Toc68599889"/>
      <w:bookmarkStart w:id="874" w:name="_Toc68600033"/>
      <w:bookmarkStart w:id="875" w:name="_Toc68600747"/>
      <w:bookmarkStart w:id="876" w:name="_Toc68600889"/>
      <w:bookmarkStart w:id="877" w:name="_Toc68601486"/>
      <w:bookmarkStart w:id="878" w:name="_Toc68605161"/>
      <w:bookmarkStart w:id="879" w:name="_Toc68605318"/>
      <w:bookmarkStart w:id="880" w:name="_Toc68606194"/>
      <w:bookmarkStart w:id="881" w:name="_Toc68606751"/>
      <w:bookmarkStart w:id="882" w:name="_Toc68606941"/>
      <w:bookmarkStart w:id="883" w:name="_Toc68607260"/>
      <w:bookmarkStart w:id="884" w:name="_Toc68607417"/>
      <w:bookmarkStart w:id="885" w:name="_Toc68599890"/>
      <w:bookmarkStart w:id="886" w:name="_Toc68600034"/>
      <w:bookmarkStart w:id="887" w:name="_Toc68600748"/>
      <w:bookmarkStart w:id="888" w:name="_Toc68600890"/>
      <w:bookmarkStart w:id="889" w:name="_Toc68601487"/>
      <w:bookmarkStart w:id="890" w:name="_Toc68605162"/>
      <w:bookmarkStart w:id="891" w:name="_Toc68605319"/>
      <w:bookmarkStart w:id="892" w:name="_Toc68606195"/>
      <w:bookmarkStart w:id="893" w:name="_Toc68606752"/>
      <w:bookmarkStart w:id="894" w:name="_Toc68606942"/>
      <w:bookmarkStart w:id="895" w:name="_Toc68607261"/>
      <w:bookmarkStart w:id="896" w:name="_Toc68607418"/>
      <w:bookmarkStart w:id="897" w:name="_Toc68599891"/>
      <w:bookmarkStart w:id="898" w:name="_Toc68600035"/>
      <w:bookmarkStart w:id="899" w:name="_Toc68600749"/>
      <w:bookmarkStart w:id="900" w:name="_Toc68600891"/>
      <w:bookmarkStart w:id="901" w:name="_Toc68601488"/>
      <w:bookmarkStart w:id="902" w:name="_Toc68605163"/>
      <w:bookmarkStart w:id="903" w:name="_Toc68605320"/>
      <w:bookmarkStart w:id="904" w:name="_Toc68606196"/>
      <w:bookmarkStart w:id="905" w:name="_Toc68606753"/>
      <w:bookmarkStart w:id="906" w:name="_Toc68606943"/>
      <w:bookmarkStart w:id="907" w:name="_Toc68607262"/>
      <w:bookmarkStart w:id="908" w:name="_Toc68607419"/>
      <w:bookmarkStart w:id="909" w:name="_Toc68599892"/>
      <w:bookmarkStart w:id="910" w:name="_Toc68600036"/>
      <w:bookmarkStart w:id="911" w:name="_Toc68600750"/>
      <w:bookmarkStart w:id="912" w:name="_Toc68600892"/>
      <w:bookmarkStart w:id="913" w:name="_Toc68601489"/>
      <w:bookmarkStart w:id="914" w:name="_Toc68605164"/>
      <w:bookmarkStart w:id="915" w:name="_Toc68605321"/>
      <w:bookmarkStart w:id="916" w:name="_Toc68606197"/>
      <w:bookmarkStart w:id="917" w:name="_Toc68606754"/>
      <w:bookmarkStart w:id="918" w:name="_Toc68606944"/>
      <w:bookmarkStart w:id="919" w:name="_Toc68607263"/>
      <w:bookmarkStart w:id="920" w:name="_Toc68607420"/>
      <w:bookmarkStart w:id="921" w:name="_Toc68599893"/>
      <w:bookmarkStart w:id="922" w:name="_Toc68600037"/>
      <w:bookmarkStart w:id="923" w:name="_Toc68600751"/>
      <w:bookmarkStart w:id="924" w:name="_Toc68600893"/>
      <w:bookmarkStart w:id="925" w:name="_Toc68601490"/>
      <w:bookmarkStart w:id="926" w:name="_Toc68605165"/>
      <w:bookmarkStart w:id="927" w:name="_Toc68605322"/>
      <w:bookmarkStart w:id="928" w:name="_Toc68606198"/>
      <w:bookmarkStart w:id="929" w:name="_Toc68606755"/>
      <w:bookmarkStart w:id="930" w:name="_Toc68606945"/>
      <w:bookmarkStart w:id="931" w:name="_Toc68607264"/>
      <w:bookmarkStart w:id="932" w:name="_Toc68607421"/>
      <w:bookmarkStart w:id="933" w:name="_Toc68599894"/>
      <w:bookmarkStart w:id="934" w:name="_Toc68600038"/>
      <w:bookmarkStart w:id="935" w:name="_Toc68600752"/>
      <w:bookmarkStart w:id="936" w:name="_Toc68600894"/>
      <w:bookmarkStart w:id="937" w:name="_Toc68601491"/>
      <w:bookmarkStart w:id="938" w:name="_Toc68605166"/>
      <w:bookmarkStart w:id="939" w:name="_Toc68605323"/>
      <w:bookmarkStart w:id="940" w:name="_Toc68606199"/>
      <w:bookmarkStart w:id="941" w:name="_Toc68606756"/>
      <w:bookmarkStart w:id="942" w:name="_Toc68606946"/>
      <w:bookmarkStart w:id="943" w:name="_Toc68607265"/>
      <w:bookmarkStart w:id="944" w:name="_Toc68607422"/>
      <w:bookmarkStart w:id="945" w:name="_Toc68599895"/>
      <w:bookmarkStart w:id="946" w:name="_Toc68600039"/>
      <w:bookmarkStart w:id="947" w:name="_Toc68600753"/>
      <w:bookmarkStart w:id="948" w:name="_Toc68600895"/>
      <w:bookmarkStart w:id="949" w:name="_Toc68601492"/>
      <w:bookmarkStart w:id="950" w:name="_Toc68605167"/>
      <w:bookmarkStart w:id="951" w:name="_Toc68605324"/>
      <w:bookmarkStart w:id="952" w:name="_Toc68606200"/>
      <w:bookmarkStart w:id="953" w:name="_Toc68606757"/>
      <w:bookmarkStart w:id="954" w:name="_Toc68606947"/>
      <w:bookmarkStart w:id="955" w:name="_Toc68607266"/>
      <w:bookmarkStart w:id="956" w:name="_Toc68607423"/>
      <w:bookmarkStart w:id="957" w:name="_Toc68599896"/>
      <w:bookmarkStart w:id="958" w:name="_Toc68600040"/>
      <w:bookmarkStart w:id="959" w:name="_Toc68600754"/>
      <w:bookmarkStart w:id="960" w:name="_Toc68600896"/>
      <w:bookmarkStart w:id="961" w:name="_Toc68601493"/>
      <w:bookmarkStart w:id="962" w:name="_Toc68605168"/>
      <w:bookmarkStart w:id="963" w:name="_Toc68605325"/>
      <w:bookmarkStart w:id="964" w:name="_Toc68606201"/>
      <w:bookmarkStart w:id="965" w:name="_Toc68606758"/>
      <w:bookmarkStart w:id="966" w:name="_Toc68606948"/>
      <w:bookmarkStart w:id="967" w:name="_Toc68607267"/>
      <w:bookmarkStart w:id="968" w:name="_Toc68607424"/>
      <w:bookmarkStart w:id="969" w:name="_Toc68599897"/>
      <w:bookmarkStart w:id="970" w:name="_Toc68600041"/>
      <w:bookmarkStart w:id="971" w:name="_Toc68600755"/>
      <w:bookmarkStart w:id="972" w:name="_Toc68600897"/>
      <w:bookmarkStart w:id="973" w:name="_Toc68601494"/>
      <w:bookmarkStart w:id="974" w:name="_Toc68605169"/>
      <w:bookmarkStart w:id="975" w:name="_Toc68605326"/>
      <w:bookmarkStart w:id="976" w:name="_Toc68606202"/>
      <w:bookmarkStart w:id="977" w:name="_Toc68606759"/>
      <w:bookmarkStart w:id="978" w:name="_Toc68606949"/>
      <w:bookmarkStart w:id="979" w:name="_Toc68607268"/>
      <w:bookmarkStart w:id="980" w:name="_Toc68607425"/>
      <w:bookmarkStart w:id="981" w:name="_Toc68599898"/>
      <w:bookmarkStart w:id="982" w:name="_Toc68600042"/>
      <w:bookmarkStart w:id="983" w:name="_Toc68600756"/>
      <w:bookmarkStart w:id="984" w:name="_Toc68600898"/>
      <w:bookmarkStart w:id="985" w:name="_Toc68601495"/>
      <w:bookmarkStart w:id="986" w:name="_Toc68605170"/>
      <w:bookmarkStart w:id="987" w:name="_Toc68605327"/>
      <w:bookmarkStart w:id="988" w:name="_Toc68606203"/>
      <w:bookmarkStart w:id="989" w:name="_Toc68606760"/>
      <w:bookmarkStart w:id="990" w:name="_Toc68606950"/>
      <w:bookmarkStart w:id="991" w:name="_Toc68607269"/>
      <w:bookmarkStart w:id="992" w:name="_Toc68607426"/>
      <w:bookmarkStart w:id="993" w:name="_Toc68599899"/>
      <w:bookmarkStart w:id="994" w:name="_Toc68600043"/>
      <w:bookmarkStart w:id="995" w:name="_Toc68600757"/>
      <w:bookmarkStart w:id="996" w:name="_Toc68600899"/>
      <w:bookmarkStart w:id="997" w:name="_Toc68601496"/>
      <w:bookmarkStart w:id="998" w:name="_Toc68605171"/>
      <w:bookmarkStart w:id="999" w:name="_Toc68605328"/>
      <w:bookmarkStart w:id="1000" w:name="_Toc68606204"/>
      <w:bookmarkStart w:id="1001" w:name="_Toc68606761"/>
      <w:bookmarkStart w:id="1002" w:name="_Toc68606951"/>
      <w:bookmarkStart w:id="1003" w:name="_Toc68607270"/>
      <w:bookmarkStart w:id="1004" w:name="_Toc68607427"/>
      <w:bookmarkStart w:id="1005" w:name="_Toc68599900"/>
      <w:bookmarkStart w:id="1006" w:name="_Toc68600044"/>
      <w:bookmarkStart w:id="1007" w:name="_Toc68600758"/>
      <w:bookmarkStart w:id="1008" w:name="_Toc68600900"/>
      <w:bookmarkStart w:id="1009" w:name="_Toc68601497"/>
      <w:bookmarkStart w:id="1010" w:name="_Toc68605172"/>
      <w:bookmarkStart w:id="1011" w:name="_Toc68605329"/>
      <w:bookmarkStart w:id="1012" w:name="_Toc68606205"/>
      <w:bookmarkStart w:id="1013" w:name="_Toc68606762"/>
      <w:bookmarkStart w:id="1014" w:name="_Toc68606952"/>
      <w:bookmarkStart w:id="1015" w:name="_Toc68607271"/>
      <w:bookmarkStart w:id="1016" w:name="_Toc68607428"/>
      <w:bookmarkStart w:id="1017" w:name="_Toc68599901"/>
      <w:bookmarkStart w:id="1018" w:name="_Toc68600045"/>
      <w:bookmarkStart w:id="1019" w:name="_Toc68600759"/>
      <w:bookmarkStart w:id="1020" w:name="_Toc68600901"/>
      <w:bookmarkStart w:id="1021" w:name="_Toc68601498"/>
      <w:bookmarkStart w:id="1022" w:name="_Toc68605173"/>
      <w:bookmarkStart w:id="1023" w:name="_Toc68605330"/>
      <w:bookmarkStart w:id="1024" w:name="_Toc68606206"/>
      <w:bookmarkStart w:id="1025" w:name="_Toc68606763"/>
      <w:bookmarkStart w:id="1026" w:name="_Toc68606953"/>
      <w:bookmarkStart w:id="1027" w:name="_Toc68607272"/>
      <w:bookmarkStart w:id="1028" w:name="_Toc68607429"/>
      <w:bookmarkStart w:id="1029" w:name="_Toc68599902"/>
      <w:bookmarkStart w:id="1030" w:name="_Toc68600046"/>
      <w:bookmarkStart w:id="1031" w:name="_Toc68600760"/>
      <w:bookmarkStart w:id="1032" w:name="_Toc68600902"/>
      <w:bookmarkStart w:id="1033" w:name="_Toc68601499"/>
      <w:bookmarkStart w:id="1034" w:name="_Toc68605174"/>
      <w:bookmarkStart w:id="1035" w:name="_Toc68605331"/>
      <w:bookmarkStart w:id="1036" w:name="_Toc68606207"/>
      <w:bookmarkStart w:id="1037" w:name="_Toc68606764"/>
      <w:bookmarkStart w:id="1038" w:name="_Toc68606954"/>
      <w:bookmarkStart w:id="1039" w:name="_Toc68607273"/>
      <w:bookmarkStart w:id="1040" w:name="_Toc68607430"/>
      <w:bookmarkStart w:id="1041" w:name="_Toc68599903"/>
      <w:bookmarkStart w:id="1042" w:name="_Toc68600047"/>
      <w:bookmarkStart w:id="1043" w:name="_Toc68600761"/>
      <w:bookmarkStart w:id="1044" w:name="_Toc68600903"/>
      <w:bookmarkStart w:id="1045" w:name="_Toc68601500"/>
      <w:bookmarkStart w:id="1046" w:name="_Toc68605175"/>
      <w:bookmarkStart w:id="1047" w:name="_Toc68605332"/>
      <w:bookmarkStart w:id="1048" w:name="_Toc68606208"/>
      <w:bookmarkStart w:id="1049" w:name="_Toc68606765"/>
      <w:bookmarkStart w:id="1050" w:name="_Toc68606955"/>
      <w:bookmarkStart w:id="1051" w:name="_Toc68607274"/>
      <w:bookmarkStart w:id="1052" w:name="_Toc68607431"/>
      <w:bookmarkStart w:id="1053" w:name="_Toc68599904"/>
      <w:bookmarkStart w:id="1054" w:name="_Toc68600048"/>
      <w:bookmarkStart w:id="1055" w:name="_Toc68600762"/>
      <w:bookmarkStart w:id="1056" w:name="_Toc68600904"/>
      <w:bookmarkStart w:id="1057" w:name="_Toc68601501"/>
      <w:bookmarkStart w:id="1058" w:name="_Toc68605176"/>
      <w:bookmarkStart w:id="1059" w:name="_Toc68605333"/>
      <w:bookmarkStart w:id="1060" w:name="_Toc68606209"/>
      <w:bookmarkStart w:id="1061" w:name="_Toc68606766"/>
      <w:bookmarkStart w:id="1062" w:name="_Toc68606956"/>
      <w:bookmarkStart w:id="1063" w:name="_Toc68607275"/>
      <w:bookmarkStart w:id="1064" w:name="_Toc68607432"/>
      <w:bookmarkStart w:id="1065" w:name="_Toc68599905"/>
      <w:bookmarkStart w:id="1066" w:name="_Toc68600049"/>
      <w:bookmarkStart w:id="1067" w:name="_Toc68600763"/>
      <w:bookmarkStart w:id="1068" w:name="_Toc68600905"/>
      <w:bookmarkStart w:id="1069" w:name="_Toc68601502"/>
      <w:bookmarkStart w:id="1070" w:name="_Toc68605177"/>
      <w:bookmarkStart w:id="1071" w:name="_Toc68605334"/>
      <w:bookmarkStart w:id="1072" w:name="_Toc68606210"/>
      <w:bookmarkStart w:id="1073" w:name="_Toc68606767"/>
      <w:bookmarkStart w:id="1074" w:name="_Toc68606957"/>
      <w:bookmarkStart w:id="1075" w:name="_Toc68607276"/>
      <w:bookmarkStart w:id="1076" w:name="_Toc68607433"/>
      <w:bookmarkStart w:id="1077" w:name="_Toc68599906"/>
      <w:bookmarkStart w:id="1078" w:name="_Toc68600050"/>
      <w:bookmarkStart w:id="1079" w:name="_Toc68600764"/>
      <w:bookmarkStart w:id="1080" w:name="_Toc68600906"/>
      <w:bookmarkStart w:id="1081" w:name="_Toc68601503"/>
      <w:bookmarkStart w:id="1082" w:name="_Toc68605178"/>
      <w:bookmarkStart w:id="1083" w:name="_Toc68605335"/>
      <w:bookmarkStart w:id="1084" w:name="_Toc68606211"/>
      <w:bookmarkStart w:id="1085" w:name="_Toc68606768"/>
      <w:bookmarkStart w:id="1086" w:name="_Toc68606958"/>
      <w:bookmarkStart w:id="1087" w:name="_Toc68607277"/>
      <w:bookmarkStart w:id="1088" w:name="_Toc68607434"/>
      <w:bookmarkStart w:id="1089" w:name="_Toc68606212"/>
      <w:bookmarkStart w:id="1090" w:name="_Toc68606769"/>
      <w:bookmarkStart w:id="1091" w:name="_Toc68606959"/>
      <w:bookmarkStart w:id="1092" w:name="_Toc68607278"/>
      <w:bookmarkStart w:id="1093" w:name="_Toc68607435"/>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r w:rsidRPr="00C14EBD">
        <w:rPr>
          <w:rFonts w:eastAsia="Arial" w:cs="Arial"/>
          <w:lang w:val="fr-FR"/>
        </w:rPr>
        <w:t xml:space="preserve">Sous les modalités reprises ci-dessous, </w:t>
      </w:r>
      <w:r w:rsidRPr="007145E7">
        <w:rPr>
          <w:rFonts w:eastAsia="Arial" w:cs="Arial"/>
          <w:lang w:val="fr-FR"/>
        </w:rPr>
        <w:t>i</w:t>
      </w:r>
      <w:r w:rsidR="0042149A" w:rsidRPr="007145E7">
        <w:rPr>
          <w:rFonts w:eastAsia="Arial" w:cs="Arial"/>
          <w:lang w:val="fr-FR"/>
        </w:rPr>
        <w:t xml:space="preserve">l est admis </w:t>
      </w:r>
      <w:r w:rsidR="00D77600" w:rsidRPr="007145E7">
        <w:rPr>
          <w:rFonts w:eastAsia="Arial" w:cs="Arial"/>
          <w:lang w:val="fr-FR"/>
        </w:rPr>
        <w:t>de procéder à l’</w:t>
      </w:r>
      <w:r w:rsidR="0042149A" w:rsidRPr="007145E7">
        <w:rPr>
          <w:rFonts w:eastAsia="Arial" w:cs="Arial"/>
          <w:lang w:val="fr-FR"/>
        </w:rPr>
        <w:t xml:space="preserve">inscription au budget ordinaire d'une recette spécifique visant à préfigurer les dépenses budgétisées pour l'exercice et qui ne seront pas engagées. </w:t>
      </w:r>
      <w:r w:rsidR="0042149A" w:rsidRPr="00C14EBD">
        <w:rPr>
          <w:rFonts w:eastAsia="Arial" w:cs="Arial"/>
          <w:lang w:val="fr-FR"/>
        </w:rPr>
        <w:t>Cette possibilité est également envisageable pour les CPAS.</w:t>
      </w:r>
    </w:p>
    <w:p w14:paraId="6A5B059B" w14:textId="40D5988B" w:rsidR="00CA2982" w:rsidRPr="007145E7" w:rsidRDefault="00CA2982" w:rsidP="0042149A">
      <w:pPr>
        <w:jc w:val="both"/>
        <w:rPr>
          <w:rFonts w:eastAsia="Arial" w:cs="Arial"/>
          <w:lang w:val="fr-FR"/>
        </w:rPr>
      </w:pPr>
    </w:p>
    <w:p w14:paraId="2B5B8D8F" w14:textId="34C4788A" w:rsidR="0042149A" w:rsidRPr="00C14EBD" w:rsidRDefault="0042149A" w:rsidP="0042149A">
      <w:pPr>
        <w:jc w:val="both"/>
        <w:rPr>
          <w:rFonts w:eastAsia="Times New Roman" w:cs="Arial"/>
          <w:lang w:val="fr-FR" w:eastAsia="fr-FR"/>
        </w:rPr>
      </w:pPr>
      <w:r w:rsidRPr="00C14EBD">
        <w:rPr>
          <w:rFonts w:eastAsia="Arial" w:cs="Arial"/>
          <w:lang w:val="fr-FR"/>
        </w:rPr>
        <w:t xml:space="preserve">Cette ligne correspondant à une non-exécution des crédits permet de rencontrer en partie les soucis de gestion et les aléas de la vie locale qui empêchent bien souvent </w:t>
      </w:r>
      <w:r w:rsidRPr="00C14EBD">
        <w:rPr>
          <w:rFonts w:eastAsia="Arial" w:cs="Arial"/>
          <w:lang w:val="fr-FR"/>
        </w:rPr>
        <w:lastRenderedPageBreak/>
        <w:t>de connaître avec précision les crédits budgétaires exacts qui seront utilisés, mais qu'il est nécessaire de maintenir pour des engagements potentiels. Le crédit de recette susvisé constituera donc une marge de manœuvre</w:t>
      </w:r>
      <w:r w:rsidRPr="00C14EBD">
        <w:rPr>
          <w:rFonts w:eastAsia="Times New Roman" w:cs="Arial"/>
          <w:lang w:val="fr-FR" w:eastAsia="fr-FR"/>
        </w:rPr>
        <w:t xml:space="preserve"> globale rencontrant cet objectif. Ce crédit, bien évidemment, ne sera pas à constater et s'annulera automatiquement dans les comptes de l'exercice (pas de droit constaté aux comptes).</w:t>
      </w:r>
    </w:p>
    <w:p w14:paraId="72526297" w14:textId="77777777" w:rsidR="0042149A" w:rsidRPr="007145E7" w:rsidRDefault="0042149A" w:rsidP="0042149A">
      <w:pPr>
        <w:jc w:val="both"/>
        <w:rPr>
          <w:rFonts w:eastAsia="Arial" w:cs="Arial"/>
          <w:strike/>
          <w:lang w:val="fr-FR"/>
        </w:rPr>
      </w:pPr>
    </w:p>
    <w:p w14:paraId="5D9D2B2C" w14:textId="77777777" w:rsidR="0042149A" w:rsidRPr="00C14EBD" w:rsidRDefault="0042149A" w:rsidP="0042149A">
      <w:pPr>
        <w:jc w:val="both"/>
        <w:rPr>
          <w:rFonts w:eastAsia="Times New Roman" w:cs="Arial"/>
          <w:b/>
          <w:lang w:val="fr-FR" w:eastAsia="fr-FR"/>
        </w:rPr>
      </w:pPr>
      <w:r w:rsidRPr="00C14EBD">
        <w:rPr>
          <w:rFonts w:eastAsia="Arial" w:cs="Arial"/>
          <w:lang w:val="fr-FR"/>
        </w:rPr>
        <w:t>Article à utiliser absolument : 00010/106-01 : crédit spécial de recettes préfigurant les dépenses non engagées de l'exercice</w:t>
      </w:r>
      <w:r w:rsidRPr="00C14EBD">
        <w:rPr>
          <w:rFonts w:eastAsia="Arial" w:cs="Arial"/>
          <w:b/>
          <w:lang w:val="fr-FR"/>
        </w:rPr>
        <w:t>.</w:t>
      </w:r>
    </w:p>
    <w:p w14:paraId="718E1B9C" w14:textId="77777777" w:rsidR="0042149A" w:rsidRPr="00C14EBD" w:rsidRDefault="0042149A" w:rsidP="0042149A">
      <w:pPr>
        <w:jc w:val="both"/>
        <w:rPr>
          <w:rFonts w:eastAsia="Arial" w:cs="Arial"/>
          <w:lang w:val="fr-FR"/>
        </w:rPr>
      </w:pPr>
    </w:p>
    <w:p w14:paraId="73C62DB3" w14:textId="77777777" w:rsidR="0042149A" w:rsidRPr="00C14EBD" w:rsidRDefault="0042149A" w:rsidP="0042149A">
      <w:pPr>
        <w:spacing w:before="9" w:line="275" w:lineRule="exact"/>
        <w:jc w:val="both"/>
        <w:textAlignment w:val="baseline"/>
        <w:rPr>
          <w:rFonts w:eastAsia="Times New Roman" w:cs="Arial"/>
          <w:spacing w:val="-1"/>
          <w:lang w:val="fr-FR" w:eastAsia="fr-FR"/>
        </w:rPr>
      </w:pPr>
      <w:r w:rsidRPr="00C14EBD">
        <w:rPr>
          <w:rFonts w:eastAsia="Arial" w:cs="Arial"/>
          <w:spacing w:val="-1"/>
          <w:lang w:val="fr-FR"/>
        </w:rPr>
        <w:t>Calcul du montant à y faire figurer au choix de la commune :</w:t>
      </w:r>
    </w:p>
    <w:p w14:paraId="27F444BD" w14:textId="77777777" w:rsidR="0042149A" w:rsidRPr="00C14EBD" w:rsidRDefault="0042149A" w:rsidP="00BB0CF7">
      <w:pPr>
        <w:widowControl/>
        <w:numPr>
          <w:ilvl w:val="1"/>
          <w:numId w:val="16"/>
        </w:numPr>
        <w:tabs>
          <w:tab w:val="left" w:pos="360"/>
          <w:tab w:val="left" w:pos="842"/>
        </w:tabs>
        <w:autoSpaceDE/>
        <w:autoSpaceDN/>
        <w:spacing w:before="13" w:line="275" w:lineRule="exact"/>
        <w:ind w:left="720"/>
        <w:jc w:val="both"/>
        <w:textAlignment w:val="baseline"/>
        <w:rPr>
          <w:rFonts w:eastAsia="Carlito" w:cs="Arial"/>
          <w:lang w:val="fr-FR"/>
        </w:rPr>
      </w:pPr>
      <w:proofErr w:type="gramStart"/>
      <w:r w:rsidRPr="00C14EBD">
        <w:rPr>
          <w:rFonts w:eastAsia="Carlito" w:cs="Arial"/>
          <w:lang w:val="fr-FR"/>
        </w:rPr>
        <w:t>soit</w:t>
      </w:r>
      <w:proofErr w:type="gramEnd"/>
      <w:r w:rsidRPr="00C14EBD">
        <w:rPr>
          <w:rFonts w:eastAsia="Carlito" w:cs="Arial"/>
          <w:lang w:val="fr-FR"/>
        </w:rPr>
        <w:t xml:space="preserve"> 3% des dépenses de personnel et de dette (service ordinaire) du budget concerné </w:t>
      </w:r>
    </w:p>
    <w:p w14:paraId="60FDC8BF" w14:textId="77777777" w:rsidR="0042149A" w:rsidRPr="00C14EBD" w:rsidRDefault="0042149A" w:rsidP="00BB0CF7">
      <w:pPr>
        <w:widowControl/>
        <w:numPr>
          <w:ilvl w:val="1"/>
          <w:numId w:val="16"/>
        </w:numPr>
        <w:tabs>
          <w:tab w:val="left" w:pos="360"/>
        </w:tabs>
        <w:autoSpaceDE/>
        <w:autoSpaceDN/>
        <w:spacing w:line="271" w:lineRule="exact"/>
        <w:ind w:left="720"/>
        <w:jc w:val="both"/>
        <w:textAlignment w:val="baseline"/>
        <w:rPr>
          <w:rFonts w:eastAsia="Carlito" w:cs="Arial"/>
          <w:lang w:val="fr-FR"/>
        </w:rPr>
      </w:pPr>
      <w:proofErr w:type="gramStart"/>
      <w:r w:rsidRPr="00C14EBD">
        <w:rPr>
          <w:rFonts w:eastAsia="Carlito" w:cs="Arial"/>
          <w:lang w:val="fr-FR"/>
        </w:rPr>
        <w:t>soit</w:t>
      </w:r>
      <w:proofErr w:type="gramEnd"/>
      <w:r w:rsidRPr="00C14EBD">
        <w:rPr>
          <w:rFonts w:eastAsia="Carlito" w:cs="Arial"/>
          <w:lang w:val="fr-FR"/>
        </w:rPr>
        <w:t xml:space="preserve"> la moyenne obtenue sur les 5 derniers exercices successifs en faisant la différence entre le total des dépenses ordinaires budgétisées de l'exercice proprement dit du budget initial approuvé et du compte correspondant approuvé.</w:t>
      </w:r>
    </w:p>
    <w:p w14:paraId="0FC17E3C" w14:textId="584CED1A" w:rsidR="0042149A" w:rsidRPr="00C14EBD" w:rsidRDefault="0042149A" w:rsidP="0042149A">
      <w:pPr>
        <w:spacing w:before="5"/>
        <w:rPr>
          <w:rFonts w:eastAsia="Arial" w:cs="Arial"/>
          <w:bCs/>
          <w:strike/>
          <w:lang w:val="fr-FR"/>
        </w:rPr>
      </w:pPr>
    </w:p>
    <w:p w14:paraId="0A1292BD" w14:textId="77777777" w:rsidR="00973BD4" w:rsidRPr="00C14EBD" w:rsidRDefault="00973BD4" w:rsidP="00973BD4">
      <w:pPr>
        <w:spacing w:before="5" w:after="120"/>
        <w:jc w:val="both"/>
        <w:rPr>
          <w:rFonts w:eastAsia="Arial" w:cs="Arial"/>
        </w:rPr>
      </w:pPr>
      <w:bookmarkStart w:id="1094" w:name="_Hlk104544969"/>
      <w:r w:rsidRPr="00C14EBD">
        <w:rPr>
          <w:rFonts w:eastAsia="Arial" w:cs="Arial"/>
        </w:rPr>
        <w:t xml:space="preserve">Cette possibilité qui vous est offerte ne doit pas entraver l'équilibre réel imposé à l'exercice propre (mais ce crédit sera pris en compte pour apprécier l'équilibre imposé à l'exercice proprement dit du service ordinaire). </w:t>
      </w:r>
    </w:p>
    <w:p w14:paraId="1AA46493" w14:textId="3E8B8FEF" w:rsidR="00973BD4" w:rsidRPr="00C14EBD" w:rsidRDefault="00715C1F" w:rsidP="00C14EBD">
      <w:pPr>
        <w:spacing w:before="5" w:after="120"/>
        <w:jc w:val="both"/>
        <w:rPr>
          <w:rFonts w:eastAsia="Arial" w:cs="Arial"/>
          <w:bCs/>
          <w:lang w:val="fr-FR"/>
        </w:rPr>
      </w:pPr>
      <w:r w:rsidRPr="00C14EBD">
        <w:rPr>
          <w:rFonts w:eastAsia="Arial" w:cs="Arial"/>
          <w:b/>
          <w:lang w:val="fr-FR"/>
        </w:rPr>
        <w:t>Toutefois</w:t>
      </w:r>
      <w:r w:rsidR="00910DC3" w:rsidRPr="00C14EBD">
        <w:rPr>
          <w:rFonts w:eastAsia="Arial" w:cs="Arial"/>
          <w:bCs/>
          <w:lang w:val="fr-FR"/>
        </w:rPr>
        <w:t>,</w:t>
      </w:r>
      <w:r w:rsidR="00973BD4" w:rsidRPr="00C14EBD">
        <w:rPr>
          <w:rFonts w:ascii="Calibri" w:eastAsia="Arial" w:hAnsi="Calibri" w:cs="Arial"/>
          <w:bCs/>
          <w:lang w:val="fr-FR" w:eastAsia="fr-FR"/>
        </w:rPr>
        <w:t xml:space="preserve"> </w:t>
      </w:r>
      <w:r w:rsidR="00973BD4" w:rsidRPr="00C14EBD">
        <w:rPr>
          <w:rFonts w:eastAsia="Arial" w:cs="Arial"/>
          <w:bCs/>
          <w:lang w:val="fr-FR"/>
        </w:rPr>
        <w:t xml:space="preserve">il s’avère que les résultats du compte sont de moins en moins favorables en comparaison aux prévisions budgétaires, notamment en lien avec le différentiel à la baisse du versement des additionnels à l’impôt des personnes physiques, la hausse des charges </w:t>
      </w:r>
      <w:proofErr w:type="gramStart"/>
      <w:r w:rsidR="00973BD4" w:rsidRPr="00C14EBD">
        <w:rPr>
          <w:rFonts w:eastAsia="Arial" w:cs="Arial"/>
          <w:bCs/>
          <w:lang w:val="fr-FR"/>
        </w:rPr>
        <w:t>pensions</w:t>
      </w:r>
      <w:proofErr w:type="gramEnd"/>
      <w:r w:rsidR="00973BD4" w:rsidRPr="00C14EBD">
        <w:rPr>
          <w:rFonts w:eastAsia="Arial" w:cs="Arial"/>
          <w:bCs/>
          <w:lang w:val="fr-FR"/>
        </w:rPr>
        <w:t xml:space="preserve"> et les conséquences de l’inflation sur les dépenses de personnel, de fonctionnement et parfois même de transferts.</w:t>
      </w:r>
    </w:p>
    <w:p w14:paraId="2FB30E21" w14:textId="776643D7" w:rsidR="00973BD4" w:rsidRPr="00C14EBD" w:rsidRDefault="00973BD4" w:rsidP="00973BD4">
      <w:pPr>
        <w:spacing w:before="5"/>
        <w:jc w:val="both"/>
        <w:rPr>
          <w:rFonts w:eastAsia="Arial" w:cs="Arial"/>
          <w:bCs/>
          <w:lang w:val="fr-FR"/>
        </w:rPr>
      </w:pPr>
      <w:r w:rsidRPr="00C14EBD">
        <w:rPr>
          <w:rFonts w:eastAsia="Arial" w:cs="Arial"/>
          <w:bCs/>
          <w:lang w:val="fr-FR"/>
        </w:rPr>
        <w:t>Il vous est par conséquent demandé de porter une attention particulière aux estimations de dépenses et de recettes, et, en cohérence</w:t>
      </w:r>
      <w:r>
        <w:rPr>
          <w:rFonts w:eastAsia="Arial" w:cs="Arial"/>
          <w:bCs/>
          <w:lang w:val="fr-FR"/>
        </w:rPr>
        <w:t>,</w:t>
      </w:r>
      <w:r w:rsidRPr="00C14EBD">
        <w:rPr>
          <w:rFonts w:eastAsia="Arial" w:cs="Arial"/>
          <w:bCs/>
          <w:lang w:val="fr-FR"/>
        </w:rPr>
        <w:t xml:space="preserve"> au montant du crédit spécial lors de son inscription au budget initial.</w:t>
      </w:r>
    </w:p>
    <w:bookmarkEnd w:id="1094"/>
    <w:p w14:paraId="2A6550BD" w14:textId="01848663" w:rsidR="000F6A28" w:rsidRPr="00C14EBD" w:rsidRDefault="000F6A28" w:rsidP="00C14EBD">
      <w:pPr>
        <w:spacing w:before="5"/>
        <w:jc w:val="both"/>
        <w:rPr>
          <w:rFonts w:eastAsia="Arial" w:cs="Arial"/>
          <w:bCs/>
          <w:lang w:val="fr-FR"/>
        </w:rPr>
      </w:pPr>
    </w:p>
    <w:p w14:paraId="0D146A77" w14:textId="6DE63312" w:rsidR="0042149A" w:rsidRPr="00C14EBD" w:rsidRDefault="00973BD4" w:rsidP="0042149A">
      <w:pPr>
        <w:spacing w:before="5"/>
        <w:rPr>
          <w:rFonts w:eastAsia="Arial" w:cs="Arial"/>
          <w:bCs/>
        </w:rPr>
      </w:pPr>
      <w:r>
        <w:rPr>
          <w:rFonts w:eastAsia="Arial" w:cs="Arial"/>
          <w:bCs/>
        </w:rPr>
        <w:t>Par ailleurs, p</w:t>
      </w:r>
      <w:r w:rsidR="0042149A" w:rsidRPr="00C14EBD">
        <w:rPr>
          <w:rFonts w:eastAsia="Arial" w:cs="Arial"/>
          <w:bCs/>
        </w:rPr>
        <w:t>our les modifications budgétaires :</w:t>
      </w:r>
    </w:p>
    <w:p w14:paraId="296B7F74" w14:textId="77777777" w:rsidR="000F6A28" w:rsidRPr="00C14EBD" w:rsidRDefault="000F6A28" w:rsidP="000F6A28">
      <w:pPr>
        <w:spacing w:before="5"/>
        <w:jc w:val="both"/>
        <w:rPr>
          <w:rFonts w:eastAsia="Arial" w:cs="Arial"/>
          <w:bCs/>
        </w:rPr>
      </w:pPr>
    </w:p>
    <w:p w14:paraId="3856FCC0" w14:textId="201B02AF" w:rsidR="0042149A" w:rsidRPr="00C14EBD" w:rsidRDefault="0042149A" w:rsidP="0042149A">
      <w:pPr>
        <w:spacing w:before="5"/>
        <w:rPr>
          <w:rFonts w:eastAsia="Arial" w:cs="Arial"/>
          <w:bCs/>
        </w:rPr>
      </w:pPr>
      <w:r w:rsidRPr="00C14EBD">
        <w:rPr>
          <w:rFonts w:eastAsia="Arial" w:cs="Arial"/>
          <w:bCs/>
        </w:rPr>
        <w:t>Sachant que les prévisions de dépenses s’affinent tout au long de l’année, et afin d’éviter toute réformation délicate, ce crédit spécial</w:t>
      </w:r>
      <w:r w:rsidR="000F6A28" w:rsidRPr="00C14EBD">
        <w:rPr>
          <w:rFonts w:eastAsia="Arial" w:cs="Arial"/>
          <w:bCs/>
        </w:rPr>
        <w:t xml:space="preserve"> devra être réduit</w:t>
      </w:r>
      <w:r w:rsidRPr="00C14EBD">
        <w:rPr>
          <w:rFonts w:eastAsia="Arial" w:cs="Arial"/>
          <w:bCs/>
        </w:rPr>
        <w:t xml:space="preserve"> proportionnellement au nombre de mois restant à la date d’adoption de la modification budgétaire par le Conseil, le mois de l’adoption n’étant pas pris en compte.</w:t>
      </w:r>
    </w:p>
    <w:p w14:paraId="7C2B17CE" w14:textId="77777777" w:rsidR="0042149A" w:rsidRPr="00C14EBD" w:rsidRDefault="0042149A" w:rsidP="00C14EBD">
      <w:pPr>
        <w:spacing w:before="5"/>
        <w:ind w:left="397"/>
        <w:rPr>
          <w:rFonts w:eastAsia="Arial" w:cs="Arial"/>
          <w:bCs/>
        </w:rPr>
      </w:pPr>
      <w:r w:rsidRPr="00C14EBD">
        <w:rPr>
          <w:rFonts w:eastAsia="Arial" w:cs="Arial"/>
          <w:bCs/>
        </w:rPr>
        <w:t xml:space="preserve">Exemple : </w:t>
      </w:r>
    </w:p>
    <w:p w14:paraId="262EC75D" w14:textId="77777777" w:rsidR="006C5D4F" w:rsidRDefault="000F6A28" w:rsidP="00C14EBD">
      <w:pPr>
        <w:spacing w:before="5"/>
        <w:ind w:left="397"/>
        <w:rPr>
          <w:rFonts w:eastAsia="Arial" w:cs="Arial"/>
          <w:bCs/>
        </w:rPr>
      </w:pPr>
      <w:bookmarkStart w:id="1095" w:name="_Hlk104545106"/>
      <w:r w:rsidRPr="00C14EBD">
        <w:rPr>
          <w:rFonts w:eastAsia="Arial" w:cs="Arial"/>
          <w:bCs/>
        </w:rPr>
        <w:t xml:space="preserve">Montant obtenu selon le choix de la commune : </w:t>
      </w:r>
      <w:r w:rsidR="00973BD4">
        <w:rPr>
          <w:rFonts w:eastAsia="Arial" w:cs="Arial"/>
          <w:bCs/>
        </w:rPr>
        <w:t>60</w:t>
      </w:r>
      <w:r w:rsidRPr="00C14EBD">
        <w:rPr>
          <w:rFonts w:eastAsia="Arial" w:cs="Arial"/>
          <w:bCs/>
        </w:rPr>
        <w:t>.000 euros</w:t>
      </w:r>
      <w:bookmarkEnd w:id="1095"/>
    </w:p>
    <w:p w14:paraId="45894A9D" w14:textId="77777777" w:rsidR="006C5D4F" w:rsidRDefault="0042149A" w:rsidP="00C14EBD">
      <w:pPr>
        <w:spacing w:before="5"/>
        <w:ind w:left="397"/>
        <w:rPr>
          <w:rFonts w:eastAsia="Arial" w:cs="Arial"/>
          <w:bCs/>
        </w:rPr>
      </w:pPr>
      <w:r w:rsidRPr="00C14EBD">
        <w:rPr>
          <w:rFonts w:eastAsia="Arial" w:cs="Arial"/>
          <w:bCs/>
        </w:rPr>
        <w:t>CSR à l’initial (01.01.202</w:t>
      </w:r>
      <w:r w:rsidR="00973BD4">
        <w:rPr>
          <w:rFonts w:eastAsia="Arial" w:cs="Arial"/>
          <w:bCs/>
        </w:rPr>
        <w:t>3</w:t>
      </w:r>
      <w:r w:rsidRPr="00C14EBD">
        <w:rPr>
          <w:rFonts w:eastAsia="Arial" w:cs="Arial"/>
          <w:bCs/>
        </w:rPr>
        <w:t xml:space="preserve">) : </w:t>
      </w:r>
      <w:r w:rsidR="006C5D4F">
        <w:rPr>
          <w:rFonts w:eastAsia="Arial" w:cs="Arial"/>
          <w:bCs/>
        </w:rPr>
        <w:tab/>
      </w:r>
      <w:r w:rsidRPr="00C14EBD">
        <w:rPr>
          <w:rFonts w:eastAsia="Arial" w:cs="Arial"/>
          <w:bCs/>
        </w:rPr>
        <w:tab/>
      </w:r>
      <w:r w:rsidRPr="00C14EBD">
        <w:rPr>
          <w:rFonts w:eastAsia="Arial" w:cs="Arial"/>
          <w:bCs/>
        </w:rPr>
        <w:tab/>
        <w:t xml:space="preserve"> 60.000 euros ; </w:t>
      </w:r>
    </w:p>
    <w:p w14:paraId="17DB17C3" w14:textId="56D50763" w:rsidR="0042149A" w:rsidRPr="00C14EBD" w:rsidRDefault="0042149A" w:rsidP="00C14EBD">
      <w:pPr>
        <w:spacing w:before="5"/>
        <w:ind w:left="397"/>
        <w:rPr>
          <w:rFonts w:eastAsia="Arial" w:cs="Arial"/>
          <w:bCs/>
        </w:rPr>
      </w:pPr>
      <w:r w:rsidRPr="00C14EBD">
        <w:rPr>
          <w:rFonts w:eastAsia="Arial" w:cs="Arial"/>
          <w:bCs/>
        </w:rPr>
        <w:t>CSR à la MB1 (adoption le 15.05.202</w:t>
      </w:r>
      <w:r w:rsidR="00973BD4">
        <w:rPr>
          <w:rFonts w:eastAsia="Arial" w:cs="Arial"/>
          <w:bCs/>
        </w:rPr>
        <w:t>3</w:t>
      </w:r>
      <w:r w:rsidRPr="00C14EBD">
        <w:rPr>
          <w:rFonts w:eastAsia="Arial" w:cs="Arial"/>
          <w:bCs/>
        </w:rPr>
        <w:t xml:space="preserve">) : </w:t>
      </w:r>
      <w:r w:rsidRPr="00C14EBD">
        <w:rPr>
          <w:rFonts w:eastAsia="Arial" w:cs="Arial"/>
          <w:bCs/>
        </w:rPr>
        <w:tab/>
        <w:t xml:space="preserve">(60.000 x (7/12)) = 35.000 euros ; </w:t>
      </w:r>
    </w:p>
    <w:p w14:paraId="4B2B607E" w14:textId="0391606A" w:rsidR="0042149A" w:rsidRPr="00C14EBD" w:rsidRDefault="0042149A" w:rsidP="00C14EBD">
      <w:pPr>
        <w:spacing w:before="5"/>
        <w:ind w:left="397"/>
        <w:rPr>
          <w:rFonts w:eastAsia="Arial" w:cs="Arial"/>
          <w:bCs/>
        </w:rPr>
      </w:pPr>
      <w:r w:rsidRPr="00C14EBD">
        <w:rPr>
          <w:rFonts w:eastAsia="Arial" w:cs="Arial"/>
          <w:bCs/>
        </w:rPr>
        <w:t xml:space="preserve">CSR à la </w:t>
      </w:r>
      <w:r w:rsidR="00002631" w:rsidRPr="00C14EBD">
        <w:rPr>
          <w:rFonts w:eastAsia="Arial" w:cs="Arial"/>
          <w:bCs/>
        </w:rPr>
        <w:t xml:space="preserve">dernière </w:t>
      </w:r>
      <w:r w:rsidRPr="00C14EBD">
        <w:rPr>
          <w:rFonts w:eastAsia="Arial" w:cs="Arial"/>
          <w:bCs/>
        </w:rPr>
        <w:t>MB (</w:t>
      </w:r>
      <w:r w:rsidR="00002631" w:rsidRPr="00C14EBD">
        <w:rPr>
          <w:rFonts w:eastAsia="Arial" w:cs="Arial"/>
          <w:bCs/>
        </w:rPr>
        <w:t xml:space="preserve">MB2 </w:t>
      </w:r>
      <w:r w:rsidRPr="00C14EBD">
        <w:rPr>
          <w:rFonts w:eastAsia="Arial" w:cs="Arial"/>
          <w:bCs/>
        </w:rPr>
        <w:t>adoption le 15.10.202</w:t>
      </w:r>
      <w:r w:rsidR="00973BD4">
        <w:rPr>
          <w:rFonts w:eastAsia="Arial" w:cs="Arial"/>
          <w:bCs/>
        </w:rPr>
        <w:t>3</w:t>
      </w:r>
      <w:r w:rsidRPr="00C14EBD">
        <w:rPr>
          <w:rFonts w:eastAsia="Arial" w:cs="Arial"/>
          <w:bCs/>
        </w:rPr>
        <w:t xml:space="preserve">) : (60.000 x (2/12)) = 10.000 euros. </w:t>
      </w:r>
    </w:p>
    <w:p w14:paraId="5A2194A5" w14:textId="77777777" w:rsidR="0042149A" w:rsidRPr="00C14EBD" w:rsidRDefault="0042149A" w:rsidP="0042149A">
      <w:pPr>
        <w:spacing w:before="5"/>
        <w:rPr>
          <w:rFonts w:eastAsia="Arial" w:cs="Arial"/>
          <w:bCs/>
        </w:rPr>
      </w:pPr>
    </w:p>
    <w:p w14:paraId="555053BC" w14:textId="73A2F71F" w:rsidR="0042149A" w:rsidRPr="00C14EBD" w:rsidRDefault="0042149A" w:rsidP="00C14EBD">
      <w:pPr>
        <w:spacing w:before="5"/>
        <w:jc w:val="both"/>
        <w:rPr>
          <w:rFonts w:eastAsia="Arial" w:cs="Arial"/>
          <w:bCs/>
          <w:lang w:val="fr-FR"/>
        </w:rPr>
      </w:pPr>
      <w:r w:rsidRPr="00C14EBD">
        <w:rPr>
          <w:rFonts w:eastAsia="Arial" w:cs="Arial"/>
          <w:bCs/>
        </w:rPr>
        <w:t xml:space="preserve">Pour rappel, au moment de l’injection du résultat du compte, ce CSR </w:t>
      </w:r>
      <w:r w:rsidR="00002631" w:rsidRPr="00C14EBD">
        <w:rPr>
          <w:rFonts w:eastAsia="Arial" w:cs="Arial"/>
          <w:bCs/>
        </w:rPr>
        <w:t>aura été réduit d’office à zéro</w:t>
      </w:r>
      <w:r w:rsidRPr="00C14EBD">
        <w:rPr>
          <w:rFonts w:eastAsia="Arial" w:cs="Arial"/>
          <w:bCs/>
        </w:rPr>
        <w:t>.</w:t>
      </w:r>
    </w:p>
    <w:p w14:paraId="58324210" w14:textId="1E521E7C" w:rsidR="007240D8" w:rsidRPr="00C14EBD" w:rsidRDefault="007240D8" w:rsidP="00C14EBD">
      <w:pPr>
        <w:jc w:val="both"/>
        <w:rPr>
          <w:rFonts w:eastAsia="Carlito" w:cs="Carlito"/>
          <w:u w:val="single" w:color="000000"/>
        </w:rPr>
      </w:pPr>
      <w:r w:rsidRPr="00C14EBD">
        <w:rPr>
          <w:rFonts w:eastAsia="Carlito" w:cs="Carlito"/>
          <w:u w:val="single" w:color="000000"/>
        </w:rPr>
        <w:t>Enfin, le crédit</w:t>
      </w:r>
      <w:r>
        <w:rPr>
          <w:rFonts w:eastAsia="Carlito" w:cs="Carlito"/>
          <w:u w:val="single" w:color="000000"/>
        </w:rPr>
        <w:t xml:space="preserve"> spécial de recettes ne peut être utilisé dans les projections quinquennales.</w:t>
      </w:r>
    </w:p>
    <w:p w14:paraId="3E7B9FA8" w14:textId="705166F6" w:rsidR="00DD02D9" w:rsidRPr="00A741EB" w:rsidRDefault="00DD02D9" w:rsidP="00A741EB">
      <w:pPr>
        <w:pStyle w:val="t3"/>
      </w:pPr>
      <w:bookmarkStart w:id="1096" w:name="_Toc69114859"/>
      <w:r w:rsidRPr="00A741EB">
        <w:lastRenderedPageBreak/>
        <w:t>Trésorerie</w:t>
      </w:r>
      <w:bookmarkEnd w:id="1096"/>
    </w:p>
    <w:p w14:paraId="4921EDF2" w14:textId="77777777" w:rsidR="009F14D7" w:rsidRPr="00A741EB" w:rsidRDefault="00B36287" w:rsidP="00A741EB">
      <w:pPr>
        <w:pStyle w:val="norm12-12"/>
      </w:pPr>
      <w:r w:rsidRPr="00A741EB">
        <w:t xml:space="preserve">La gestion de trésorerie devra être planifiée et optimalisée. </w:t>
      </w:r>
    </w:p>
    <w:p w14:paraId="13863DC9" w14:textId="77777777" w:rsidR="00CE491E" w:rsidRPr="00A741EB" w:rsidRDefault="00B36287" w:rsidP="00A741EB">
      <w:pPr>
        <w:pStyle w:val="norm12-12"/>
      </w:pPr>
      <w:r w:rsidRPr="00A741EB">
        <w:t>Dans ce cadre, une convention de trésorerie peut être utilement conclue entre la Commune/Province et une ou plusieurs de ses entités consolidées afin de réduire les intérêts débiteurs ou en optimaliser l’utilisation. Une planification annuelle de l’évolution du solde de trésorerie devra être établie, en lien avec notamment les besoins de trésorerie des entités consolidées quant au versement des subventions et dotations</w:t>
      </w:r>
      <w:r w:rsidR="009F14D7" w:rsidRPr="00A741EB">
        <w:t>.</w:t>
      </w:r>
      <w:r w:rsidR="008D4576" w:rsidRPr="00A741EB">
        <w:t xml:space="preserve"> </w:t>
      </w:r>
      <w:bookmarkStart w:id="1097" w:name="_bookmark18"/>
      <w:bookmarkStart w:id="1098" w:name="_bookmark19"/>
      <w:bookmarkEnd w:id="1097"/>
      <w:bookmarkEnd w:id="1098"/>
    </w:p>
    <w:p w14:paraId="47AAC469" w14:textId="0B4B63C6" w:rsidR="00A15C2F" w:rsidRPr="00A741EB" w:rsidRDefault="00646075" w:rsidP="00A741EB">
      <w:pPr>
        <w:pStyle w:val="t3"/>
      </w:pPr>
      <w:bookmarkStart w:id="1099" w:name="_Toc68599909"/>
      <w:bookmarkStart w:id="1100" w:name="_Toc68600053"/>
      <w:bookmarkStart w:id="1101" w:name="_Toc68600767"/>
      <w:bookmarkStart w:id="1102" w:name="_Toc68600909"/>
      <w:bookmarkStart w:id="1103" w:name="_Toc68601506"/>
      <w:bookmarkStart w:id="1104" w:name="_Toc68605181"/>
      <w:bookmarkStart w:id="1105" w:name="_Toc68605338"/>
      <w:bookmarkStart w:id="1106" w:name="_Toc68606214"/>
      <w:bookmarkStart w:id="1107" w:name="_Toc68606771"/>
      <w:bookmarkStart w:id="1108" w:name="_Toc68606961"/>
      <w:bookmarkStart w:id="1109" w:name="_Toc68607280"/>
      <w:bookmarkStart w:id="1110" w:name="_Toc68607437"/>
      <w:bookmarkStart w:id="1111" w:name="_Toc69114860"/>
      <w:bookmarkEnd w:id="1099"/>
      <w:bookmarkEnd w:id="1100"/>
      <w:bookmarkEnd w:id="1101"/>
      <w:bookmarkEnd w:id="1102"/>
      <w:bookmarkEnd w:id="1103"/>
      <w:bookmarkEnd w:id="1104"/>
      <w:bookmarkEnd w:id="1105"/>
      <w:bookmarkEnd w:id="1106"/>
      <w:bookmarkEnd w:id="1107"/>
      <w:bookmarkEnd w:id="1108"/>
      <w:bookmarkEnd w:id="1109"/>
      <w:bookmarkEnd w:id="1110"/>
      <w:r w:rsidRPr="00A741EB">
        <w:t>Fonds de réserves et Provisions</w:t>
      </w:r>
      <w:bookmarkEnd w:id="1111"/>
    </w:p>
    <w:p w14:paraId="486903F9" w14:textId="77777777" w:rsidR="00A15C2F" w:rsidRPr="00A741EB" w:rsidRDefault="00646075" w:rsidP="00A741EB">
      <w:pPr>
        <w:pStyle w:val="norm12-12"/>
      </w:pPr>
      <w:r w:rsidRPr="00A741EB">
        <w:t>Une analyse de l’historique</w:t>
      </w:r>
      <w:r w:rsidR="004E1CBC" w:rsidRPr="00A741EB">
        <w:t xml:space="preserve"> (</w:t>
      </w:r>
      <w:r w:rsidR="00214F46" w:rsidRPr="00A741EB">
        <w:t>l’origine des fonds et son alimentation</w:t>
      </w:r>
      <w:r w:rsidR="004E1CBC" w:rsidRPr="00A741EB">
        <w:t>)</w:t>
      </w:r>
      <w:r w:rsidR="00FD7270" w:rsidRPr="00A741EB">
        <w:rPr>
          <w:color w:val="00B050"/>
        </w:rPr>
        <w:t xml:space="preserve"> </w:t>
      </w:r>
      <w:r w:rsidRPr="00A741EB">
        <w:t>de la constitution des fonds de réserves et des provisions ainsi que de leur état en termes de trésorerie sera réalisée (réalité comptable d’</w:t>
      </w:r>
      <w:r w:rsidR="00727CAB" w:rsidRPr="00A741EB">
        <w:t>a</w:t>
      </w:r>
      <w:r w:rsidRPr="00A741EB">
        <w:t>u moins 80 %).</w:t>
      </w:r>
    </w:p>
    <w:p w14:paraId="102EB024" w14:textId="77777777" w:rsidR="00A15C2F" w:rsidRPr="00A741EB" w:rsidRDefault="00646075" w:rsidP="00A741EB">
      <w:pPr>
        <w:pStyle w:val="norm12-12"/>
      </w:pPr>
      <w:r w:rsidRPr="00A741EB">
        <w:t xml:space="preserve">Pour les entités consolidées, ces provisions et fonds de réserves devront être affectés prioritairement de manière à réduire et, voire maîtriser l’évolution de la dotation communale/provinciale, sauf à rencontrer des problématiques particulières </w:t>
      </w:r>
      <w:proofErr w:type="spellStart"/>
      <w:r w:rsidRPr="00A741EB">
        <w:t>gr</w:t>
      </w:r>
      <w:r w:rsidR="00B846FD" w:rsidRPr="00A741EB">
        <w:t>e</w:t>
      </w:r>
      <w:r w:rsidRPr="00A741EB">
        <w:t>vantes</w:t>
      </w:r>
      <w:proofErr w:type="spellEnd"/>
      <w:r w:rsidRPr="00A741EB">
        <w:t>.</w:t>
      </w:r>
    </w:p>
    <w:p w14:paraId="2080575C" w14:textId="3C191536" w:rsidR="00173E2B" w:rsidRPr="00A741EB" w:rsidRDefault="00173E2B" w:rsidP="00A741EB">
      <w:pPr>
        <w:pStyle w:val="t3"/>
      </w:pPr>
      <w:bookmarkStart w:id="1112" w:name="_Toc68599911"/>
      <w:bookmarkStart w:id="1113" w:name="_Toc68600055"/>
      <w:bookmarkStart w:id="1114" w:name="_Toc68600769"/>
      <w:bookmarkStart w:id="1115" w:name="_Toc68600911"/>
      <w:bookmarkStart w:id="1116" w:name="_Toc68601508"/>
      <w:bookmarkStart w:id="1117" w:name="_Toc68605183"/>
      <w:bookmarkStart w:id="1118" w:name="_Toc68605340"/>
      <w:bookmarkStart w:id="1119" w:name="_Toc68606216"/>
      <w:bookmarkStart w:id="1120" w:name="_Toc68606773"/>
      <w:bookmarkStart w:id="1121" w:name="_Toc68606963"/>
      <w:bookmarkStart w:id="1122" w:name="_Toc68607282"/>
      <w:bookmarkStart w:id="1123" w:name="_Toc68607439"/>
      <w:bookmarkStart w:id="1124" w:name="_Toc512612347"/>
      <w:bookmarkStart w:id="1125" w:name="_Toc512872750"/>
      <w:bookmarkStart w:id="1126" w:name="_Toc8393823"/>
      <w:bookmarkStart w:id="1127" w:name="_Toc69114861"/>
      <w:bookmarkEnd w:id="1112"/>
      <w:bookmarkEnd w:id="1113"/>
      <w:bookmarkEnd w:id="1114"/>
      <w:bookmarkEnd w:id="1115"/>
      <w:bookmarkEnd w:id="1116"/>
      <w:bookmarkEnd w:id="1117"/>
      <w:bookmarkEnd w:id="1118"/>
      <w:bookmarkEnd w:id="1119"/>
      <w:bookmarkEnd w:id="1120"/>
      <w:bookmarkEnd w:id="1121"/>
      <w:bookmarkEnd w:id="1122"/>
      <w:bookmarkEnd w:id="1123"/>
      <w:r w:rsidRPr="00A741EB">
        <w:t>Tableau de bord quinquennal</w:t>
      </w:r>
      <w:bookmarkEnd w:id="1124"/>
      <w:bookmarkEnd w:id="1125"/>
      <w:bookmarkEnd w:id="1126"/>
      <w:bookmarkEnd w:id="1127"/>
    </w:p>
    <w:p w14:paraId="1143D813" w14:textId="77777777" w:rsidR="00173E2B" w:rsidRPr="00A741EB" w:rsidRDefault="00173E2B" w:rsidP="00A741EB">
      <w:pPr>
        <w:pStyle w:val="norm12-12"/>
      </w:pPr>
      <w:r w:rsidRPr="00A741EB">
        <w:t>Dans le cadre du respect de la trajectoire budgétaire d’équilibre, il est nécessaire d’effectuer des projections budgétaires à moyen terme.</w:t>
      </w:r>
    </w:p>
    <w:p w14:paraId="69DA3DED" w14:textId="77E5AA35" w:rsidR="00002631" w:rsidRDefault="00FB7F97" w:rsidP="00A741EB">
      <w:pPr>
        <w:pStyle w:val="norm12-12"/>
      </w:pPr>
      <w:r w:rsidRPr="00A741EB">
        <w:t>Le</w:t>
      </w:r>
      <w:r w:rsidR="00173E2B" w:rsidRPr="00A741EB">
        <w:t xml:space="preserve"> tableau de bord quinquennal</w:t>
      </w:r>
      <w:r w:rsidRPr="00A741EB">
        <w:t>,</w:t>
      </w:r>
      <w:r w:rsidR="00173E2B" w:rsidRPr="00A741EB">
        <w:t xml:space="preserve"> </w:t>
      </w:r>
      <w:r w:rsidR="00FD7270" w:rsidRPr="00A741EB">
        <w:t xml:space="preserve">pièce essentielle </w:t>
      </w:r>
      <w:r w:rsidRPr="00A741EB">
        <w:t xml:space="preserve">à la gestion prévisionnelle, </w:t>
      </w:r>
      <w:r w:rsidR="00BE6571">
        <w:t>attestant de l’équilibre budgétaire structurel doit accompagner tout plan de gestion. La génération du tableau de bord quinquennal se fait par l’</w:t>
      </w:r>
      <w:proofErr w:type="spellStart"/>
      <w:r w:rsidR="00BE6571">
        <w:t>eComptes</w:t>
      </w:r>
      <w:proofErr w:type="spellEnd"/>
      <w:r w:rsidR="00002631">
        <w:t>,</w:t>
      </w:r>
      <w:r w:rsidR="00BE6571">
        <w:t xml:space="preserve"> que l’entité soit sous plan de gestion ou sous plan de convergence. </w:t>
      </w:r>
    </w:p>
    <w:p w14:paraId="0AA4D628" w14:textId="2F7248ED" w:rsidR="00173E2B" w:rsidRPr="00BE6571" w:rsidRDefault="00BE6571" w:rsidP="00A741EB">
      <w:pPr>
        <w:pStyle w:val="norm12-12"/>
        <w:rPr>
          <w:strike/>
        </w:rPr>
      </w:pPr>
      <w:r>
        <w:t>Il n’y a qu’un seul et même tableau de bord que celui-ci soit à destination du SPWIAS ou du CRAC</w:t>
      </w:r>
      <w:r w:rsidR="00E56313">
        <w:t xml:space="preserve">. </w:t>
      </w:r>
    </w:p>
    <w:p w14:paraId="14949E6D" w14:textId="7F98CF32" w:rsidR="00650B4E" w:rsidRDefault="00002631" w:rsidP="00A741EB">
      <w:pPr>
        <w:pStyle w:val="norm12-12"/>
      </w:pPr>
      <w:r>
        <w:t>I</w:t>
      </w:r>
      <w:r w:rsidR="00650B4E">
        <w:t>ntitulé « </w:t>
      </w:r>
      <w:bookmarkStart w:id="1128" w:name="_Hlk102032306"/>
      <w:r w:rsidR="00A95A60">
        <w:t>T</w:t>
      </w:r>
      <w:r w:rsidR="00650B4E">
        <w:t>ableau des Prévisions Budgétaires Pluriannuelles (TPBP) </w:t>
      </w:r>
      <w:bookmarkEnd w:id="1128"/>
      <w:r w:rsidR="00650B4E">
        <w:t>» dans l’</w:t>
      </w:r>
      <w:proofErr w:type="spellStart"/>
      <w:r w:rsidR="00650B4E">
        <w:t>eComptes</w:t>
      </w:r>
      <w:proofErr w:type="spellEnd"/>
      <w:r w:rsidR="00650B4E">
        <w:t>, le tableau de bord qui</w:t>
      </w:r>
      <w:r w:rsidR="00A95A60">
        <w:t>n</w:t>
      </w:r>
      <w:r w:rsidR="00650B4E">
        <w:t xml:space="preserve">quennal devra intégrer l’impact escompté </w:t>
      </w:r>
      <w:r w:rsidR="009C0B80">
        <w:t xml:space="preserve">des mesures dédicacées dans le plan de gestion. </w:t>
      </w:r>
    </w:p>
    <w:p w14:paraId="6EB94DE1" w14:textId="7372C24B" w:rsidR="00173E2B" w:rsidRPr="00A741EB" w:rsidRDefault="00173E2B" w:rsidP="00A741EB">
      <w:pPr>
        <w:pStyle w:val="norm12-12"/>
      </w:pPr>
      <w:r w:rsidRPr="00A741EB">
        <w:t>La projection portera sur la dernière prévision budgétaire approuvée.</w:t>
      </w:r>
    </w:p>
    <w:p w14:paraId="1825FC45" w14:textId="01E36F3C" w:rsidR="00173E2B" w:rsidRDefault="00173E2B" w:rsidP="00A741EB">
      <w:pPr>
        <w:pStyle w:val="norm12-12"/>
      </w:pPr>
      <w:r w:rsidRPr="00A741EB">
        <w:t>Le tableau de bord reprend en antérieurs les résultats des recettes et dépenses des quatre derniers Comptes (N-1 à N-4) et des budgets N-1 et N totalisés en fonction des éléments du plan comptable repris dans la colonne « codes informatiques ».</w:t>
      </w:r>
    </w:p>
    <w:p w14:paraId="643134C7" w14:textId="79123298" w:rsidR="00173E2B" w:rsidRPr="00A741EB" w:rsidRDefault="00173E2B" w:rsidP="00A741EB">
      <w:pPr>
        <w:pStyle w:val="norm12-12"/>
      </w:pPr>
      <w:r w:rsidRPr="00A741EB">
        <w:t>Il relève de l’autonomie communale de fixer les coefficients en référence à leurs spécificités mais moyennant accord du Centre</w:t>
      </w:r>
      <w:r w:rsidR="007479B6" w:rsidRPr="00A741EB">
        <w:t> ;</w:t>
      </w:r>
      <w:r w:rsidRPr="00A741EB">
        <w:t xml:space="preserve"> aux Communes d’ajuster certains paramètres de projection en fonction des mesures de gestion prises en dépenses et/ou recettes, ou encore en fonction du contexte socio-économique particulier de l’entité mais toujours en accord avec le Centre. Les mêmes principes s’appliquent pour les entités consolidées, pour lesquelles, les coefficients d’évolution seront fixés </w:t>
      </w:r>
      <w:r w:rsidRPr="00A741EB">
        <w:lastRenderedPageBreak/>
        <w:t>en parfaite collaboration avec le Centre et en parfaite cohérence avec le tableau de bord de la Commune/Province.</w:t>
      </w:r>
    </w:p>
    <w:p w14:paraId="1A4E0C72" w14:textId="77777777" w:rsidR="00173E2B" w:rsidRPr="00A741EB" w:rsidRDefault="00173E2B" w:rsidP="00A741EB">
      <w:pPr>
        <w:pStyle w:val="norm12-12"/>
      </w:pPr>
      <w:r w:rsidRPr="00A741EB">
        <w:t>Ces projections sont effectuées sur base d’une situation socio-économique en temps T, toutes choses restant égales.</w:t>
      </w:r>
    </w:p>
    <w:p w14:paraId="7461CDA8" w14:textId="0F222FCB" w:rsidR="00D5345C" w:rsidRPr="00371113" w:rsidRDefault="000102B4" w:rsidP="00A741EB">
      <w:pPr>
        <w:pStyle w:val="norm12-12"/>
        <w:rPr>
          <w:lang w:bidi="fr-BE"/>
        </w:rPr>
      </w:pPr>
      <w:r w:rsidRPr="00A741EB">
        <w:rPr>
          <w:lang w:bidi="fr-BE"/>
        </w:rPr>
        <w:t>Chacun a par ailleurs été tenu d’élaborer un PST pour la législature communale</w:t>
      </w:r>
      <w:r w:rsidR="00002631">
        <w:rPr>
          <w:lang w:bidi="fr-BE"/>
        </w:rPr>
        <w:t>,</w:t>
      </w:r>
      <w:r w:rsidRPr="00A741EB">
        <w:rPr>
          <w:lang w:bidi="fr-BE"/>
        </w:rPr>
        <w:t xml:space="preserve"> lequel doit alimenter le tableau de bord quinquennal issu du plan de gestion : si celui-ci reste équilibré après intégration du PST, il n’est pas nécessaire d’actualiser le plan de gestion proprement dit par le biais de mesures complémentaires ; dans le cas inverse, une réactualisation avec un état des lieux des mesures non </w:t>
      </w:r>
      <w:r w:rsidRPr="00371113">
        <w:rPr>
          <w:lang w:bidi="fr-BE"/>
        </w:rPr>
        <w:t xml:space="preserve">concrétisées et l’adoption de nouvelles mesures est nécessaire. </w:t>
      </w:r>
    </w:p>
    <w:p w14:paraId="26CE6B46" w14:textId="1B0A2709" w:rsidR="00A15C2F" w:rsidRPr="006932DA" w:rsidRDefault="00646075" w:rsidP="00A741EB">
      <w:pPr>
        <w:pStyle w:val="t2"/>
        <w:rPr>
          <w:u w:val="none"/>
        </w:rPr>
      </w:pPr>
      <w:bookmarkStart w:id="1129" w:name="_Toc68599913"/>
      <w:bookmarkStart w:id="1130" w:name="_Toc68600057"/>
      <w:bookmarkStart w:id="1131" w:name="_Toc68600771"/>
      <w:bookmarkStart w:id="1132" w:name="_Toc68600913"/>
      <w:bookmarkStart w:id="1133" w:name="_Toc68601510"/>
      <w:bookmarkStart w:id="1134" w:name="_Toc68605185"/>
      <w:bookmarkStart w:id="1135" w:name="_Toc68605342"/>
      <w:bookmarkStart w:id="1136" w:name="_Toc68606218"/>
      <w:bookmarkStart w:id="1137" w:name="_Toc68606775"/>
      <w:bookmarkStart w:id="1138" w:name="_Toc68606965"/>
      <w:bookmarkStart w:id="1139" w:name="_Toc68607284"/>
      <w:bookmarkStart w:id="1140" w:name="_Toc68607441"/>
      <w:bookmarkStart w:id="1141" w:name="_bookmark24"/>
      <w:bookmarkStart w:id="1142" w:name="_Toc6410122"/>
      <w:bookmarkStart w:id="1143" w:name="_Toc6410207"/>
      <w:bookmarkStart w:id="1144" w:name="_Toc6410268"/>
      <w:bookmarkStart w:id="1145" w:name="_Toc6410348"/>
      <w:bookmarkStart w:id="1146" w:name="_Toc7015984"/>
      <w:bookmarkStart w:id="1147" w:name="_Toc7016054"/>
      <w:bookmarkStart w:id="1148" w:name="_Toc7016123"/>
      <w:bookmarkStart w:id="1149" w:name="_Toc7016680"/>
      <w:bookmarkStart w:id="1150" w:name="_Toc7016746"/>
      <w:bookmarkStart w:id="1151" w:name="_Toc6410123"/>
      <w:bookmarkStart w:id="1152" w:name="_Toc6410208"/>
      <w:bookmarkStart w:id="1153" w:name="_Toc6410269"/>
      <w:bookmarkStart w:id="1154" w:name="_Toc6410349"/>
      <w:bookmarkStart w:id="1155" w:name="_Toc7015985"/>
      <w:bookmarkStart w:id="1156" w:name="_Toc7016055"/>
      <w:bookmarkStart w:id="1157" w:name="_Toc7016124"/>
      <w:bookmarkStart w:id="1158" w:name="_Toc7016681"/>
      <w:bookmarkStart w:id="1159" w:name="_Toc7016747"/>
      <w:bookmarkStart w:id="1160" w:name="_Toc512612348"/>
      <w:bookmarkStart w:id="1161" w:name="_Toc512872751"/>
      <w:bookmarkStart w:id="1162" w:name="_Toc8393824"/>
      <w:bookmarkStart w:id="1163" w:name="_Toc69114862"/>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r w:rsidRPr="00371113">
        <w:t>Entités</w:t>
      </w:r>
      <w:r w:rsidRPr="00371113">
        <w:rPr>
          <w:spacing w:val="-1"/>
        </w:rPr>
        <w:t xml:space="preserve"> </w:t>
      </w:r>
      <w:r w:rsidRPr="00371113">
        <w:t>consolidées</w:t>
      </w:r>
      <w:bookmarkEnd w:id="1160"/>
      <w:bookmarkEnd w:id="1161"/>
      <w:bookmarkEnd w:id="1162"/>
      <w:r w:rsidR="00173E2B" w:rsidRPr="00371113">
        <w:t xml:space="preserve"> </w:t>
      </w:r>
      <w:r w:rsidR="00B32DF4" w:rsidRPr="00371113">
        <w:t>–</w:t>
      </w:r>
      <w:r w:rsidR="00173E2B" w:rsidRPr="00371113">
        <w:t xml:space="preserve"> spécificités</w:t>
      </w:r>
      <w:bookmarkEnd w:id="1163"/>
    </w:p>
    <w:p w14:paraId="175C96FB" w14:textId="4A44ADE6" w:rsidR="00AB34B8" w:rsidRPr="00A741EB" w:rsidRDefault="0060786F" w:rsidP="00A741EB">
      <w:pPr>
        <w:pStyle w:val="norm12-12"/>
        <w:rPr>
          <w:strike/>
        </w:rPr>
      </w:pPr>
      <w:r w:rsidRPr="00371113">
        <w:t xml:space="preserve">Chaque </w:t>
      </w:r>
      <w:r w:rsidR="00AB34B8" w:rsidRPr="00371113">
        <w:t>Commune</w:t>
      </w:r>
      <w:r w:rsidRPr="00371113">
        <w:t xml:space="preserve"> </w:t>
      </w:r>
      <w:r w:rsidR="00AB34B8" w:rsidRPr="00371113">
        <w:t>fixera</w:t>
      </w:r>
      <w:r w:rsidRPr="00371113">
        <w:t xml:space="preserve"> </w:t>
      </w:r>
      <w:r w:rsidR="00AB34B8" w:rsidRPr="00371113">
        <w:t>s</w:t>
      </w:r>
      <w:r w:rsidRPr="00371113">
        <w:t xml:space="preserve">a liste </w:t>
      </w:r>
      <w:r w:rsidR="00AB34B8" w:rsidRPr="00371113">
        <w:t>des entités consolidées</w:t>
      </w:r>
      <w:r w:rsidR="00214F46" w:rsidRPr="00371113">
        <w:t xml:space="preserve"> en collaboration avec le Centre</w:t>
      </w:r>
      <w:r w:rsidR="00652EAA" w:rsidRPr="00371113">
        <w:t>.</w:t>
      </w:r>
    </w:p>
    <w:p w14:paraId="11105752" w14:textId="7516D3E0" w:rsidR="00A15C2F" w:rsidRPr="00A741EB" w:rsidRDefault="00646075" w:rsidP="00A741EB">
      <w:pPr>
        <w:pStyle w:val="t3"/>
      </w:pPr>
      <w:bookmarkStart w:id="1164" w:name="_Toc68599915"/>
      <w:bookmarkStart w:id="1165" w:name="_Toc68600059"/>
      <w:bookmarkStart w:id="1166" w:name="_Toc68600773"/>
      <w:bookmarkStart w:id="1167" w:name="_Toc68600915"/>
      <w:bookmarkStart w:id="1168" w:name="_Toc68601512"/>
      <w:bookmarkStart w:id="1169" w:name="_Toc68605187"/>
      <w:bookmarkStart w:id="1170" w:name="_Toc68605344"/>
      <w:bookmarkStart w:id="1171" w:name="_Toc68606220"/>
      <w:bookmarkStart w:id="1172" w:name="_Toc68606777"/>
      <w:bookmarkStart w:id="1173" w:name="_Toc68606967"/>
      <w:bookmarkStart w:id="1174" w:name="_Toc68607286"/>
      <w:bookmarkStart w:id="1175" w:name="_Toc68607443"/>
      <w:bookmarkStart w:id="1176" w:name="_bookmark25"/>
      <w:bookmarkStart w:id="1177" w:name="_Toc512849171"/>
      <w:bookmarkStart w:id="1178" w:name="_Toc512849325"/>
      <w:bookmarkStart w:id="1179" w:name="_Toc512871399"/>
      <w:bookmarkStart w:id="1180" w:name="_Toc512872752"/>
      <w:bookmarkStart w:id="1181" w:name="_Toc512874894"/>
      <w:bookmarkStart w:id="1182" w:name="_Toc512874959"/>
      <w:bookmarkStart w:id="1183" w:name="_Toc512875147"/>
      <w:bookmarkStart w:id="1184" w:name="_Toc515292339"/>
      <w:bookmarkStart w:id="1185" w:name="_Toc515354767"/>
      <w:bookmarkStart w:id="1186" w:name="_Toc515354850"/>
      <w:bookmarkStart w:id="1187" w:name="_Toc516238198"/>
      <w:bookmarkStart w:id="1188" w:name="_Toc516242532"/>
      <w:bookmarkStart w:id="1189" w:name="_Toc512612350"/>
      <w:bookmarkStart w:id="1190" w:name="_Toc512872754"/>
      <w:bookmarkStart w:id="1191" w:name="_Toc8393825"/>
      <w:bookmarkStart w:id="1192" w:name="_Toc691148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A741EB">
        <w:t>CPAS</w:t>
      </w:r>
      <w:bookmarkEnd w:id="1189"/>
      <w:bookmarkEnd w:id="1190"/>
      <w:bookmarkEnd w:id="1191"/>
      <w:bookmarkEnd w:id="1192"/>
    </w:p>
    <w:p w14:paraId="070D62C9" w14:textId="77777777" w:rsidR="00A15C2F" w:rsidRPr="00A741EB" w:rsidRDefault="00AB34B8" w:rsidP="00A741EB">
      <w:pPr>
        <w:pStyle w:val="norm12-12"/>
      </w:pPr>
      <w:r w:rsidRPr="00A741EB">
        <w:t xml:space="preserve">La </w:t>
      </w:r>
      <w:r w:rsidR="00646075" w:rsidRPr="00A741EB">
        <w:t xml:space="preserve">dotation communale doit être maîtrisée et évoluer tout au plus, en parallèle aux coûts nets de l’aide sociale (fonction 831) et de l’action sociale (réinsertion fonction 84511) (calculs repris sur le site du Centre et générés via </w:t>
      </w:r>
      <w:proofErr w:type="spellStart"/>
      <w:r w:rsidR="00646075" w:rsidRPr="00A741EB">
        <w:t>eComptes</w:t>
      </w:r>
      <w:proofErr w:type="spellEnd"/>
      <w:r w:rsidR="00646075" w:rsidRPr="00A741EB">
        <w:t>) sauf politique sociale spécifique considérée comme prioritaire en concertation avec la Commune ou charges nouvelles transférées par d’autres niveaux de pouvoir et non couvertes par le transfert de moyens équivalents ;</w:t>
      </w:r>
    </w:p>
    <w:p w14:paraId="5D8AF7BF" w14:textId="77777777" w:rsidR="00FD7270" w:rsidRPr="00A741EB" w:rsidRDefault="00FD7270" w:rsidP="00A741EB">
      <w:pPr>
        <w:pStyle w:val="12-6"/>
      </w:pPr>
      <w:r w:rsidRPr="00A741EB">
        <w:t>Il</w:t>
      </w:r>
      <w:r w:rsidR="00646075" w:rsidRPr="00A741EB">
        <w:t xml:space="preserve"> convient d’établir</w:t>
      </w:r>
      <w:r w:rsidRPr="00A741EB">
        <w:t> :</w:t>
      </w:r>
    </w:p>
    <w:p w14:paraId="374F4B3B" w14:textId="77777777" w:rsidR="00A15C2F" w:rsidRPr="00A741EB" w:rsidRDefault="00646075" w:rsidP="00EA1440">
      <w:pPr>
        <w:pStyle w:val="num"/>
        <w:ind w:left="924" w:hanging="357"/>
      </w:pPr>
      <w:proofErr w:type="gramStart"/>
      <w:r w:rsidRPr="00A741EB">
        <w:t>le</w:t>
      </w:r>
      <w:proofErr w:type="gramEnd"/>
      <w:r w:rsidRPr="00A741EB">
        <w:t xml:space="preserve"> coût net de l’aide sociale en lien avec le nombre de RIS et son évolution ainsi que la charge de travail et les effectifs en assistants sociaux ;</w:t>
      </w:r>
    </w:p>
    <w:p w14:paraId="144A5CD9" w14:textId="77777777" w:rsidR="00A15C2F" w:rsidRPr="00A741EB" w:rsidRDefault="00646075" w:rsidP="00EA1440">
      <w:pPr>
        <w:pStyle w:val="num"/>
        <w:ind w:left="924" w:hanging="357"/>
      </w:pPr>
      <w:proofErr w:type="gramStart"/>
      <w:r w:rsidRPr="00A741EB">
        <w:t>le</w:t>
      </w:r>
      <w:proofErr w:type="gramEnd"/>
      <w:r w:rsidRPr="00A741EB">
        <w:t xml:space="preserve"> coût net de l’action sociale en lien avec le nombre d’articles 60 et 61 et son évolution ainsi que la charge de travail et les effectifs en place ;</w:t>
      </w:r>
    </w:p>
    <w:p w14:paraId="2D238E55" w14:textId="77777777" w:rsidR="00A15C2F" w:rsidRPr="00A741EB" w:rsidRDefault="00FD7270" w:rsidP="00A741EB">
      <w:pPr>
        <w:pStyle w:val="12-6"/>
      </w:pPr>
      <w:r w:rsidRPr="00A741EB">
        <w:t>S</w:t>
      </w:r>
      <w:r w:rsidR="00646075" w:rsidRPr="00A741EB">
        <w:t>ur base de l’analyse et de l’évolution des coûts nets par service, il importe de fixer des objectifs d’équilibre, voire de déficit maximum admissible pour chacun de ceux-ci via la mise en œuvre de mesures de gestion structurelles et conjoncturelles ;</w:t>
      </w:r>
    </w:p>
    <w:p w14:paraId="6102B154" w14:textId="77777777" w:rsidR="00A15C2F" w:rsidRPr="00A741EB" w:rsidRDefault="00646075" w:rsidP="00EA1440">
      <w:pPr>
        <w:pStyle w:val="num"/>
        <w:ind w:left="924" w:hanging="357"/>
      </w:pPr>
      <w:proofErr w:type="gramStart"/>
      <w:r w:rsidRPr="00A741EB">
        <w:t>les</w:t>
      </w:r>
      <w:proofErr w:type="gramEnd"/>
      <w:r w:rsidRPr="00A741EB">
        <w:t xml:space="preserve"> synergies, partenariats, collaborations et mutualisations de fonctions et services, doivent être progressivement mis en œuvre selon un calendrier établi en concertation avec la </w:t>
      </w:r>
      <w:r w:rsidR="00946A1C" w:rsidRPr="00A741EB">
        <w:t>C</w:t>
      </w:r>
      <w:r w:rsidRPr="00A741EB">
        <w:t>ommune ;</w:t>
      </w:r>
    </w:p>
    <w:p w14:paraId="707D20D5" w14:textId="77777777" w:rsidR="00A15C2F" w:rsidRPr="00A741EB" w:rsidRDefault="00646075" w:rsidP="00EA1440">
      <w:pPr>
        <w:pStyle w:val="num"/>
        <w:ind w:left="924" w:hanging="357"/>
      </w:pPr>
      <w:proofErr w:type="gramStart"/>
      <w:r w:rsidRPr="00A741EB">
        <w:t>il</w:t>
      </w:r>
      <w:proofErr w:type="gramEnd"/>
      <w:r w:rsidRPr="00A741EB">
        <w:t xml:space="preserve"> convient de redéfinir les missions essentielles et prioritaires à assurer, voire à développer en concertation avec la Commune ;</w:t>
      </w:r>
    </w:p>
    <w:p w14:paraId="41AAD8A0" w14:textId="6AB89260" w:rsidR="00997115" w:rsidRDefault="00646075" w:rsidP="00EA1440">
      <w:pPr>
        <w:pStyle w:val="num"/>
        <w:ind w:left="924" w:hanging="357"/>
      </w:pPr>
      <w:proofErr w:type="gramStart"/>
      <w:r w:rsidRPr="00A741EB">
        <w:t>il</w:t>
      </w:r>
      <w:proofErr w:type="gramEnd"/>
      <w:r w:rsidRPr="00A741EB">
        <w:t xml:space="preserve"> convient également de mettre en place des processus et un cadre précis régissant l’octroi des aides récupérables et leur récupération.</w:t>
      </w:r>
    </w:p>
    <w:p w14:paraId="189B9E70" w14:textId="3F004738" w:rsidR="00C6783F" w:rsidRDefault="00C6783F" w:rsidP="00782CBD">
      <w:pPr>
        <w:pStyle w:val="num"/>
        <w:numPr>
          <w:ilvl w:val="0"/>
          <w:numId w:val="0"/>
        </w:numPr>
      </w:pPr>
      <w:r w:rsidRPr="00C6783F">
        <w:t>Par ailleurs, les soldes de subsides fédéraux affectés dont ceux octroyés dans le cadre de la crise COVID, non utilisés en N et pouvant être reportés en N+1 seront portés en provisions, spécifiquement y dédicacées.</w:t>
      </w:r>
    </w:p>
    <w:p w14:paraId="08B9158D" w14:textId="77777777" w:rsidR="006C5D4F" w:rsidRDefault="006C5D4F" w:rsidP="00782CBD">
      <w:pPr>
        <w:pStyle w:val="num"/>
        <w:numPr>
          <w:ilvl w:val="0"/>
          <w:numId w:val="0"/>
        </w:numPr>
      </w:pPr>
    </w:p>
    <w:p w14:paraId="5E093A63" w14:textId="05F9A66E" w:rsidR="00FD7270" w:rsidRPr="00A741EB" w:rsidRDefault="00FD7270" w:rsidP="00A741EB">
      <w:pPr>
        <w:pStyle w:val="t3"/>
      </w:pPr>
      <w:bookmarkStart w:id="1193" w:name="_Toc68601514"/>
      <w:bookmarkStart w:id="1194" w:name="_Toc68605189"/>
      <w:bookmarkStart w:id="1195" w:name="_Toc68605346"/>
      <w:bookmarkStart w:id="1196" w:name="_Toc68606222"/>
      <w:bookmarkStart w:id="1197" w:name="_Toc68606779"/>
      <w:bookmarkStart w:id="1198" w:name="_Toc68606969"/>
      <w:bookmarkStart w:id="1199" w:name="_Toc68607288"/>
      <w:bookmarkStart w:id="1200" w:name="_Toc68607445"/>
      <w:bookmarkStart w:id="1201" w:name="_bookmark26"/>
      <w:bookmarkStart w:id="1202" w:name="_Toc69114864"/>
      <w:bookmarkEnd w:id="1193"/>
      <w:bookmarkEnd w:id="1194"/>
      <w:bookmarkEnd w:id="1195"/>
      <w:bookmarkEnd w:id="1196"/>
      <w:bookmarkEnd w:id="1197"/>
      <w:bookmarkEnd w:id="1198"/>
      <w:bookmarkEnd w:id="1199"/>
      <w:bookmarkEnd w:id="1200"/>
      <w:bookmarkEnd w:id="1201"/>
      <w:r w:rsidRPr="00A741EB">
        <w:lastRenderedPageBreak/>
        <w:t>Fabriques d’église</w:t>
      </w:r>
      <w:bookmarkEnd w:id="1202"/>
      <w:r w:rsidRPr="00A741EB">
        <w:t> </w:t>
      </w:r>
    </w:p>
    <w:p w14:paraId="7B646C15" w14:textId="77777777" w:rsidR="005777E1" w:rsidRPr="00A741EB" w:rsidRDefault="005777E1" w:rsidP="00A741EB">
      <w:pPr>
        <w:pStyle w:val="norm0"/>
      </w:pPr>
      <w:r w:rsidRPr="00A741EB">
        <w:t>Une attention particulière est portée sur l’évolution de</w:t>
      </w:r>
      <w:r w:rsidR="009A4D9A" w:rsidRPr="00A741EB">
        <w:t>s</w:t>
      </w:r>
      <w:r w:rsidRPr="00A741EB">
        <w:t xml:space="preserve"> dotation</w:t>
      </w:r>
      <w:r w:rsidR="00DE5337" w:rsidRPr="00A741EB">
        <w:t>s</w:t>
      </w:r>
      <w:r w:rsidRPr="00A741EB">
        <w:t xml:space="preserve"> envers les Fabriques d’église. En </w:t>
      </w:r>
      <w:r w:rsidR="00DE5337" w:rsidRPr="00A741EB">
        <w:t>principe</w:t>
      </w:r>
      <w:r w:rsidRPr="00A741EB">
        <w:t>, l’évolution de ce</w:t>
      </w:r>
      <w:r w:rsidR="00DE5337" w:rsidRPr="00A741EB">
        <w:t>lles-ci</w:t>
      </w:r>
      <w:r w:rsidRPr="00A741EB">
        <w:t xml:space="preserve"> ne peut être supérieure à 1%/an, </w:t>
      </w:r>
      <w:r w:rsidR="00DE5337" w:rsidRPr="00A741EB">
        <w:t>tant</w:t>
      </w:r>
      <w:r w:rsidRPr="00A741EB">
        <w:t xml:space="preserve"> au niveau des travaux budgétaires que dans le </w:t>
      </w:r>
      <w:r w:rsidR="00DE5337" w:rsidRPr="00A741EB">
        <w:t>TBP</w:t>
      </w:r>
      <w:r w:rsidRPr="00A741EB">
        <w:t xml:space="preserve"> des entités communales.</w:t>
      </w:r>
    </w:p>
    <w:p w14:paraId="56935A6A" w14:textId="77777777" w:rsidR="005777E1" w:rsidRPr="00A741EB" w:rsidRDefault="005777E1" w:rsidP="00A741EB">
      <w:pPr>
        <w:pStyle w:val="norm0"/>
        <w:rPr>
          <w:color w:val="00B050"/>
          <w:u w:val="single"/>
        </w:rPr>
      </w:pPr>
      <w:r w:rsidRPr="00A741EB">
        <w:t xml:space="preserve">Sur base du décret du 13 mars 2014, il est </w:t>
      </w:r>
      <w:r w:rsidR="00DE5337" w:rsidRPr="00A741EB">
        <w:t>essentie</w:t>
      </w:r>
      <w:r w:rsidRPr="00A741EB">
        <w:t>l</w:t>
      </w:r>
      <w:r w:rsidR="00DE5337" w:rsidRPr="00A741EB">
        <w:t xml:space="preserve"> que</w:t>
      </w:r>
      <w:r w:rsidRPr="00A741EB">
        <w:t xml:space="preserve"> les Autorités communales rencontre</w:t>
      </w:r>
      <w:r w:rsidR="00DE5337" w:rsidRPr="00A741EB">
        <w:t>nt</w:t>
      </w:r>
      <w:r w:rsidRPr="00A741EB">
        <w:t xml:space="preserve"> les Fabriciens lors de l’élaboration de</w:t>
      </w:r>
      <w:r w:rsidR="00DE5337" w:rsidRPr="00A741EB">
        <w:t xml:space="preserve"> leur</w:t>
      </w:r>
      <w:r w:rsidRPr="00A741EB">
        <w:t xml:space="preserve">s budgets respectifs </w:t>
      </w:r>
      <w:r w:rsidR="00DE5337" w:rsidRPr="00A741EB">
        <w:t>de manière à sensibiliser</w:t>
      </w:r>
      <w:r w:rsidRPr="00A741EB">
        <w:t xml:space="preserve"> les Fabriques d’église</w:t>
      </w:r>
      <w:r w:rsidR="00DE5337" w:rsidRPr="00A741EB">
        <w:t xml:space="preserve"> aux enjeux budgétaires de l’entité communale et aux difficultés financières auxquelles elles doivent faire face, de manière à ainsi</w:t>
      </w:r>
      <w:r w:rsidRPr="00A741EB">
        <w:t xml:space="preserve"> </w:t>
      </w:r>
      <w:r w:rsidR="00DE5337" w:rsidRPr="00A741EB">
        <w:t>contribuer</w:t>
      </w:r>
      <w:r w:rsidRPr="00A741EB">
        <w:t xml:space="preserve"> à la r</w:t>
      </w:r>
      <w:r w:rsidR="00DE5337" w:rsidRPr="00A741EB">
        <w:t>ésolution de ces difficultés</w:t>
      </w:r>
      <w:r w:rsidRPr="00A741EB">
        <w:rPr>
          <w:color w:val="00B050"/>
        </w:rPr>
        <w:t>.</w:t>
      </w:r>
    </w:p>
    <w:p w14:paraId="2076AAF0" w14:textId="4DC0E901" w:rsidR="00F27305" w:rsidRPr="00A741EB" w:rsidRDefault="00F27305" w:rsidP="00A741EB">
      <w:pPr>
        <w:pStyle w:val="t3"/>
        <w:rPr>
          <w:u w:val="none"/>
        </w:rPr>
      </w:pPr>
      <w:bookmarkStart w:id="1203" w:name="_Toc68601516"/>
      <w:bookmarkStart w:id="1204" w:name="_Toc68605191"/>
      <w:bookmarkStart w:id="1205" w:name="_Toc68605348"/>
      <w:bookmarkStart w:id="1206" w:name="_Toc68606224"/>
      <w:bookmarkStart w:id="1207" w:name="_Toc68606781"/>
      <w:bookmarkStart w:id="1208" w:name="_Toc68606971"/>
      <w:bookmarkStart w:id="1209" w:name="_Toc68607290"/>
      <w:bookmarkStart w:id="1210" w:name="_Toc68607447"/>
      <w:bookmarkStart w:id="1211" w:name="_Toc516238200"/>
      <w:bookmarkStart w:id="1212" w:name="_Toc516242534"/>
      <w:bookmarkStart w:id="1213" w:name="_Toc517337932"/>
      <w:bookmarkStart w:id="1214" w:name="_Toc517358468"/>
      <w:bookmarkStart w:id="1215" w:name="_Toc516238201"/>
      <w:bookmarkStart w:id="1216" w:name="_Toc516242535"/>
      <w:bookmarkStart w:id="1217" w:name="_Toc517337933"/>
      <w:bookmarkStart w:id="1218" w:name="_Toc517358469"/>
      <w:bookmarkStart w:id="1219" w:name="_Toc516238202"/>
      <w:bookmarkStart w:id="1220" w:name="_Toc516242536"/>
      <w:bookmarkStart w:id="1221" w:name="_Toc517337934"/>
      <w:bookmarkStart w:id="1222" w:name="_Toc517358470"/>
      <w:bookmarkStart w:id="1223" w:name="_Toc516238203"/>
      <w:bookmarkStart w:id="1224" w:name="_Toc516242537"/>
      <w:bookmarkStart w:id="1225" w:name="_Toc517337935"/>
      <w:bookmarkStart w:id="1226" w:name="_Toc517358471"/>
      <w:bookmarkStart w:id="1227" w:name="_Toc516238204"/>
      <w:bookmarkStart w:id="1228" w:name="_Toc516242538"/>
      <w:bookmarkStart w:id="1229" w:name="_Toc517337936"/>
      <w:bookmarkStart w:id="1230" w:name="_Toc517358472"/>
      <w:bookmarkStart w:id="1231" w:name="_Toc516238205"/>
      <w:bookmarkStart w:id="1232" w:name="_Toc516242539"/>
      <w:bookmarkStart w:id="1233" w:name="_Toc517337937"/>
      <w:bookmarkStart w:id="1234" w:name="_Toc517358473"/>
      <w:bookmarkStart w:id="1235" w:name="_Toc516238206"/>
      <w:bookmarkStart w:id="1236" w:name="_Toc516242540"/>
      <w:bookmarkStart w:id="1237" w:name="_Toc517337938"/>
      <w:bookmarkStart w:id="1238" w:name="_Toc517358474"/>
      <w:bookmarkStart w:id="1239" w:name="_Toc516238207"/>
      <w:bookmarkStart w:id="1240" w:name="_Toc516242541"/>
      <w:bookmarkStart w:id="1241" w:name="_Toc517337939"/>
      <w:bookmarkStart w:id="1242" w:name="_Toc517358475"/>
      <w:bookmarkStart w:id="1243" w:name="_Toc516238208"/>
      <w:bookmarkStart w:id="1244" w:name="_Toc516242542"/>
      <w:bookmarkStart w:id="1245" w:name="_Toc517337940"/>
      <w:bookmarkStart w:id="1246" w:name="_Toc517358476"/>
      <w:bookmarkStart w:id="1247" w:name="_Toc516238209"/>
      <w:bookmarkStart w:id="1248" w:name="_Toc516242543"/>
      <w:bookmarkStart w:id="1249" w:name="_Toc517337941"/>
      <w:bookmarkStart w:id="1250" w:name="_Toc517358477"/>
      <w:bookmarkStart w:id="1251" w:name="_Toc512849176"/>
      <w:bookmarkStart w:id="1252" w:name="_Toc512849330"/>
      <w:bookmarkStart w:id="1253" w:name="_Toc512871404"/>
      <w:bookmarkStart w:id="1254" w:name="_Toc512872757"/>
      <w:bookmarkStart w:id="1255" w:name="_Toc512874898"/>
      <w:bookmarkStart w:id="1256" w:name="_Toc512874963"/>
      <w:bookmarkStart w:id="1257" w:name="_Toc512875151"/>
      <w:bookmarkStart w:id="1258" w:name="_Toc512612353"/>
      <w:bookmarkStart w:id="1259" w:name="_Toc512872758"/>
      <w:bookmarkStart w:id="1260" w:name="_Toc8393826"/>
      <w:bookmarkStart w:id="1261" w:name="_Toc69114865"/>
      <w:bookmarkStart w:id="1262" w:name="_Hlk34729510"/>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A741EB">
        <w:t>Les Régies</w:t>
      </w:r>
      <w:bookmarkEnd w:id="1258"/>
      <w:bookmarkEnd w:id="1259"/>
      <w:bookmarkEnd w:id="1260"/>
      <w:bookmarkEnd w:id="1261"/>
    </w:p>
    <w:p w14:paraId="038888D7" w14:textId="77777777" w:rsidR="00F27305" w:rsidRPr="00A741EB" w:rsidRDefault="00F33187" w:rsidP="00A741EB">
      <w:pPr>
        <w:pStyle w:val="norm0"/>
      </w:pPr>
      <w:r w:rsidRPr="00A741EB">
        <w:t>L</w:t>
      </w:r>
      <w:r w:rsidR="0060786F" w:rsidRPr="00A741EB">
        <w:t xml:space="preserve">es régies </w:t>
      </w:r>
      <w:r w:rsidR="00F27305" w:rsidRPr="00A741EB">
        <w:t>doivent impérativement associer le Centre et le SPWIAS à tous leurs travaux budgétaires.</w:t>
      </w:r>
    </w:p>
    <w:p w14:paraId="27F656CE" w14:textId="77777777" w:rsidR="00F27305" w:rsidRPr="00A741EB" w:rsidRDefault="00F27305" w:rsidP="00A741EB">
      <w:pPr>
        <w:pStyle w:val="norm0"/>
      </w:pPr>
      <w:r w:rsidRPr="00A741EB">
        <w:t xml:space="preserve">En pratique, les projets budgétaires doivent être transmis </w:t>
      </w:r>
      <w:r w:rsidR="00F33187" w:rsidRPr="00A741EB">
        <w:t>au</w:t>
      </w:r>
      <w:r w:rsidRPr="00A741EB">
        <w:t xml:space="preserve"> Centre dans des délais raisonnables, soit au moins cinq jours calendrier avant le vote au Conseil communal</w:t>
      </w:r>
      <w:r w:rsidR="007A7C89" w:rsidRPr="00A741EB">
        <w:t>/provincial</w:t>
      </w:r>
      <w:r w:rsidRPr="00A741EB">
        <w:t xml:space="preserve"> pour les Régies communales</w:t>
      </w:r>
      <w:r w:rsidR="007A7C89" w:rsidRPr="00A741EB">
        <w:t>/provinciales</w:t>
      </w:r>
      <w:r w:rsidRPr="00A741EB">
        <w:t xml:space="preserve"> ordinaires ou au Conseil d’administration pour les Régies communales</w:t>
      </w:r>
      <w:r w:rsidR="007A7C89" w:rsidRPr="00A741EB">
        <w:t>/provinciales</w:t>
      </w:r>
      <w:r w:rsidRPr="00A741EB">
        <w:t xml:space="preserve"> autonomes. Ces documents (accompagnés de leurs annexes respectives </w:t>
      </w:r>
      <w:r w:rsidR="00F33187" w:rsidRPr="00A741EB">
        <w:t>identifiées</w:t>
      </w:r>
      <w:r w:rsidRPr="00A741EB">
        <w:t xml:space="preserve"> ci-dessous) une fois votés doivent à nouveau être transmis au Centre avant le délai légal d’envoi à la Tutelle pour que ce dernier puisse faire rapport. </w:t>
      </w:r>
    </w:p>
    <w:p w14:paraId="306CE73E" w14:textId="7C96472C" w:rsidR="0060786F" w:rsidRPr="00565E70" w:rsidRDefault="0060786F" w:rsidP="00A741EB">
      <w:pPr>
        <w:pStyle w:val="norm0"/>
        <w:rPr>
          <w:strike/>
        </w:rPr>
      </w:pPr>
      <w:r w:rsidRPr="00A741EB">
        <w:t>Une attention particulière sera portée sur le résultat cumulé et une trajectoire sera définie attestant du maintien de l’équilibre budgétaire</w:t>
      </w:r>
      <w:r w:rsidR="00652EAA" w:rsidRPr="00652EAA">
        <w:t>.</w:t>
      </w:r>
    </w:p>
    <w:p w14:paraId="7CE9BE3A" w14:textId="77777777" w:rsidR="000908F0" w:rsidRPr="00A741EB" w:rsidRDefault="000908F0" w:rsidP="00A741EB">
      <w:pPr>
        <w:pStyle w:val="12-6"/>
      </w:pPr>
      <w:r w:rsidRPr="00A741EB">
        <w:t xml:space="preserve">Rappelons également les dispositions génériques à prévoir pour les Régies : </w:t>
      </w:r>
    </w:p>
    <w:p w14:paraId="2E33AB36" w14:textId="093B753C" w:rsidR="000908F0" w:rsidRPr="00A741EB" w:rsidRDefault="000908F0" w:rsidP="00217F7C">
      <w:pPr>
        <w:pStyle w:val="num"/>
        <w:ind w:left="924" w:hanging="357"/>
      </w:pPr>
      <w:proofErr w:type="gramStart"/>
      <w:r w:rsidRPr="00A741EB">
        <w:t>l’adoption</w:t>
      </w:r>
      <w:proofErr w:type="gramEnd"/>
      <w:r w:rsidRPr="00A741EB">
        <w:t xml:space="preserve"> d’un plan de gestion ou d’entreprise prévoyant des interventions communales/provinciales considérées comme des montants maxima et intégrant les mesures de gestion qui permettent de limiter l’évolution des dotations et d’assurer une trajectoire équilibrée ;</w:t>
      </w:r>
    </w:p>
    <w:p w14:paraId="0F3BFF13" w14:textId="490D3425" w:rsidR="000908F0" w:rsidRPr="00A741EB" w:rsidRDefault="000908F0" w:rsidP="00217F7C">
      <w:pPr>
        <w:pStyle w:val="num"/>
        <w:ind w:left="924" w:hanging="357"/>
      </w:pPr>
      <w:proofErr w:type="gramStart"/>
      <w:r w:rsidRPr="00A741EB">
        <w:t>le</w:t>
      </w:r>
      <w:proofErr w:type="gramEnd"/>
      <w:r w:rsidRPr="00A741EB">
        <w:t xml:space="preserve"> respect de l’évolution des dotations communales/provinciales maximales fixées dans le plan de gestion ou le plan d’entreprise, sachant que le budget de l’entité consolidée ne doit pas être établi au départ de la dotation communale/provinciale mais bien en fonction de ses propres ressources et eu égard à la mise en œuvre de son plan de gestion ainsi qu’à ses éventuelles obligations/missions propres ;</w:t>
      </w:r>
    </w:p>
    <w:p w14:paraId="0BB5482F" w14:textId="1A9655DF" w:rsidR="000908F0" w:rsidRPr="00A741EB" w:rsidRDefault="000908F0" w:rsidP="00217F7C">
      <w:pPr>
        <w:pStyle w:val="num"/>
        <w:ind w:left="924" w:hanging="357"/>
      </w:pPr>
      <w:proofErr w:type="gramStart"/>
      <w:r w:rsidRPr="00A741EB">
        <w:t>le</w:t>
      </w:r>
      <w:proofErr w:type="gramEnd"/>
      <w:r w:rsidRPr="00A741EB">
        <w:t xml:space="preserve"> maintien de l’équilibre financier à l’exercice propre lors des travaux budgétaires et, le cas échéant la résorption du déficit cumulé ;</w:t>
      </w:r>
    </w:p>
    <w:p w14:paraId="449EE31A" w14:textId="6D07E3F9" w:rsidR="00964C77" w:rsidRPr="00217F7C" w:rsidRDefault="000908F0" w:rsidP="00217F7C">
      <w:pPr>
        <w:pStyle w:val="num"/>
        <w:ind w:left="924" w:hanging="357"/>
        <w:rPr>
          <w:rFonts w:cs="Calibri"/>
        </w:rPr>
      </w:pPr>
      <w:proofErr w:type="gramStart"/>
      <w:r w:rsidRPr="00A741EB">
        <w:t>l’obligation</w:t>
      </w:r>
      <w:proofErr w:type="gramEnd"/>
      <w:r w:rsidRPr="00A741EB">
        <w:t xml:space="preserve"> de mettre en œuvre des mesures complémentaires au cas où, </w:t>
      </w:r>
      <w:r w:rsidR="00964C77" w:rsidRPr="00A741EB">
        <w:t>-</w:t>
      </w:r>
      <w:r w:rsidRPr="00A741EB">
        <w:t>moyennant respect du montant de la dotation communale/provinciale, la Régie se retrouverait en déficit cumulé ;</w:t>
      </w:r>
      <w:r w:rsidR="00964C77" w:rsidRPr="00A741EB">
        <w:t xml:space="preserve"> </w:t>
      </w:r>
    </w:p>
    <w:p w14:paraId="62C1A604" w14:textId="4366BE4E" w:rsidR="00217F7C" w:rsidRPr="00217F7C" w:rsidRDefault="00217F7C" w:rsidP="00217F7C">
      <w:pPr>
        <w:pStyle w:val="num"/>
        <w:ind w:left="924" w:hanging="357"/>
        <w:rPr>
          <w:rFonts w:cs="Calibri"/>
        </w:rPr>
      </w:pPr>
      <w:proofErr w:type="gramStart"/>
      <w:r w:rsidRPr="00217F7C">
        <w:rPr>
          <w:rFonts w:cs="Calibri"/>
        </w:rPr>
        <w:t>la</w:t>
      </w:r>
      <w:proofErr w:type="gramEnd"/>
      <w:r w:rsidRPr="00217F7C">
        <w:rPr>
          <w:rFonts w:cs="Calibri"/>
        </w:rPr>
        <w:t xml:space="preserve"> Régie qui réalise un bénéfice d’exercice, doit dédicacer ce dernier à la résorption de la perte cumulée et ainsi, éviter l’intervention communale/provinciale. </w:t>
      </w:r>
    </w:p>
    <w:p w14:paraId="5BE67B07" w14:textId="34C98C12" w:rsidR="000908F0" w:rsidRPr="00A741EB" w:rsidRDefault="000908F0" w:rsidP="00217F7C">
      <w:pPr>
        <w:pStyle w:val="num"/>
        <w:ind w:left="924" w:hanging="357"/>
      </w:pPr>
      <w:proofErr w:type="gramStart"/>
      <w:r w:rsidRPr="00A741EB">
        <w:lastRenderedPageBreak/>
        <w:t>la</w:t>
      </w:r>
      <w:proofErr w:type="gramEnd"/>
      <w:r w:rsidRPr="00A741EB">
        <w:t xml:space="preserve"> définition d’une trajectoire budgétaire à 5 ans garantissant à tout le moins le respect de l’équilibre budgétaire et la maîtrise de l’éventuel déficit cumulé ;</w:t>
      </w:r>
    </w:p>
    <w:p w14:paraId="340A8FFD" w14:textId="330F7079" w:rsidR="000908F0" w:rsidRPr="00A741EB" w:rsidRDefault="000908F0" w:rsidP="00217F7C">
      <w:pPr>
        <w:pStyle w:val="num"/>
        <w:ind w:left="924" w:hanging="357"/>
      </w:pPr>
      <w:proofErr w:type="gramStart"/>
      <w:r w:rsidRPr="00A741EB">
        <w:t>le</w:t>
      </w:r>
      <w:proofErr w:type="gramEnd"/>
      <w:r w:rsidRPr="00A741EB">
        <w:t xml:space="preserve"> transfert des éventuels bénéfices comptables de la Régie dans un fonds de réserve communal destiné à maintenir, voire diminuer l’évolution de la dotation ou réduire le déficit cumulé et ce pour aider la Commune/Province à atteindre et garantir l’équilibre financier ;</w:t>
      </w:r>
    </w:p>
    <w:p w14:paraId="1442AB96" w14:textId="725A94F1" w:rsidR="000908F0" w:rsidRPr="00A741EB" w:rsidRDefault="000908F0" w:rsidP="00217F7C">
      <w:pPr>
        <w:pStyle w:val="num"/>
        <w:ind w:left="924" w:hanging="357"/>
      </w:pPr>
      <w:proofErr w:type="gramStart"/>
      <w:r w:rsidRPr="00A741EB">
        <w:t>le</w:t>
      </w:r>
      <w:proofErr w:type="gramEnd"/>
      <w:r w:rsidRPr="00A741EB">
        <w:t xml:space="preserve"> développement de synergies et de collaborations accrues entre la Régie et son entité communale/provinciale afin d’optimaliser les ressources et expertises.</w:t>
      </w:r>
    </w:p>
    <w:p w14:paraId="0F161F24" w14:textId="77777777" w:rsidR="00F27305" w:rsidRPr="00A741EB" w:rsidRDefault="00F27305" w:rsidP="00A741EB">
      <w:pPr>
        <w:pStyle w:val="12-6"/>
      </w:pPr>
      <w:r w:rsidRPr="00A741EB">
        <w:t>Seront fournis les documents suivants :</w:t>
      </w:r>
    </w:p>
    <w:p w14:paraId="5EB56777" w14:textId="1810CA3A" w:rsidR="00F27305" w:rsidRPr="00A741EB" w:rsidRDefault="00B423AD" w:rsidP="00217F7C">
      <w:pPr>
        <w:pStyle w:val="num"/>
        <w:ind w:left="924" w:hanging="357"/>
      </w:pPr>
      <w:proofErr w:type="gramStart"/>
      <w:r w:rsidRPr="00A741EB">
        <w:t>l</w:t>
      </w:r>
      <w:r w:rsidR="00F27305" w:rsidRPr="00A741EB">
        <w:t>es</w:t>
      </w:r>
      <w:proofErr w:type="gramEnd"/>
      <w:r w:rsidR="00F27305" w:rsidRPr="00A741EB">
        <w:t xml:space="preserve"> statuts et objet social de l’entité ;</w:t>
      </w:r>
    </w:p>
    <w:p w14:paraId="704F33B1" w14:textId="77777777" w:rsidR="00F27305" w:rsidRPr="00A741EB" w:rsidRDefault="00F27305" w:rsidP="00217F7C">
      <w:pPr>
        <w:pStyle w:val="num"/>
        <w:ind w:left="924" w:hanging="357"/>
      </w:pPr>
      <w:proofErr w:type="gramStart"/>
      <w:r w:rsidRPr="00A741EB">
        <w:t>un</w:t>
      </w:r>
      <w:proofErr w:type="gramEnd"/>
      <w:r w:rsidRPr="00A741EB">
        <w:t xml:space="preserve"> historique des différentes missions ;</w:t>
      </w:r>
    </w:p>
    <w:p w14:paraId="297F09FC" w14:textId="77777777" w:rsidR="00F27305" w:rsidRPr="00A741EB" w:rsidRDefault="00F27305" w:rsidP="00217F7C">
      <w:pPr>
        <w:pStyle w:val="num"/>
        <w:ind w:left="924" w:hanging="357"/>
      </w:pPr>
      <w:proofErr w:type="gramStart"/>
      <w:r w:rsidRPr="00A741EB">
        <w:t>un</w:t>
      </w:r>
      <w:proofErr w:type="gramEnd"/>
      <w:r w:rsidRPr="00A741EB">
        <w:t xml:space="preserve"> plan d’investissements y compris les modes de financement à reprendre ;</w:t>
      </w:r>
    </w:p>
    <w:p w14:paraId="09AEC59E" w14:textId="77777777" w:rsidR="00F27305" w:rsidRPr="00A741EB" w:rsidRDefault="00F27305" w:rsidP="00217F7C">
      <w:pPr>
        <w:pStyle w:val="num"/>
        <w:ind w:left="924" w:hanging="357"/>
      </w:pPr>
      <w:proofErr w:type="gramStart"/>
      <w:r w:rsidRPr="00A741EB">
        <w:t>l’historique</w:t>
      </w:r>
      <w:proofErr w:type="gramEnd"/>
      <w:r w:rsidRPr="00A741EB">
        <w:t xml:space="preserve"> à 3 ans des comptes et budgets ainsi que les comptes et budgets à venir ;</w:t>
      </w:r>
    </w:p>
    <w:p w14:paraId="10DFF34D" w14:textId="77777777" w:rsidR="00F27305" w:rsidRPr="00A741EB" w:rsidRDefault="00F27305" w:rsidP="00217F7C">
      <w:pPr>
        <w:pStyle w:val="num"/>
        <w:ind w:left="924" w:hanging="357"/>
      </w:pPr>
      <w:proofErr w:type="gramStart"/>
      <w:r w:rsidRPr="00A741EB">
        <w:t>les</w:t>
      </w:r>
      <w:proofErr w:type="gramEnd"/>
      <w:r w:rsidRPr="00A741EB">
        <w:t xml:space="preserve"> informations concernant le personnel engagé en propre et le personnel mis à disposition ;</w:t>
      </w:r>
    </w:p>
    <w:p w14:paraId="7A858D96" w14:textId="63D1DB4B" w:rsidR="00F27305" w:rsidRDefault="00F27305" w:rsidP="00217F7C">
      <w:pPr>
        <w:pStyle w:val="num"/>
        <w:ind w:left="924" w:hanging="357"/>
      </w:pPr>
      <w:proofErr w:type="gramStart"/>
      <w:r w:rsidRPr="0044434E">
        <w:t>l’état</w:t>
      </w:r>
      <w:proofErr w:type="gramEnd"/>
      <w:r w:rsidRPr="0044434E">
        <w:t xml:space="preserve"> des réserves et provisions ;</w:t>
      </w:r>
    </w:p>
    <w:p w14:paraId="04D6B1C8" w14:textId="294DB894" w:rsidR="00217F7C" w:rsidRPr="0044434E" w:rsidRDefault="00217F7C" w:rsidP="00217F7C">
      <w:pPr>
        <w:pStyle w:val="num"/>
        <w:ind w:left="924" w:hanging="357"/>
      </w:pPr>
      <w:proofErr w:type="gramStart"/>
      <w:r w:rsidRPr="00217F7C">
        <w:t>un</w:t>
      </w:r>
      <w:proofErr w:type="gramEnd"/>
      <w:r w:rsidRPr="00217F7C">
        <w:t xml:space="preserve"> état des lieux de la trésorerie ;</w:t>
      </w:r>
    </w:p>
    <w:p w14:paraId="39CDE8D4" w14:textId="2B4225E5" w:rsidR="00F27305" w:rsidRDefault="00F27305" w:rsidP="00217F7C">
      <w:pPr>
        <w:pStyle w:val="num"/>
        <w:ind w:left="924" w:hanging="357"/>
      </w:pPr>
      <w:proofErr w:type="gramStart"/>
      <w:r w:rsidRPr="00A741EB">
        <w:t>l’évolution</w:t>
      </w:r>
      <w:proofErr w:type="gramEnd"/>
      <w:r w:rsidRPr="00A741EB">
        <w:t xml:space="preserve"> de la dotation communale</w:t>
      </w:r>
      <w:r w:rsidR="007A7C89" w:rsidRPr="00A741EB">
        <w:t>/provinciale</w:t>
      </w:r>
      <w:r w:rsidR="00536092" w:rsidRPr="00A741EB">
        <w:t>.</w:t>
      </w:r>
    </w:p>
    <w:p w14:paraId="04DF0B25" w14:textId="77777777" w:rsidR="00EA1440" w:rsidRPr="00A741EB" w:rsidRDefault="00EA1440" w:rsidP="00217F7C">
      <w:pPr>
        <w:pStyle w:val="num"/>
        <w:numPr>
          <w:ilvl w:val="0"/>
          <w:numId w:val="0"/>
        </w:numPr>
        <w:ind w:left="924"/>
      </w:pPr>
    </w:p>
    <w:p w14:paraId="006853F3" w14:textId="2DEBCE40" w:rsidR="00011F5F" w:rsidRPr="00A741EB" w:rsidRDefault="00011F5F" w:rsidP="00A741EB">
      <w:pPr>
        <w:pStyle w:val="t2"/>
      </w:pPr>
      <w:bookmarkStart w:id="1263" w:name="_Toc68601518"/>
      <w:bookmarkStart w:id="1264" w:name="_Toc68605193"/>
      <w:bookmarkStart w:id="1265" w:name="_Toc68605350"/>
      <w:bookmarkStart w:id="1266" w:name="_Toc68606226"/>
      <w:bookmarkStart w:id="1267" w:name="_Toc68606783"/>
      <w:bookmarkStart w:id="1268" w:name="_Toc68606973"/>
      <w:bookmarkStart w:id="1269" w:name="_Toc68607292"/>
      <w:bookmarkStart w:id="1270" w:name="_Toc68607449"/>
      <w:bookmarkStart w:id="1271" w:name="_Toc68601519"/>
      <w:bookmarkStart w:id="1272" w:name="_Toc68605194"/>
      <w:bookmarkStart w:id="1273" w:name="_Toc68605351"/>
      <w:bookmarkStart w:id="1274" w:name="_Toc68606227"/>
      <w:bookmarkStart w:id="1275" w:name="_Toc68606784"/>
      <w:bookmarkStart w:id="1276" w:name="_Toc68606974"/>
      <w:bookmarkStart w:id="1277" w:name="_Toc68607293"/>
      <w:bookmarkStart w:id="1278" w:name="_Toc68607450"/>
      <w:bookmarkStart w:id="1279" w:name="_Toc69114866"/>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r w:rsidRPr="00A741EB">
        <w:t>Service extraordinaire</w:t>
      </w:r>
      <w:bookmarkEnd w:id="1279"/>
    </w:p>
    <w:p w14:paraId="0B5CC7D5" w14:textId="12BF63F9" w:rsidR="00011F5F" w:rsidRPr="00A741EB" w:rsidRDefault="005777E1" w:rsidP="00A741EB">
      <w:pPr>
        <w:pStyle w:val="t3"/>
        <w:rPr>
          <w:u w:val="none"/>
        </w:rPr>
      </w:pPr>
      <w:bookmarkStart w:id="1280" w:name="_Toc68599920"/>
      <w:bookmarkStart w:id="1281" w:name="_Toc68600064"/>
      <w:bookmarkStart w:id="1282" w:name="_Toc68600778"/>
      <w:bookmarkStart w:id="1283" w:name="_Toc68600920"/>
      <w:bookmarkStart w:id="1284" w:name="_Toc68601521"/>
      <w:bookmarkStart w:id="1285" w:name="_Toc68605196"/>
      <w:bookmarkStart w:id="1286" w:name="_Toc68605353"/>
      <w:bookmarkStart w:id="1287" w:name="_Toc68606229"/>
      <w:bookmarkStart w:id="1288" w:name="_Toc68606786"/>
      <w:bookmarkStart w:id="1289" w:name="_Toc68606976"/>
      <w:bookmarkStart w:id="1290" w:name="_Toc68607295"/>
      <w:bookmarkStart w:id="1291" w:name="_Toc68607452"/>
      <w:bookmarkStart w:id="1292" w:name="_Toc69114867"/>
      <w:bookmarkEnd w:id="1280"/>
      <w:bookmarkEnd w:id="1281"/>
      <w:bookmarkEnd w:id="1282"/>
      <w:bookmarkEnd w:id="1283"/>
      <w:bookmarkEnd w:id="1284"/>
      <w:bookmarkEnd w:id="1285"/>
      <w:bookmarkEnd w:id="1286"/>
      <w:bookmarkEnd w:id="1287"/>
      <w:bookmarkEnd w:id="1288"/>
      <w:bookmarkEnd w:id="1289"/>
      <w:bookmarkEnd w:id="1290"/>
      <w:bookmarkEnd w:id="1291"/>
      <w:r w:rsidRPr="00A741EB">
        <w:t>Respect de l’u</w:t>
      </w:r>
      <w:r w:rsidR="00011F5F" w:rsidRPr="00A741EB">
        <w:t>tilisation des fonds</w:t>
      </w:r>
      <w:r w:rsidR="00011F5F" w:rsidRPr="00A741EB">
        <w:rPr>
          <w:spacing w:val="-3"/>
        </w:rPr>
        <w:t xml:space="preserve"> </w:t>
      </w:r>
      <w:r w:rsidR="00011F5F" w:rsidRPr="00A741EB">
        <w:t>propres</w:t>
      </w:r>
      <w:bookmarkEnd w:id="1292"/>
    </w:p>
    <w:p w14:paraId="7E216226" w14:textId="77777777" w:rsidR="00011F5F" w:rsidRPr="00A741EB" w:rsidRDefault="00011F5F" w:rsidP="00A741EB">
      <w:pPr>
        <w:pStyle w:val="norm0"/>
      </w:pPr>
      <w:r w:rsidRPr="00A741EB">
        <w:t xml:space="preserve">Les fonds propres issus </w:t>
      </w:r>
      <w:r w:rsidR="00A73CD2" w:rsidRPr="00A741EB">
        <w:t xml:space="preserve">de tout produit émanant de ventes de biens mobiliers ou immobiliers et de toute recette exceptionnelle </w:t>
      </w:r>
      <w:r w:rsidRPr="00A741EB">
        <w:t xml:space="preserve">doivent en principe être affectés prioritairement au remboursement anticipé des crédits obtenus au travers du Compte CRAC LT. </w:t>
      </w:r>
    </w:p>
    <w:p w14:paraId="027AA9F3" w14:textId="77777777" w:rsidR="00011F5F" w:rsidRPr="00A741EB" w:rsidRDefault="00AB34B8" w:rsidP="00A741EB">
      <w:pPr>
        <w:pStyle w:val="norm0"/>
      </w:pPr>
      <w:r w:rsidRPr="00A741EB">
        <w:t xml:space="preserve">Des </w:t>
      </w:r>
      <w:r w:rsidR="00011F5F" w:rsidRPr="00A741EB">
        <w:t>investissements sur fonds propres peuvent être réalisés moyennant le respect des montants dérogatoires suivants :</w:t>
      </w:r>
    </w:p>
    <w:p w14:paraId="600F4484" w14:textId="77777777" w:rsidR="00011F5F" w:rsidRPr="00A741EB" w:rsidRDefault="00011F5F" w:rsidP="00217F7C">
      <w:pPr>
        <w:pStyle w:val="num"/>
        <w:ind w:left="924" w:hanging="357"/>
      </w:pPr>
      <w:proofErr w:type="gramStart"/>
      <w:r w:rsidRPr="00A741EB">
        <w:t>soit</w:t>
      </w:r>
      <w:proofErr w:type="gramEnd"/>
      <w:r w:rsidRPr="00A741EB">
        <w:t xml:space="preserve"> le montant total de l’investissement financé via fonds propres ne dépasse pas</w:t>
      </w:r>
      <w:r w:rsidR="00B6486B" w:rsidRPr="00A741EB">
        <w:t xml:space="preserve"> </w:t>
      </w:r>
      <w:r w:rsidRPr="00A741EB">
        <w:t>40.000 € à l’indice pivot 138,01, soit le total de l’investissement est amortissable en maximum 5 ans ;</w:t>
      </w:r>
    </w:p>
    <w:p w14:paraId="44C46C1F" w14:textId="2AF641D4" w:rsidR="00011F5F" w:rsidRPr="00A741EB" w:rsidRDefault="00011F5F" w:rsidP="00217F7C">
      <w:pPr>
        <w:pStyle w:val="num"/>
        <w:ind w:left="924" w:hanging="357"/>
      </w:pPr>
      <w:proofErr w:type="gramStart"/>
      <w:r w:rsidRPr="00A741EB">
        <w:t>ces</w:t>
      </w:r>
      <w:proofErr w:type="gramEnd"/>
      <w:r w:rsidRPr="00A741EB">
        <w:t xml:space="preserve"> montants sont adaptés comme suit pour les Communes/Provinces qui ont effectué</w:t>
      </w:r>
      <w:r w:rsidR="00223CA4" w:rsidRPr="00A741EB">
        <w:t xml:space="preserve"> </w:t>
      </w:r>
      <w:r w:rsidRPr="00A741EB">
        <w:t xml:space="preserve">un remboursement anticipé d’une partie des </w:t>
      </w:r>
      <w:r w:rsidR="00217F7C">
        <w:t>crédits</w:t>
      </w:r>
      <w:r w:rsidRPr="00A741EB">
        <w:t xml:space="preserve"> octroyés : soit le montant total de l’investissement financé via fonds propres ne dépasse pas 75.000 € à l’indice pivot 138,01, soit le montant total de l’investissement est amortissable en maximum 10 ans.</w:t>
      </w:r>
      <w:r w:rsidR="00137FE2" w:rsidRPr="00A741EB">
        <w:t xml:space="preserve"> </w:t>
      </w:r>
    </w:p>
    <w:p w14:paraId="1EBF0BAE" w14:textId="7B44F522" w:rsidR="00011F5F" w:rsidRPr="00A741EB" w:rsidRDefault="00AB34B8" w:rsidP="00A741EB">
      <w:pPr>
        <w:pStyle w:val="norm0"/>
      </w:pPr>
      <w:r w:rsidRPr="00A741EB">
        <w:lastRenderedPageBreak/>
        <w:t xml:space="preserve">Des </w:t>
      </w:r>
      <w:r w:rsidR="00011F5F" w:rsidRPr="00A741EB">
        <w:t>demandes de dérogations peuvent m’être sollicitées avec copie au Centre pour utilisation de ces fonds propres en dehors de ces limites.</w:t>
      </w:r>
    </w:p>
    <w:p w14:paraId="5824580E" w14:textId="53053CC3" w:rsidR="009C5F7F" w:rsidRDefault="009C5F7F" w:rsidP="00EA1440">
      <w:pPr>
        <w:spacing w:before="240"/>
        <w:jc w:val="both"/>
      </w:pPr>
      <w:r w:rsidRPr="00A741EB">
        <w:t xml:space="preserve">Si le montant de l’investissement s’avère </w:t>
      </w:r>
      <w:proofErr w:type="gramStart"/>
      <w:r w:rsidRPr="00A741EB">
        <w:t>au final</w:t>
      </w:r>
      <w:proofErr w:type="gramEnd"/>
      <w:r w:rsidRPr="00A741EB">
        <w:t xml:space="preserve"> être supérieur au montant initial pour lequel je vous ai accordé une dérogation, je vous permets de ne pas réintroduire de nouvelle demande si cette augmentation est inférieure à 15,00 %. Si tel n’est pas le cas, une nouvelle demande devra nécessairement m’être adressée.</w:t>
      </w:r>
      <w:r w:rsidR="00C25A64" w:rsidRPr="00A741EB">
        <w:t xml:space="preserve">  </w:t>
      </w:r>
    </w:p>
    <w:p w14:paraId="64C0D02D" w14:textId="77777777" w:rsidR="0044434E" w:rsidRPr="00A741EB" w:rsidRDefault="0044434E" w:rsidP="00EA1440">
      <w:pPr>
        <w:jc w:val="both"/>
      </w:pPr>
    </w:p>
    <w:p w14:paraId="5D442724" w14:textId="5582A8F5" w:rsidR="00011F5F" w:rsidRPr="00A741EB" w:rsidRDefault="008D4576" w:rsidP="00A741EB">
      <w:pPr>
        <w:pStyle w:val="t3"/>
      </w:pPr>
      <w:bookmarkStart w:id="1293" w:name="_Toc68599922"/>
      <w:bookmarkStart w:id="1294" w:name="_Toc68600066"/>
      <w:bookmarkStart w:id="1295" w:name="_Toc68600780"/>
      <w:bookmarkStart w:id="1296" w:name="_Toc68600922"/>
      <w:bookmarkStart w:id="1297" w:name="_Toc68601523"/>
      <w:bookmarkStart w:id="1298" w:name="_Toc68605198"/>
      <w:bookmarkStart w:id="1299" w:name="_Toc68605355"/>
      <w:bookmarkStart w:id="1300" w:name="_Toc68606231"/>
      <w:bookmarkStart w:id="1301" w:name="_Toc68606788"/>
      <w:bookmarkStart w:id="1302" w:name="_Toc68606978"/>
      <w:bookmarkStart w:id="1303" w:name="_Toc68607297"/>
      <w:bookmarkStart w:id="1304" w:name="_Toc68607454"/>
      <w:bookmarkStart w:id="1305" w:name="_bookmark21"/>
      <w:bookmarkStart w:id="1306" w:name="_Toc69114868"/>
      <w:bookmarkEnd w:id="1293"/>
      <w:bookmarkEnd w:id="1294"/>
      <w:bookmarkEnd w:id="1295"/>
      <w:bookmarkEnd w:id="1296"/>
      <w:bookmarkEnd w:id="1297"/>
      <w:bookmarkEnd w:id="1298"/>
      <w:bookmarkEnd w:id="1299"/>
      <w:bookmarkEnd w:id="1300"/>
      <w:bookmarkEnd w:id="1301"/>
      <w:bookmarkEnd w:id="1302"/>
      <w:bookmarkEnd w:id="1303"/>
      <w:bookmarkEnd w:id="1304"/>
      <w:bookmarkEnd w:id="1305"/>
      <w:r w:rsidRPr="00A741EB">
        <w:t>P</w:t>
      </w:r>
      <w:r w:rsidR="00011F5F" w:rsidRPr="00A741EB">
        <w:t>atrimoine</w:t>
      </w:r>
      <w:bookmarkEnd w:id="1306"/>
    </w:p>
    <w:p w14:paraId="4DC1C678" w14:textId="77777777" w:rsidR="00BE2938" w:rsidRPr="00A741EB" w:rsidRDefault="00011F5F" w:rsidP="00A741EB">
      <w:pPr>
        <w:pStyle w:val="norm0"/>
      </w:pPr>
      <w:r w:rsidRPr="00A741EB">
        <w:t>Il est indispensable que le plan de gestion dresse l’inventaire des biens immobiliers appartenant à la Commune/Province et à ses entités consolidées. Ce relevé sera accompagné de mesures (avec leur chronologie de mise en œuvre) permettant l’optimalisation de ce patrimoine.</w:t>
      </w:r>
    </w:p>
    <w:p w14:paraId="5FEDC33C" w14:textId="77777777" w:rsidR="00011F5F" w:rsidRPr="00A741EB" w:rsidRDefault="00011F5F" w:rsidP="00A741EB">
      <w:pPr>
        <w:pStyle w:val="norm0"/>
      </w:pPr>
      <w:r w:rsidRPr="00A741EB">
        <w:t>Une étude sur les possibilités de rationalisation et d’optimalisation de l’utilisation des bâtiments ainsi que sur l’amélioration de leur performance énergétique devra également être réalisée.</w:t>
      </w:r>
    </w:p>
    <w:p w14:paraId="0AC290F0" w14:textId="77777777" w:rsidR="00011F5F" w:rsidRPr="00A741EB" w:rsidRDefault="00011F5F" w:rsidP="00A741EB">
      <w:pPr>
        <w:pStyle w:val="norm0"/>
      </w:pPr>
      <w:r w:rsidRPr="00A741EB">
        <w:t>La mise en place d’une gestion globalisée du patrimoine devra être considérée comme prioritaire.</w:t>
      </w:r>
    </w:p>
    <w:p w14:paraId="3BC7575A" w14:textId="14D9FEA5" w:rsidR="00011F5F" w:rsidRPr="00F75490" w:rsidRDefault="008D4576" w:rsidP="00C14EBD">
      <w:pPr>
        <w:pStyle w:val="t3"/>
        <w:jc w:val="both"/>
        <w:rPr>
          <w:u w:val="none"/>
        </w:rPr>
      </w:pPr>
      <w:bookmarkStart w:id="1307" w:name="_bookmark22"/>
      <w:bookmarkStart w:id="1308" w:name="_Toc68599924"/>
      <w:bookmarkStart w:id="1309" w:name="_Toc68600068"/>
      <w:bookmarkStart w:id="1310" w:name="_Toc68600782"/>
      <w:bookmarkStart w:id="1311" w:name="_Toc68600924"/>
      <w:bookmarkStart w:id="1312" w:name="_Toc68601525"/>
      <w:bookmarkStart w:id="1313" w:name="_Toc68605200"/>
      <w:bookmarkStart w:id="1314" w:name="_Toc68605357"/>
      <w:bookmarkStart w:id="1315" w:name="_Toc68606233"/>
      <w:bookmarkStart w:id="1316" w:name="_Toc68606790"/>
      <w:bookmarkStart w:id="1317" w:name="_Toc68606980"/>
      <w:bookmarkStart w:id="1318" w:name="_Toc68607299"/>
      <w:bookmarkStart w:id="1319" w:name="_Toc68607456"/>
      <w:bookmarkStart w:id="1320" w:name="_Toc68599925"/>
      <w:bookmarkStart w:id="1321" w:name="_Toc68600069"/>
      <w:bookmarkStart w:id="1322" w:name="_Toc68600783"/>
      <w:bookmarkStart w:id="1323" w:name="_Toc68600925"/>
      <w:bookmarkStart w:id="1324" w:name="_Toc68601526"/>
      <w:bookmarkStart w:id="1325" w:name="_Toc68605201"/>
      <w:bookmarkStart w:id="1326" w:name="_Toc68605358"/>
      <w:bookmarkStart w:id="1327" w:name="_Toc68606234"/>
      <w:bookmarkStart w:id="1328" w:name="_Toc68606791"/>
      <w:bookmarkStart w:id="1329" w:name="_Toc68606981"/>
      <w:bookmarkStart w:id="1330" w:name="_Toc68607300"/>
      <w:bookmarkStart w:id="1331" w:name="_Toc68607457"/>
      <w:bookmarkStart w:id="1332" w:name="_bookmark23"/>
      <w:bookmarkStart w:id="1333" w:name="_bookmark33"/>
      <w:bookmarkStart w:id="1334" w:name="_bookmark34"/>
      <w:bookmarkStart w:id="1335" w:name="_Toc69114869"/>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sidRPr="00F75490">
        <w:t>B</w:t>
      </w:r>
      <w:r w:rsidR="00011F5F" w:rsidRPr="00F75490">
        <w:rPr>
          <w:w w:val="95"/>
        </w:rPr>
        <w:t>alise</w:t>
      </w:r>
      <w:bookmarkStart w:id="1336" w:name="_Toc6410132"/>
      <w:bookmarkStart w:id="1337" w:name="_Toc6410217"/>
      <w:bookmarkStart w:id="1338" w:name="_Toc6410278"/>
      <w:bookmarkStart w:id="1339" w:name="_Toc6410358"/>
      <w:bookmarkStart w:id="1340" w:name="_Toc7015994"/>
      <w:bookmarkStart w:id="1341" w:name="_Toc7016064"/>
      <w:bookmarkStart w:id="1342" w:name="_Toc7016133"/>
      <w:bookmarkStart w:id="1343" w:name="_Toc7016690"/>
      <w:bookmarkStart w:id="1344" w:name="_Toc7016756"/>
      <w:bookmarkStart w:id="1345" w:name="_Toc6410133"/>
      <w:bookmarkStart w:id="1346" w:name="_Toc6410218"/>
      <w:bookmarkStart w:id="1347" w:name="_Toc6410279"/>
      <w:bookmarkStart w:id="1348" w:name="_Toc6410359"/>
      <w:bookmarkStart w:id="1349" w:name="_Toc7015995"/>
      <w:bookmarkStart w:id="1350" w:name="_Toc7016065"/>
      <w:bookmarkStart w:id="1351" w:name="_Toc7016134"/>
      <w:bookmarkStart w:id="1352" w:name="_Toc7016691"/>
      <w:bookmarkStart w:id="1353" w:name="_Toc7016757"/>
      <w:bookmarkStart w:id="1354" w:name="_Toc6410134"/>
      <w:bookmarkStart w:id="1355" w:name="_Toc6410219"/>
      <w:bookmarkStart w:id="1356" w:name="_Toc6410280"/>
      <w:bookmarkStart w:id="1357" w:name="_Toc6410360"/>
      <w:bookmarkStart w:id="1358" w:name="_Toc7015996"/>
      <w:bookmarkStart w:id="1359" w:name="_Toc7016066"/>
      <w:bookmarkStart w:id="1360" w:name="_Toc7016135"/>
      <w:bookmarkStart w:id="1361" w:name="_Toc7016692"/>
      <w:bookmarkStart w:id="1362" w:name="_Toc7016758"/>
      <w:bookmarkStart w:id="1363" w:name="_Toc6410135"/>
      <w:bookmarkStart w:id="1364" w:name="_Toc6410220"/>
      <w:bookmarkStart w:id="1365" w:name="_Toc6410281"/>
      <w:bookmarkStart w:id="1366" w:name="_Toc6410361"/>
      <w:bookmarkStart w:id="1367" w:name="_Toc7015997"/>
      <w:bookmarkStart w:id="1368" w:name="_Toc7016067"/>
      <w:bookmarkStart w:id="1369" w:name="_Toc7016136"/>
      <w:bookmarkStart w:id="1370" w:name="_Toc7016693"/>
      <w:bookmarkStart w:id="1371" w:name="_Toc7016759"/>
      <w:bookmarkStart w:id="1372" w:name="_Toc8393834"/>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r w:rsidR="00011F5F" w:rsidRPr="00F75490">
        <w:rPr>
          <w:spacing w:val="-16"/>
          <w:w w:val="95"/>
        </w:rPr>
        <w:t xml:space="preserve"> </w:t>
      </w:r>
      <w:r w:rsidR="00011F5F" w:rsidRPr="00F75490">
        <w:rPr>
          <w:w w:val="95"/>
        </w:rPr>
        <w:t>d’emprunts</w:t>
      </w:r>
      <w:bookmarkEnd w:id="1335"/>
      <w:bookmarkEnd w:id="1372"/>
      <w:r w:rsidR="00DA784E">
        <w:rPr>
          <w:w w:val="95"/>
        </w:rPr>
        <w:t xml:space="preserve"> </w:t>
      </w:r>
      <w:r w:rsidR="00973BD4">
        <w:rPr>
          <w:w w:val="95"/>
        </w:rPr>
        <w:t xml:space="preserve">et les </w:t>
      </w:r>
      <w:r w:rsidR="00DA784E">
        <w:rPr>
          <w:w w:val="95"/>
        </w:rPr>
        <w:t xml:space="preserve">ratios </w:t>
      </w:r>
      <w:r w:rsidR="00973BD4">
        <w:rPr>
          <w:w w:val="95"/>
        </w:rPr>
        <w:t xml:space="preserve">de charge de dette et </w:t>
      </w:r>
      <w:r w:rsidR="00DA784E">
        <w:rPr>
          <w:w w:val="95"/>
        </w:rPr>
        <w:t>d’endettement</w:t>
      </w:r>
    </w:p>
    <w:p w14:paraId="620F311A" w14:textId="4FDB2914" w:rsidR="00011F5F" w:rsidRPr="00F75490" w:rsidRDefault="00011F5F" w:rsidP="00A741EB">
      <w:pPr>
        <w:pStyle w:val="norm12-12"/>
      </w:pPr>
      <w:bookmarkStart w:id="1373" w:name="_Toc6410139"/>
      <w:bookmarkStart w:id="1374" w:name="_Hlk536169023"/>
      <w:bookmarkEnd w:id="1373"/>
      <w:r w:rsidRPr="00F75490">
        <w:t>La balise d'emprunts est calculée en référence au total des emprunts en part communale, exercice propre et antérieurs compris ainsi qu’au total des emprunts budgétés par les entités consolidées, hors zone de police et de secours.</w:t>
      </w:r>
    </w:p>
    <w:p w14:paraId="3225ACBC" w14:textId="25599738" w:rsidR="00011F5F" w:rsidRPr="00F75490" w:rsidRDefault="00011F5F" w:rsidP="00A741EB">
      <w:pPr>
        <w:pStyle w:val="norm12-12"/>
      </w:pPr>
      <w:r w:rsidRPr="00F75490">
        <w:t>Lors de chaque travail budgétaire et comptable, le respect de la balise 2019-2024 telle que fixée par le plan de gestion sera vérifié par le Centre pour la Commune et ses entités consolidées</w:t>
      </w:r>
      <w:r w:rsidR="00137FE2" w:rsidRPr="00F75490">
        <w:t xml:space="preserve">. </w:t>
      </w:r>
    </w:p>
    <w:p w14:paraId="107C2C46" w14:textId="35BBA0D2" w:rsidR="00011F5F" w:rsidRPr="00F75490" w:rsidRDefault="00011F5F" w:rsidP="00A741EB">
      <w:pPr>
        <w:pStyle w:val="norm12-12"/>
      </w:pPr>
      <w:r w:rsidRPr="00F75490">
        <w:t>La balise d’emprunts est calculée en référence au total des emprunts en part propre.</w:t>
      </w:r>
    </w:p>
    <w:p w14:paraId="567A0928" w14:textId="7EC060AF" w:rsidR="00011F5F" w:rsidRPr="00F75490" w:rsidRDefault="00011F5F" w:rsidP="00A741EB">
      <w:pPr>
        <w:pStyle w:val="norm12-12"/>
      </w:pPr>
      <w:r w:rsidRPr="00F75490">
        <w:t>Le montant total des emprunts pris en compte dans le calcul de celle-ci sera actualisé en référence aux engagements et reports ainsi qu’aux millésimes et comptes approuvés droits constatés nets lors de chaque clôture des comptes.</w:t>
      </w:r>
    </w:p>
    <w:p w14:paraId="7667A9EB" w14:textId="2D904508" w:rsidR="00011F5F" w:rsidRPr="00F75490" w:rsidRDefault="00011F5F" w:rsidP="00A741EB">
      <w:pPr>
        <w:pStyle w:val="norm12-12"/>
      </w:pPr>
      <w:r w:rsidRPr="00F75490">
        <w:t xml:space="preserve">Le Centre </w:t>
      </w:r>
      <w:r w:rsidR="00924051" w:rsidRPr="00F75490">
        <w:t>r</w:t>
      </w:r>
      <w:r w:rsidRPr="00F75490">
        <w:t>égional d’Aide aux Communes effectue son analyse sur base du respect des ratios d’endettement</w:t>
      </w:r>
      <w:r w:rsidR="00BE2938" w:rsidRPr="00F75490">
        <w:t xml:space="preserve"> (</w:t>
      </w:r>
      <w:r w:rsidR="00DE5337" w:rsidRPr="00F75490">
        <w:t xml:space="preserve">RATIOS </w:t>
      </w:r>
      <w:r w:rsidR="008177AE">
        <w:t xml:space="preserve">– annexe </w:t>
      </w:r>
      <w:r w:rsidR="007240D8">
        <w:t>2</w:t>
      </w:r>
      <w:r w:rsidR="008177AE">
        <w:t xml:space="preserve">) </w:t>
      </w:r>
      <w:r w:rsidRPr="00F75490">
        <w:t>de la trajectoire budgétaire intégrant les charges de dette liées à cette nouvelle balise ainsi que du respect du plan de gestion.</w:t>
      </w:r>
    </w:p>
    <w:bookmarkEnd w:id="1374"/>
    <w:p w14:paraId="3678AD80" w14:textId="2464605D" w:rsidR="00011F5F" w:rsidRPr="00F75490" w:rsidRDefault="00011F5F" w:rsidP="00C14EBD">
      <w:pPr>
        <w:spacing w:after="120"/>
        <w:jc w:val="both"/>
      </w:pPr>
      <w:r w:rsidRPr="00F75490">
        <w:t xml:space="preserve">Les investissements prévus </w:t>
      </w:r>
      <w:r w:rsidR="00213C0D" w:rsidRPr="00F75490">
        <w:t>par emprunts par son CPAS, voire d’autres entités consolidées en accord avec le Centre doivent</w:t>
      </w:r>
      <w:r w:rsidRPr="00F75490">
        <w:t xml:space="preserve"> être repris dans cette balise, laquelle, sauf dérogation, sera limitée à un volume de 960 euros par habitant </w:t>
      </w:r>
      <w:r w:rsidR="00213C0D" w:rsidRPr="00F75490">
        <w:t xml:space="preserve">sur la mandature, </w:t>
      </w:r>
      <w:r w:rsidRPr="00F75490">
        <w:t>soit 160€/an/habitant</w:t>
      </w:r>
      <w:r w:rsidR="00213C0D" w:rsidRPr="00F75490">
        <w:t xml:space="preserve"> </w:t>
      </w:r>
      <w:r w:rsidRPr="00F75490">
        <w:t>pour les Communes. Pour les Provinces, la balise reste annuelle et s’établit à maximum 35€/an/habitant, en référence à leurs ratios d’endettement.</w:t>
      </w:r>
    </w:p>
    <w:p w14:paraId="2496E41B" w14:textId="438F0668" w:rsidR="00011F5F" w:rsidRPr="00F75490" w:rsidRDefault="00011F5F" w:rsidP="00EA1440">
      <w:pPr>
        <w:pStyle w:val="12-6"/>
        <w:spacing w:after="0"/>
      </w:pPr>
      <w:r w:rsidRPr="00F75490">
        <w:lastRenderedPageBreak/>
        <w:t>Cependant, lorsque la Commune présente des ratios d’endettement dépassant conjointement 125% (volume de dette) et 17,5% (charges financières), le montant de la balise d’emprunts est limité à un volume de maximum 600 euros par habitant (soit 100€/an/habitant), ramené sur la législature :</w:t>
      </w:r>
    </w:p>
    <w:p w14:paraId="29992617" w14:textId="59A9F794" w:rsidR="00011F5F" w:rsidRPr="00F75490" w:rsidRDefault="00011F5F" w:rsidP="00EA1440">
      <w:pPr>
        <w:pStyle w:val="num"/>
        <w:spacing w:before="0" w:after="0"/>
        <w:ind w:left="924" w:hanging="357"/>
      </w:pPr>
      <w:proofErr w:type="gramStart"/>
      <w:r w:rsidRPr="00F75490">
        <w:t>encours</w:t>
      </w:r>
      <w:proofErr w:type="gramEnd"/>
      <w:r w:rsidRPr="00F75490">
        <w:t xml:space="preserve"> de la dette communale en part propre18 rapportée aux recettes ordinaires nettes (=indicateur volumétrique) ;</w:t>
      </w:r>
    </w:p>
    <w:p w14:paraId="73570390" w14:textId="58FCB4B5" w:rsidR="00011F5F" w:rsidRPr="00F75490" w:rsidRDefault="00011F5F" w:rsidP="00EA1440">
      <w:pPr>
        <w:pStyle w:val="num"/>
        <w:spacing w:before="0"/>
        <w:ind w:left="924" w:hanging="357"/>
      </w:pPr>
      <w:proofErr w:type="gramStart"/>
      <w:r w:rsidRPr="00F75490">
        <w:t>charges</w:t>
      </w:r>
      <w:proofErr w:type="gramEnd"/>
      <w:r w:rsidRPr="00F75490">
        <w:t xml:space="preserve"> financières nettes rapportées aux recettes ordinaires nettes (=indicateur de charges).</w:t>
      </w:r>
    </w:p>
    <w:p w14:paraId="2E87316B" w14:textId="7B59DFF9" w:rsidR="00C56F96" w:rsidRPr="00F75490" w:rsidRDefault="00420E95" w:rsidP="00A741EB">
      <w:pPr>
        <w:pStyle w:val="norm0"/>
      </w:pPr>
      <w:r w:rsidRPr="00F75490">
        <w:t xml:space="preserve">En outre, si la santé financière est reconnue par le </w:t>
      </w:r>
      <w:r w:rsidR="00BA7D84" w:rsidRPr="00F75490">
        <w:t>C</w:t>
      </w:r>
      <w:r w:rsidRPr="00F75490">
        <w:t>entre dans le cadre d</w:t>
      </w:r>
      <w:r w:rsidR="00B846FD" w:rsidRPr="00F75490">
        <w:t>’</w:t>
      </w:r>
      <w:r w:rsidRPr="00F75490">
        <w:t>une évaluation réalisée à mi-législature</w:t>
      </w:r>
      <w:r w:rsidR="002F6259" w:rsidRPr="00F75490">
        <w:t xml:space="preserve"> et prenant en compte les ouvertures de crédit non encore consolidées,</w:t>
      </w:r>
      <w:r w:rsidRPr="00F75490">
        <w:t xml:space="preserve"> la commune pourra bénéficier</w:t>
      </w:r>
      <w:r w:rsidR="0070611D" w:rsidRPr="00F75490">
        <w:t>, après décision du Gouvernement,</w:t>
      </w:r>
      <w:r w:rsidRPr="00F75490">
        <w:t xml:space="preserve"> d</w:t>
      </w:r>
      <w:r w:rsidR="00B846FD" w:rsidRPr="00F75490">
        <w:t>’</w:t>
      </w:r>
      <w:r w:rsidRPr="00F75490">
        <w:t>une balise complémentaire pour la seconde partie de la mandature. Cette balise complémentaire correspondra à la différence entre la balise prévue pour les entités sous plan de gestion et celles qui ne le sont pas.</w:t>
      </w:r>
    </w:p>
    <w:p w14:paraId="21DB6971" w14:textId="667AD71B" w:rsidR="00011F5F" w:rsidRPr="00F75490" w:rsidRDefault="00011F5F" w:rsidP="00A741EB">
      <w:pPr>
        <w:pStyle w:val="norm0"/>
      </w:pPr>
      <w:r w:rsidRPr="00F75490">
        <w:t>Enfin, afin d’améliorer la prévisibilité des investissements, je vous recommande de ventiler, dès le début de la législature, la part maximale dédiée à chacune de vos entités consolidées.</w:t>
      </w:r>
    </w:p>
    <w:p w14:paraId="1FB078E0" w14:textId="607DCDB2" w:rsidR="00F75490" w:rsidRDefault="00011F5F" w:rsidP="006C5D4F">
      <w:pPr>
        <w:pStyle w:val="norm0"/>
        <w:spacing w:after="0"/>
      </w:pPr>
      <w:bookmarkStart w:id="1375" w:name="_Toc8393835"/>
      <w:r w:rsidRPr="00F75490">
        <w:t xml:space="preserve">En cas de dépassement de la </w:t>
      </w:r>
      <w:bookmarkEnd w:id="1375"/>
      <w:r w:rsidRPr="00F75490">
        <w:t xml:space="preserve">balise d’emprunts, les sanctions reprises dans la circulaire budgétaire sont d’application, </w:t>
      </w:r>
      <w:r w:rsidR="0082557C" w:rsidRPr="00F75490">
        <w:t>et sur base d’</w:t>
      </w:r>
      <w:r w:rsidRPr="00F75490">
        <w:t>un avis défavorable du Centre sur les travaux budgétaires.</w:t>
      </w:r>
      <w:bookmarkStart w:id="1376" w:name="_Toc68599927"/>
      <w:bookmarkStart w:id="1377" w:name="_Toc68600071"/>
      <w:bookmarkStart w:id="1378" w:name="_Toc68600785"/>
      <w:bookmarkStart w:id="1379" w:name="_Toc68600927"/>
      <w:bookmarkStart w:id="1380" w:name="_Toc68601528"/>
      <w:bookmarkStart w:id="1381" w:name="_Toc68605203"/>
      <w:bookmarkStart w:id="1382" w:name="_Toc68605360"/>
      <w:bookmarkStart w:id="1383" w:name="_Toc68606236"/>
      <w:bookmarkStart w:id="1384" w:name="_Toc68606793"/>
      <w:bookmarkStart w:id="1385" w:name="_Toc68606983"/>
      <w:bookmarkStart w:id="1386" w:name="_Toc68607302"/>
      <w:bookmarkStart w:id="1387" w:name="_Toc68607459"/>
      <w:bookmarkStart w:id="1388" w:name="_bookmark35"/>
      <w:bookmarkStart w:id="1389" w:name="_bookmark44"/>
      <w:bookmarkStart w:id="1390" w:name="_Toc68599928"/>
      <w:bookmarkStart w:id="1391" w:name="_Toc68600072"/>
      <w:bookmarkStart w:id="1392" w:name="_Toc68600786"/>
      <w:bookmarkStart w:id="1393" w:name="_Toc68600928"/>
      <w:bookmarkStart w:id="1394" w:name="_Toc68601529"/>
      <w:bookmarkStart w:id="1395" w:name="_Toc68605204"/>
      <w:bookmarkStart w:id="1396" w:name="_Toc68605361"/>
      <w:bookmarkStart w:id="1397" w:name="_Toc68606237"/>
      <w:bookmarkStart w:id="1398" w:name="_Toc68606794"/>
      <w:bookmarkStart w:id="1399" w:name="_Toc68606984"/>
      <w:bookmarkStart w:id="1400" w:name="_Toc68607303"/>
      <w:bookmarkStart w:id="1401" w:name="_Toc68607460"/>
      <w:bookmarkStart w:id="1402" w:name="_bookmark46"/>
      <w:bookmarkStart w:id="1403" w:name="_Toc8393836"/>
      <w:bookmarkStart w:id="1404" w:name="_Toc69114870"/>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14:paraId="080A0B0B" w14:textId="77777777" w:rsidR="008177AE" w:rsidRPr="001D13A5" w:rsidRDefault="008177AE" w:rsidP="006C5D4F">
      <w:pPr>
        <w:pStyle w:val="norm0"/>
        <w:spacing w:after="0"/>
      </w:pPr>
    </w:p>
    <w:p w14:paraId="1FAD964E" w14:textId="4DE3C9DC" w:rsidR="00011F5F" w:rsidRPr="00C14EBD" w:rsidRDefault="00953605" w:rsidP="006C5D4F">
      <w:pPr>
        <w:pStyle w:val="t3"/>
        <w:spacing w:before="0"/>
        <w:ind w:left="1985"/>
        <w:rPr>
          <w:u w:val="none"/>
        </w:rPr>
      </w:pPr>
      <w:r w:rsidRPr="00C14EBD">
        <w:t>[</w:t>
      </w:r>
      <w:r w:rsidR="00011F5F" w:rsidRPr="00C14EBD">
        <w:t>Demandes de mise hors</w:t>
      </w:r>
      <w:r w:rsidR="00011F5F" w:rsidRPr="00C14EBD">
        <w:rPr>
          <w:spacing w:val="-4"/>
        </w:rPr>
        <w:t xml:space="preserve"> </w:t>
      </w:r>
      <w:r w:rsidR="00011F5F" w:rsidRPr="00C14EBD">
        <w:t>balise</w:t>
      </w:r>
      <w:bookmarkStart w:id="1405" w:name="_Toc7016142"/>
      <w:bookmarkStart w:id="1406" w:name="_Toc7016765"/>
      <w:bookmarkStart w:id="1407" w:name="_Toc7016003"/>
      <w:bookmarkStart w:id="1408" w:name="_Toc7016073"/>
      <w:bookmarkStart w:id="1409" w:name="_Toc7016143"/>
      <w:bookmarkStart w:id="1410" w:name="_Toc7016766"/>
      <w:bookmarkStart w:id="1411" w:name="_Toc7016004"/>
      <w:bookmarkStart w:id="1412" w:name="_Toc7016074"/>
      <w:bookmarkStart w:id="1413" w:name="_Toc7016144"/>
      <w:bookmarkStart w:id="1414" w:name="_Toc7016767"/>
      <w:bookmarkStart w:id="1415" w:name="_Toc7016005"/>
      <w:bookmarkStart w:id="1416" w:name="_Toc7016075"/>
      <w:bookmarkStart w:id="1417" w:name="_Toc7016145"/>
      <w:bookmarkStart w:id="1418" w:name="_Toc7016768"/>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r w:rsidR="00BA7D84" w:rsidRPr="00C14EBD">
        <w:t xml:space="preserve"> non automatiques en référence à la circulaire budgétaire classique</w:t>
      </w:r>
    </w:p>
    <w:p w14:paraId="067FEF2C" w14:textId="68E4688C" w:rsidR="00011F5F" w:rsidRPr="00C14EBD" w:rsidRDefault="00011F5F" w:rsidP="00A741EB">
      <w:pPr>
        <w:pStyle w:val="norm0"/>
      </w:pPr>
      <w:r w:rsidRPr="00C14EBD">
        <w:t xml:space="preserve">La demande de mise hors balise doit être complétée des éléments et documents pertinents et utiles me permettant de rendre un avis circonstancié sur lesdits projets ainsi que sur la capacité financière de la </w:t>
      </w:r>
      <w:r w:rsidR="00346D35" w:rsidRPr="00C14EBD">
        <w:t>C</w:t>
      </w:r>
      <w:r w:rsidRPr="00C14EBD">
        <w:t>ommune</w:t>
      </w:r>
      <w:r w:rsidR="00346D35" w:rsidRPr="00C14EBD">
        <w:t>/Province</w:t>
      </w:r>
      <w:r w:rsidRPr="00C14EBD">
        <w:t xml:space="preserve"> d’en assurer la charge financière à terme.</w:t>
      </w:r>
      <w:r w:rsidR="00F50D0B" w:rsidRPr="00F50D0B">
        <w:t xml:space="preserve"> </w:t>
      </w:r>
      <w:r w:rsidR="00F50D0B">
        <w:t>L</w:t>
      </w:r>
      <w:r w:rsidR="00F50D0B" w:rsidRPr="00F50D0B">
        <w:t xml:space="preserve">a prise en compte de l’évolution des prix énergétiques dans les projections financières </w:t>
      </w:r>
      <w:r w:rsidR="00F50D0B">
        <w:t>fera l’objet d’une attention particulière</w:t>
      </w:r>
      <w:r w:rsidR="00F50D0B" w:rsidRPr="00F50D0B">
        <w:t>.</w:t>
      </w:r>
    </w:p>
    <w:p w14:paraId="2E67782F" w14:textId="0AB573AF" w:rsidR="00011F5F" w:rsidRPr="00C14EBD" w:rsidRDefault="00011F5F" w:rsidP="00A741EB">
      <w:pPr>
        <w:pStyle w:val="norm0"/>
      </w:pPr>
      <w:r w:rsidRPr="00C14EBD">
        <w:t>Les demandes de dérogation doivent être transmises avant le vote du/des document(s) budgétaire(s) à mon Cabinet.</w:t>
      </w:r>
    </w:p>
    <w:p w14:paraId="4078AA48" w14:textId="2A60CA63" w:rsidR="00011F5F" w:rsidRPr="00C14EBD" w:rsidRDefault="00011F5F" w:rsidP="00A741EB">
      <w:pPr>
        <w:pStyle w:val="norm0"/>
      </w:pPr>
      <w:r w:rsidRPr="00C14EBD">
        <w:t xml:space="preserve">J’attire cependant votre attention sur le fait que, </w:t>
      </w:r>
      <w:r w:rsidR="00346D35" w:rsidRPr="00C14EBD">
        <w:t xml:space="preserve">pour </w:t>
      </w:r>
      <w:r w:rsidRPr="00C14EBD">
        <w:t>la balise d’emprunt portant sur les Communes/Provinces et leurs entités consolidées, il convient que toute demande de dérogation pour les entités consolidées soit introduite via la Commune/Province.</w:t>
      </w:r>
    </w:p>
    <w:p w14:paraId="01292312" w14:textId="2E3DC8E7" w:rsidR="00011F5F" w:rsidRPr="00C14EBD" w:rsidRDefault="00011F5F" w:rsidP="00A741EB">
      <w:pPr>
        <w:pStyle w:val="norm0"/>
      </w:pPr>
      <w:r w:rsidRPr="00C14EBD">
        <w:t>Les catégories d’investissements pouvant faire l’objet d’une demande de mise hors balise sont repris</w:t>
      </w:r>
      <w:r w:rsidR="00346D35" w:rsidRPr="00C14EBD">
        <w:t>es</w:t>
      </w:r>
      <w:r w:rsidRPr="00C14EBD">
        <w:t xml:space="preserve"> dans la circulaire budgétaire.</w:t>
      </w:r>
    </w:p>
    <w:p w14:paraId="1B241434" w14:textId="279D0EA2" w:rsidR="00011F5F" w:rsidRPr="00C14EBD" w:rsidRDefault="00011F5F" w:rsidP="00A741EB">
      <w:pPr>
        <w:pStyle w:val="norm0"/>
      </w:pPr>
      <w:r w:rsidRPr="00C14EBD">
        <w:t xml:space="preserve">Par ailleurs, lorsque le montant de l’emprunt ayant bénéficié d’une autorisation de mise hors balise s’avère </w:t>
      </w:r>
      <w:proofErr w:type="gramStart"/>
      <w:r w:rsidRPr="00C14EBD">
        <w:t>au final</w:t>
      </w:r>
      <w:proofErr w:type="gramEnd"/>
      <w:r w:rsidRPr="00C14EBD">
        <w:t xml:space="preserve"> être supérieur au montant initial pour lequel l’autorisation a été accordée pour une proportion supérieure à 15%, il est nécessaire d’introduire une demande complémentaire.</w:t>
      </w:r>
    </w:p>
    <w:p w14:paraId="52A375A2" w14:textId="1152BDB3" w:rsidR="00011F5F" w:rsidRPr="00F75490" w:rsidRDefault="00011F5F" w:rsidP="00A741EB">
      <w:pPr>
        <w:pStyle w:val="norm0"/>
        <w:rPr>
          <w:strike/>
        </w:rPr>
      </w:pPr>
      <w:bookmarkStart w:id="1419" w:name="_bookmark47"/>
      <w:bookmarkEnd w:id="1419"/>
      <w:r w:rsidRPr="00C14EBD">
        <w:lastRenderedPageBreak/>
        <w:t xml:space="preserve">Enfin, ces demandes </w:t>
      </w:r>
      <w:bookmarkStart w:id="1420" w:name="_Toc512871415"/>
      <w:bookmarkStart w:id="1421" w:name="_Toc512872768"/>
      <w:bookmarkStart w:id="1422" w:name="_Toc512874916"/>
      <w:bookmarkStart w:id="1423" w:name="_Toc512874981"/>
      <w:bookmarkStart w:id="1424" w:name="_Toc512875169"/>
      <w:bookmarkEnd w:id="1420"/>
      <w:bookmarkEnd w:id="1421"/>
      <w:bookmarkEnd w:id="1422"/>
      <w:bookmarkEnd w:id="1423"/>
      <w:bookmarkEnd w:id="1424"/>
      <w:r w:rsidRPr="00C14EBD">
        <w:t xml:space="preserve">de mise « hors balise » d’emprunts ne pourront remettre en cause la trajectoire </w:t>
      </w:r>
      <w:r w:rsidR="003526EE" w:rsidRPr="00C14EBD">
        <w:t xml:space="preserve">et </w:t>
      </w:r>
      <w:r w:rsidRPr="00C14EBD">
        <w:t>l</w:t>
      </w:r>
      <w:r w:rsidR="00DF4E76" w:rsidRPr="00C14EBD">
        <w:t>’</w:t>
      </w:r>
      <w:r w:rsidRPr="00C14EBD">
        <w:t>équilibre</w:t>
      </w:r>
      <w:r w:rsidR="003526EE" w:rsidRPr="00C14EBD">
        <w:t xml:space="preserve"> budgétaire</w:t>
      </w:r>
      <w:r w:rsidRPr="00C14EBD">
        <w:t>, corollaire obligatoire des plans de gestion.</w:t>
      </w:r>
    </w:p>
    <w:p w14:paraId="04913BD8" w14:textId="4FD7D88C" w:rsidR="00880707" w:rsidRPr="00A741EB" w:rsidRDefault="00880707" w:rsidP="00A741EB">
      <w:pPr>
        <w:pStyle w:val="t3"/>
        <w:rPr>
          <w:u w:val="none"/>
        </w:rPr>
      </w:pPr>
      <w:bookmarkStart w:id="1425" w:name="_Toc68599930"/>
      <w:bookmarkStart w:id="1426" w:name="_Toc68600074"/>
      <w:bookmarkStart w:id="1427" w:name="_Toc68600788"/>
      <w:bookmarkStart w:id="1428" w:name="_Toc68600930"/>
      <w:bookmarkStart w:id="1429" w:name="_Toc68601531"/>
      <w:bookmarkStart w:id="1430" w:name="_Toc68605206"/>
      <w:bookmarkStart w:id="1431" w:name="_Toc68605363"/>
      <w:bookmarkStart w:id="1432" w:name="_Toc68606239"/>
      <w:bookmarkStart w:id="1433" w:name="_Toc68606796"/>
      <w:bookmarkStart w:id="1434" w:name="_Toc68606986"/>
      <w:bookmarkStart w:id="1435" w:name="_Toc68607305"/>
      <w:bookmarkStart w:id="1436" w:name="_Toc68607462"/>
      <w:bookmarkStart w:id="1437" w:name="_Toc68599931"/>
      <w:bookmarkStart w:id="1438" w:name="_Toc68600075"/>
      <w:bookmarkStart w:id="1439" w:name="_Toc68600789"/>
      <w:bookmarkStart w:id="1440" w:name="_Toc68600931"/>
      <w:bookmarkStart w:id="1441" w:name="_Toc68601532"/>
      <w:bookmarkStart w:id="1442" w:name="_Toc68605207"/>
      <w:bookmarkStart w:id="1443" w:name="_Toc68605364"/>
      <w:bookmarkStart w:id="1444" w:name="_Toc68606240"/>
      <w:bookmarkStart w:id="1445" w:name="_Toc68606797"/>
      <w:bookmarkStart w:id="1446" w:name="_Toc68606987"/>
      <w:bookmarkStart w:id="1447" w:name="_Toc68607306"/>
      <w:bookmarkStart w:id="1448" w:name="_Toc68607463"/>
      <w:bookmarkStart w:id="1449" w:name="_Toc69114871"/>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r w:rsidRPr="00A741EB">
        <w:t>Octroi de garanties</w:t>
      </w:r>
      <w:bookmarkEnd w:id="1449"/>
    </w:p>
    <w:p w14:paraId="013ED7F9" w14:textId="77777777" w:rsidR="00880707" w:rsidRPr="00A741EB" w:rsidRDefault="00445E57" w:rsidP="00A741EB">
      <w:pPr>
        <w:pStyle w:val="norm0"/>
      </w:pPr>
      <w:r w:rsidRPr="00A741EB">
        <w:t>La Commune</w:t>
      </w:r>
      <w:r w:rsidR="002E2599" w:rsidRPr="00A741EB">
        <w:t>/Province</w:t>
      </w:r>
      <w:r w:rsidRPr="00A741EB">
        <w:t xml:space="preserve"> qui souhaite octroyer sa garantie pour les emprunts contracté</w:t>
      </w:r>
      <w:r w:rsidR="002E2599" w:rsidRPr="00A741EB">
        <w:t>s pa</w:t>
      </w:r>
      <w:r w:rsidRPr="00A741EB">
        <w:t xml:space="preserve">r ses entités consolidées ou tout autres organismes </w:t>
      </w:r>
      <w:r w:rsidR="002E2599" w:rsidRPr="00A741EB">
        <w:t>para communaux</w:t>
      </w:r>
      <w:r w:rsidRPr="00A741EB">
        <w:t xml:space="preserve"> devra avant octroi s’assurer de l’accord du Centre pour considérer comme hors balise d’emprunts. L’analyse que le Centre réalisera sur ces demandes portera sur la santé et la capacité financière</w:t>
      </w:r>
      <w:r w:rsidR="002E2599" w:rsidRPr="00A741EB">
        <w:t>s</w:t>
      </w:r>
      <w:r w:rsidRPr="00A741EB">
        <w:t xml:space="preserve"> du bénéficiaire de la garantie. </w:t>
      </w:r>
    </w:p>
    <w:p w14:paraId="331B8EC3" w14:textId="7A04EF4F" w:rsidR="00445E57" w:rsidRDefault="00445E57" w:rsidP="00A741EB">
      <w:pPr>
        <w:pStyle w:val="norm0"/>
      </w:pPr>
      <w:r w:rsidRPr="00A741EB">
        <w:t>Dans tous les cas, si la garantie vient à être activée, l’emprunt y relatif sera réintroduit d’off</w:t>
      </w:r>
      <w:r w:rsidR="002E2599" w:rsidRPr="00A741EB">
        <w:t xml:space="preserve">ice dans la balise </w:t>
      </w:r>
      <w:r w:rsidR="00DC4CF9">
        <w:t xml:space="preserve">d’emprunt et </w:t>
      </w:r>
      <w:r w:rsidR="00DA784E">
        <w:t xml:space="preserve">de dette </w:t>
      </w:r>
      <w:r w:rsidR="002E2599" w:rsidRPr="00A741EB">
        <w:t>de la Commun</w:t>
      </w:r>
      <w:r w:rsidR="00DA784E">
        <w:t>e</w:t>
      </w:r>
      <w:r w:rsidR="00DC4CF9">
        <w:t>/Province</w:t>
      </w:r>
      <w:r w:rsidR="002E2599" w:rsidRPr="00A741EB">
        <w:t xml:space="preserve"> (</w:t>
      </w:r>
      <w:r w:rsidRPr="00A741EB">
        <w:t>100% ou en référence à la quote-part statutaire</w:t>
      </w:r>
      <w:r w:rsidR="002E2599" w:rsidRPr="00A741EB">
        <w:t>)</w:t>
      </w:r>
      <w:r w:rsidRPr="00A741EB">
        <w:t xml:space="preserve">. </w:t>
      </w:r>
    </w:p>
    <w:p w14:paraId="4F4C6C85" w14:textId="29E5335A" w:rsidR="00A15C2F" w:rsidRPr="00A741EB" w:rsidRDefault="00646075" w:rsidP="00A741EB">
      <w:pPr>
        <w:pStyle w:val="t1"/>
        <w:rPr>
          <w:u w:val="none"/>
        </w:rPr>
      </w:pPr>
      <w:bookmarkStart w:id="1450" w:name="_Toc68601534"/>
      <w:bookmarkStart w:id="1451" w:name="_Toc68605209"/>
      <w:bookmarkStart w:id="1452" w:name="_Toc68605366"/>
      <w:bookmarkStart w:id="1453" w:name="_Toc68606242"/>
      <w:bookmarkStart w:id="1454" w:name="_Toc68606799"/>
      <w:bookmarkStart w:id="1455" w:name="_Toc68606989"/>
      <w:bookmarkStart w:id="1456" w:name="_Toc68607308"/>
      <w:bookmarkStart w:id="1457" w:name="_Toc68607465"/>
      <w:bookmarkStart w:id="1458" w:name="_Toc68601535"/>
      <w:bookmarkStart w:id="1459" w:name="_Toc68605210"/>
      <w:bookmarkStart w:id="1460" w:name="_Toc68605367"/>
      <w:bookmarkStart w:id="1461" w:name="_Toc68606243"/>
      <w:bookmarkStart w:id="1462" w:name="_Toc68606800"/>
      <w:bookmarkStart w:id="1463" w:name="_Toc68606990"/>
      <w:bookmarkStart w:id="1464" w:name="_Toc68607309"/>
      <w:bookmarkStart w:id="1465" w:name="_Toc68607466"/>
      <w:bookmarkStart w:id="1466" w:name="_bookmark27"/>
      <w:bookmarkStart w:id="1467" w:name="_Toc69114872"/>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r w:rsidRPr="00A741EB">
        <w:t>Suivi et association du</w:t>
      </w:r>
      <w:r w:rsidRPr="00A741EB">
        <w:rPr>
          <w:spacing w:val="-1"/>
        </w:rPr>
        <w:t xml:space="preserve"> </w:t>
      </w:r>
      <w:r w:rsidRPr="00A741EB">
        <w:t>Centre</w:t>
      </w:r>
      <w:bookmarkEnd w:id="1467"/>
    </w:p>
    <w:p w14:paraId="17D553C8" w14:textId="02022934" w:rsidR="00A15C2F" w:rsidRPr="00A741EB" w:rsidRDefault="00646075" w:rsidP="00A741EB">
      <w:pPr>
        <w:pStyle w:val="t2"/>
      </w:pPr>
      <w:bookmarkStart w:id="1468" w:name="_Toc68599934"/>
      <w:bookmarkStart w:id="1469" w:name="_Toc68600078"/>
      <w:bookmarkStart w:id="1470" w:name="_Toc68600792"/>
      <w:bookmarkStart w:id="1471" w:name="_Toc68600934"/>
      <w:bookmarkStart w:id="1472" w:name="_Toc68601537"/>
      <w:bookmarkStart w:id="1473" w:name="_Toc68605212"/>
      <w:bookmarkStart w:id="1474" w:name="_Toc68605369"/>
      <w:bookmarkStart w:id="1475" w:name="_Toc68606245"/>
      <w:bookmarkStart w:id="1476" w:name="_Toc68606802"/>
      <w:bookmarkStart w:id="1477" w:name="_Toc68606992"/>
      <w:bookmarkStart w:id="1478" w:name="_Toc68607311"/>
      <w:bookmarkStart w:id="1479" w:name="_Toc68607468"/>
      <w:bookmarkStart w:id="1480" w:name="_bookmark28"/>
      <w:bookmarkStart w:id="1481" w:name="_Toc69114873"/>
      <w:bookmarkEnd w:id="1468"/>
      <w:bookmarkEnd w:id="1469"/>
      <w:bookmarkEnd w:id="1470"/>
      <w:bookmarkEnd w:id="1471"/>
      <w:bookmarkEnd w:id="1472"/>
      <w:bookmarkEnd w:id="1473"/>
      <w:bookmarkEnd w:id="1474"/>
      <w:bookmarkEnd w:id="1475"/>
      <w:bookmarkEnd w:id="1476"/>
      <w:bookmarkEnd w:id="1477"/>
      <w:bookmarkEnd w:id="1478"/>
      <w:bookmarkEnd w:id="1479"/>
      <w:bookmarkEnd w:id="1480"/>
      <w:r w:rsidRPr="00A741EB">
        <w:t>Plans de</w:t>
      </w:r>
      <w:r w:rsidRPr="00A741EB">
        <w:rPr>
          <w:spacing w:val="-1"/>
        </w:rPr>
        <w:t xml:space="preserve"> </w:t>
      </w:r>
      <w:r w:rsidRPr="00A741EB">
        <w:t>gestion</w:t>
      </w:r>
      <w:bookmarkEnd w:id="1481"/>
    </w:p>
    <w:p w14:paraId="72DC5A21" w14:textId="77777777" w:rsidR="00A15C2F" w:rsidRPr="00A741EB" w:rsidRDefault="00646075" w:rsidP="00A741EB">
      <w:pPr>
        <w:pStyle w:val="norm0"/>
      </w:pPr>
      <w:r w:rsidRPr="00A741EB">
        <w:t>Le suivi des plans</w:t>
      </w:r>
      <w:bookmarkStart w:id="1482" w:name="_Toc512871418"/>
      <w:bookmarkStart w:id="1483" w:name="_Toc512872771"/>
      <w:bookmarkStart w:id="1484" w:name="_Toc512874919"/>
      <w:bookmarkStart w:id="1485" w:name="_Toc512874984"/>
      <w:bookmarkStart w:id="1486" w:name="_Toc512875172"/>
      <w:bookmarkStart w:id="1487" w:name="_Toc512872772"/>
      <w:bookmarkStart w:id="1488" w:name="_Toc512612363"/>
      <w:bookmarkStart w:id="1489" w:name="_Toc8393850"/>
      <w:bookmarkEnd w:id="1482"/>
      <w:bookmarkEnd w:id="1483"/>
      <w:bookmarkEnd w:id="1484"/>
      <w:bookmarkEnd w:id="1485"/>
      <w:bookmarkEnd w:id="1486"/>
      <w:r w:rsidRPr="00A741EB">
        <w:t xml:space="preserve"> de gestion</w:t>
      </w:r>
      <w:bookmarkEnd w:id="1487"/>
      <w:bookmarkEnd w:id="1488"/>
      <w:bookmarkEnd w:id="1489"/>
      <w:r w:rsidRPr="00A741EB">
        <w:t xml:space="preserve"> par le Centre en collaboration avec l</w:t>
      </w:r>
      <w:r w:rsidR="000E3089" w:rsidRPr="00A741EB">
        <w:t>e</w:t>
      </w:r>
      <w:r w:rsidRPr="00A741EB">
        <w:t xml:space="preserve"> </w:t>
      </w:r>
      <w:r w:rsidR="000E3089" w:rsidRPr="00A741EB">
        <w:t>SPWIAS</w:t>
      </w:r>
      <w:r w:rsidRPr="00A741EB">
        <w:t xml:space="preserve"> est assuré sur </w:t>
      </w:r>
      <w:r w:rsidR="000A114E" w:rsidRPr="00A741EB">
        <w:t xml:space="preserve">la </w:t>
      </w:r>
      <w:r w:rsidRPr="00A741EB">
        <w:t>base du nouveau/dernier plan de gestion actualisé du Pouvoir local et de ses entités consolidées.</w:t>
      </w:r>
    </w:p>
    <w:p w14:paraId="1DD73F1A" w14:textId="77777777" w:rsidR="00A15C2F" w:rsidRPr="00A741EB" w:rsidRDefault="00646075" w:rsidP="00A741EB">
      <w:pPr>
        <w:pStyle w:val="norm0"/>
      </w:pPr>
      <w:r w:rsidRPr="00A741EB">
        <w:t>Les Communes/Provinces sous plan de gestion doivent impérativement associer le Centre et l</w:t>
      </w:r>
      <w:r w:rsidR="000E3089" w:rsidRPr="00A741EB">
        <w:t>e</w:t>
      </w:r>
      <w:r w:rsidRPr="00A741EB">
        <w:t xml:space="preserve"> </w:t>
      </w:r>
      <w:r w:rsidR="000E3089" w:rsidRPr="00A741EB">
        <w:t>SPWIAS</w:t>
      </w:r>
      <w:r w:rsidRPr="00A741EB">
        <w:t xml:space="preserve"> à tous leurs travaux budgétaires en faisant une réunion préalablement à l’envoi des documents aux Conseillers</w:t>
      </w:r>
      <w:r w:rsidR="002E2599" w:rsidRPr="00A741EB">
        <w:t xml:space="preserve"> (idéalement au moins 15 jours calendrier avant envoi des documents)</w:t>
      </w:r>
      <w:r w:rsidRPr="00A741EB">
        <w:t>, soit à un moment où ils peuvent encore faire l’objet d’amendements en présentant tous les documents nécessaires, ceci étant valable, également, pour les entités consolidées (dont au moins les CPAS, les Régies foncières, les Régies communales</w:t>
      </w:r>
      <w:r w:rsidR="007A7C89" w:rsidRPr="00A741EB">
        <w:t>/provinciales</w:t>
      </w:r>
      <w:r w:rsidRPr="00A741EB">
        <w:t xml:space="preserve"> autonomes, les Régies communales</w:t>
      </w:r>
      <w:r w:rsidR="007A7C89" w:rsidRPr="00A741EB">
        <w:t>/provinciales</w:t>
      </w:r>
      <w:r w:rsidRPr="00A741EB">
        <w:t xml:space="preserve"> ordinaires).</w:t>
      </w:r>
    </w:p>
    <w:p w14:paraId="41EE6004" w14:textId="77777777" w:rsidR="00A15C2F" w:rsidRPr="00A741EB" w:rsidRDefault="00646075" w:rsidP="00A741EB">
      <w:pPr>
        <w:pStyle w:val="norm0"/>
      </w:pPr>
      <w:bookmarkStart w:id="1490" w:name="_bookmark29"/>
      <w:bookmarkEnd w:id="1490"/>
      <w:r w:rsidRPr="00A741EB">
        <w:t xml:space="preserve">Les Autorités communales/provinciales doivent donc </w:t>
      </w:r>
      <w:r w:rsidRPr="00A741EB">
        <w:rPr>
          <w:spacing w:val="-4"/>
        </w:rPr>
        <w:t xml:space="preserve">veiller, </w:t>
      </w:r>
      <w:r w:rsidRPr="00A741EB">
        <w:t xml:space="preserve">dans ce cadre, à fixer un </w:t>
      </w:r>
      <w:r w:rsidRPr="00A741EB">
        <w:rPr>
          <w:w w:val="95"/>
        </w:rPr>
        <w:t>calendrier</w:t>
      </w:r>
      <w:r w:rsidRPr="00A741EB">
        <w:rPr>
          <w:spacing w:val="-36"/>
          <w:w w:val="95"/>
        </w:rPr>
        <w:t xml:space="preserve"> </w:t>
      </w:r>
      <w:r w:rsidRPr="00A741EB">
        <w:rPr>
          <w:w w:val="95"/>
        </w:rPr>
        <w:t>de</w:t>
      </w:r>
      <w:r w:rsidRPr="00A741EB">
        <w:rPr>
          <w:spacing w:val="-35"/>
          <w:w w:val="95"/>
        </w:rPr>
        <w:t xml:space="preserve"> </w:t>
      </w:r>
      <w:r w:rsidRPr="00A741EB">
        <w:rPr>
          <w:w w:val="95"/>
        </w:rPr>
        <w:t>réunions</w:t>
      </w:r>
      <w:r w:rsidRPr="00A741EB">
        <w:rPr>
          <w:spacing w:val="-37"/>
          <w:w w:val="95"/>
        </w:rPr>
        <w:t xml:space="preserve"> </w:t>
      </w:r>
      <w:r w:rsidRPr="00A741EB">
        <w:rPr>
          <w:w w:val="95"/>
        </w:rPr>
        <w:t>préalable</w:t>
      </w:r>
      <w:r w:rsidRPr="00A741EB">
        <w:rPr>
          <w:spacing w:val="-35"/>
          <w:w w:val="95"/>
        </w:rPr>
        <w:t xml:space="preserve"> </w:t>
      </w:r>
      <w:r w:rsidRPr="00A741EB">
        <w:rPr>
          <w:w w:val="95"/>
        </w:rPr>
        <w:t>pour</w:t>
      </w:r>
      <w:r w:rsidRPr="00A741EB">
        <w:rPr>
          <w:spacing w:val="-34"/>
          <w:w w:val="95"/>
        </w:rPr>
        <w:t xml:space="preserve"> </w:t>
      </w:r>
      <w:r w:rsidRPr="00A741EB">
        <w:rPr>
          <w:w w:val="95"/>
        </w:rPr>
        <w:t>leurs</w:t>
      </w:r>
      <w:r w:rsidRPr="00A741EB">
        <w:rPr>
          <w:spacing w:val="-35"/>
          <w:w w:val="95"/>
        </w:rPr>
        <w:t xml:space="preserve"> </w:t>
      </w:r>
      <w:r w:rsidRPr="00A741EB">
        <w:rPr>
          <w:spacing w:val="-3"/>
          <w:w w:val="95"/>
        </w:rPr>
        <w:t>travaux</w:t>
      </w:r>
      <w:r w:rsidRPr="00A741EB">
        <w:rPr>
          <w:spacing w:val="-35"/>
          <w:w w:val="95"/>
        </w:rPr>
        <w:t xml:space="preserve"> </w:t>
      </w:r>
      <w:r w:rsidRPr="00A741EB">
        <w:rPr>
          <w:w w:val="95"/>
        </w:rPr>
        <w:t>budgétaires</w:t>
      </w:r>
      <w:r w:rsidRPr="00A741EB">
        <w:rPr>
          <w:spacing w:val="-35"/>
          <w:w w:val="95"/>
        </w:rPr>
        <w:t xml:space="preserve"> </w:t>
      </w:r>
      <w:r w:rsidRPr="00A741EB">
        <w:rPr>
          <w:w w:val="95"/>
        </w:rPr>
        <w:t>ainsi</w:t>
      </w:r>
      <w:r w:rsidRPr="00A741EB">
        <w:rPr>
          <w:spacing w:val="-36"/>
          <w:w w:val="95"/>
        </w:rPr>
        <w:t xml:space="preserve"> </w:t>
      </w:r>
      <w:r w:rsidRPr="00A741EB">
        <w:rPr>
          <w:w w:val="95"/>
        </w:rPr>
        <w:t>que</w:t>
      </w:r>
      <w:r w:rsidRPr="00A741EB">
        <w:rPr>
          <w:spacing w:val="-36"/>
          <w:w w:val="95"/>
        </w:rPr>
        <w:t xml:space="preserve"> </w:t>
      </w:r>
      <w:r w:rsidRPr="00A741EB">
        <w:rPr>
          <w:w w:val="95"/>
        </w:rPr>
        <w:t>ceux</w:t>
      </w:r>
      <w:r w:rsidRPr="00A741EB">
        <w:rPr>
          <w:spacing w:val="-35"/>
          <w:w w:val="95"/>
        </w:rPr>
        <w:t xml:space="preserve"> </w:t>
      </w:r>
      <w:r w:rsidRPr="00A741EB">
        <w:rPr>
          <w:w w:val="95"/>
        </w:rPr>
        <w:t>de</w:t>
      </w:r>
      <w:r w:rsidRPr="00A741EB">
        <w:rPr>
          <w:spacing w:val="-35"/>
          <w:w w:val="95"/>
        </w:rPr>
        <w:t xml:space="preserve"> </w:t>
      </w:r>
      <w:r w:rsidRPr="00A741EB">
        <w:rPr>
          <w:w w:val="95"/>
        </w:rPr>
        <w:t>leurs</w:t>
      </w:r>
      <w:r w:rsidRPr="00A741EB">
        <w:rPr>
          <w:spacing w:val="-36"/>
          <w:w w:val="95"/>
        </w:rPr>
        <w:t xml:space="preserve"> </w:t>
      </w:r>
      <w:r w:rsidRPr="00A741EB">
        <w:rPr>
          <w:w w:val="95"/>
        </w:rPr>
        <w:t xml:space="preserve">entités </w:t>
      </w:r>
      <w:r w:rsidRPr="00A741EB">
        <w:t>consolidées</w:t>
      </w:r>
      <w:r w:rsidRPr="00A741EB">
        <w:rPr>
          <w:spacing w:val="-24"/>
        </w:rPr>
        <w:t xml:space="preserve"> </w:t>
      </w:r>
      <w:r w:rsidRPr="00A741EB">
        <w:t>en</w:t>
      </w:r>
      <w:r w:rsidRPr="00A741EB">
        <w:rPr>
          <w:spacing w:val="-22"/>
        </w:rPr>
        <w:t xml:space="preserve"> </w:t>
      </w:r>
      <w:r w:rsidR="002E2599" w:rsidRPr="00A741EB">
        <w:t>bonne entente</w:t>
      </w:r>
      <w:r w:rsidRPr="00A741EB">
        <w:rPr>
          <w:spacing w:val="-20"/>
        </w:rPr>
        <w:t xml:space="preserve"> </w:t>
      </w:r>
      <w:r w:rsidRPr="00A741EB">
        <w:t>avec</w:t>
      </w:r>
      <w:r w:rsidRPr="00A741EB">
        <w:rPr>
          <w:spacing w:val="-21"/>
        </w:rPr>
        <w:t xml:space="preserve"> </w:t>
      </w:r>
      <w:r w:rsidRPr="00A741EB">
        <w:t>le</w:t>
      </w:r>
      <w:r w:rsidRPr="00A741EB">
        <w:rPr>
          <w:spacing w:val="-23"/>
        </w:rPr>
        <w:t xml:space="preserve"> </w:t>
      </w:r>
      <w:r w:rsidRPr="00A741EB">
        <w:t>Centre</w:t>
      </w:r>
      <w:r w:rsidRPr="00A741EB">
        <w:rPr>
          <w:spacing w:val="-21"/>
        </w:rPr>
        <w:t xml:space="preserve"> </w:t>
      </w:r>
      <w:r w:rsidRPr="00A741EB">
        <w:t>et</w:t>
      </w:r>
      <w:r w:rsidRPr="00A741EB">
        <w:rPr>
          <w:spacing w:val="-22"/>
        </w:rPr>
        <w:t xml:space="preserve"> </w:t>
      </w:r>
      <w:r w:rsidRPr="00A741EB">
        <w:t>l</w:t>
      </w:r>
      <w:r w:rsidR="000E3089" w:rsidRPr="00A741EB">
        <w:t>e SPWIAS</w:t>
      </w:r>
      <w:r w:rsidRPr="00A741EB">
        <w:t>.</w:t>
      </w:r>
    </w:p>
    <w:p w14:paraId="4D9DA6DC" w14:textId="38100DC8" w:rsidR="002E2599" w:rsidRPr="00A741EB" w:rsidRDefault="00B423AD" w:rsidP="00A741EB">
      <w:pPr>
        <w:pStyle w:val="norm0"/>
      </w:pPr>
      <w:r w:rsidRPr="00A741EB">
        <w:t>L</w:t>
      </w:r>
      <w:r w:rsidR="006520DF" w:rsidRPr="00A741EB">
        <w:t>es projets de documents budgétaires</w:t>
      </w:r>
      <w:r w:rsidR="004D4C8B" w:rsidRPr="006932DA">
        <w:t xml:space="preserve">, </w:t>
      </w:r>
      <w:r w:rsidR="00217F7C" w:rsidRPr="00217F7C">
        <w:t xml:space="preserve">y compris le tableau de bord </w:t>
      </w:r>
      <w:proofErr w:type="spellStart"/>
      <w:r w:rsidR="003441ED">
        <w:t>quinquenal</w:t>
      </w:r>
      <w:proofErr w:type="spellEnd"/>
      <w:r w:rsidR="00217F7C" w:rsidRPr="00217F7C">
        <w:t xml:space="preserve"> actualisé et le plan d’embauche </w:t>
      </w:r>
      <w:r w:rsidR="006520DF" w:rsidRPr="00A741EB">
        <w:t>doivent être transmis par voie informatique aux agents traitants du Centre et d</w:t>
      </w:r>
      <w:r w:rsidR="000E3089" w:rsidRPr="00A741EB">
        <w:t xml:space="preserve">u SPWIAS </w:t>
      </w:r>
      <w:r w:rsidR="006520DF" w:rsidRPr="00A741EB">
        <w:t>concernés 5 jours calendrier avant la date de la réunion. Ces documents (accompagnés de leurs annexes respectives) une fois votés par le Conseil du Pouvoir local d</w:t>
      </w:r>
      <w:r w:rsidR="002E2599" w:rsidRPr="00A741EB">
        <w:t>evront</w:t>
      </w:r>
      <w:r w:rsidR="006520DF" w:rsidRPr="00A741EB">
        <w:t xml:space="preserve"> à nouveau être transmis au Centre avant le délai légal d’envoi </w:t>
      </w:r>
      <w:r w:rsidR="000E3089" w:rsidRPr="00A741EB">
        <w:t>au SPWIAS</w:t>
      </w:r>
      <w:r w:rsidR="006520DF" w:rsidRPr="00A741EB">
        <w:t xml:space="preserve">, soit 2 jours calendrier après le vote pour que ce dernier puisse réaliser son rapport dans le respect des délais fixés. </w:t>
      </w:r>
    </w:p>
    <w:p w14:paraId="7686495F" w14:textId="77777777" w:rsidR="006520DF" w:rsidRPr="00A741EB" w:rsidRDefault="006520DF" w:rsidP="00A741EB">
      <w:pPr>
        <w:pStyle w:val="norm0"/>
      </w:pPr>
      <w:r w:rsidRPr="00A741EB">
        <w:t>En règle générale, tous les documents sollicités par le Centre, doivent être transmis finalisés et dans leur intégralité au moment de l’envoi des documents aux Conseillers. Le cas échéant si des modifications sont opérées entre ce moment et le vote, l’entité en informe le Centre au plus tard au moment de la transmission des documents définitivement votés.</w:t>
      </w:r>
    </w:p>
    <w:p w14:paraId="26B438F9" w14:textId="77777777" w:rsidR="00A15C2F" w:rsidRPr="00A741EB" w:rsidRDefault="00646075" w:rsidP="00A741EB">
      <w:pPr>
        <w:pStyle w:val="norm0"/>
      </w:pPr>
      <w:r w:rsidRPr="00A741EB">
        <w:lastRenderedPageBreak/>
        <w:t>Si l’entité n’envoie pas au Centre les documents votés dans les délais impartis, le Centre se verra dans l’obligation de rendre un avis sur base uniquement des projets de documents tels que présentés en réunion et non sur base des documents définitivement votés.</w:t>
      </w:r>
    </w:p>
    <w:p w14:paraId="26B0576E" w14:textId="032EAC6D" w:rsidR="00CA40FA" w:rsidRDefault="00CA40FA" w:rsidP="00A741EB">
      <w:pPr>
        <w:pStyle w:val="norm0"/>
      </w:pPr>
      <w:r w:rsidRPr="00A741EB">
        <w:t xml:space="preserve">De même, toute décision susceptible d’avoir un impact financier sur le budget et la trajectoire budgétaire qui en découle devra faire l’objet de mon autorisation préalable (exemples : modification du cadre du personnel, tout établissement d’un nouveau règlement ou toute modification de règlement en matière de taxes, redevances, création d’une RCA, d’une intercommunale, d’une ASBL, gestion active de la dette, toutes </w:t>
      </w:r>
      <w:r w:rsidRPr="0044434E">
        <w:t xml:space="preserve">sources de financement de trésorerie, etc.). </w:t>
      </w:r>
    </w:p>
    <w:p w14:paraId="265253C8" w14:textId="77777777" w:rsidR="00BA7D84" w:rsidRPr="00BA7D84" w:rsidRDefault="00BA7D84" w:rsidP="00BA7D84">
      <w:pPr>
        <w:pStyle w:val="norm0"/>
        <w:numPr>
          <w:ilvl w:val="1"/>
          <w:numId w:val="8"/>
        </w:numPr>
        <w:rPr>
          <w:b/>
          <w:bCs/>
          <w:u w:val="single"/>
        </w:rPr>
      </w:pPr>
      <w:r w:rsidRPr="00BA7D84">
        <w:rPr>
          <w:b/>
          <w:bCs/>
          <w:u w:val="single"/>
        </w:rPr>
        <w:t>Crédits tonus hôpitaux et/ou pensions (TH/TP) </w:t>
      </w:r>
    </w:p>
    <w:p w14:paraId="3F64E2DE" w14:textId="7416626D" w:rsidR="00BA7D84" w:rsidRPr="00BA7D84" w:rsidRDefault="00BA7D84" w:rsidP="00BA7D84">
      <w:pPr>
        <w:pStyle w:val="norm0"/>
        <w:rPr>
          <w:lang w:val="fr-FR"/>
        </w:rPr>
      </w:pPr>
      <w:r w:rsidRPr="00BA7D84">
        <w:rPr>
          <w:lang w:val="fr-FR"/>
        </w:rPr>
        <w:t>Dans ce type de suivi, les Communes/Provinces sous plan de gestion doivent présenter des résultats budgétaires</w:t>
      </w:r>
      <w:r w:rsidRPr="00BA7D84">
        <w:rPr>
          <w:u w:val="single"/>
          <w:lang w:val="fr-FR"/>
        </w:rPr>
        <w:t xml:space="preserve"> à l’équilibre tant à l’exercice propre de l’exercice N qu’aux exercices cumulés </w:t>
      </w:r>
      <w:r w:rsidRPr="00BA7D84">
        <w:rPr>
          <w:lang w:val="fr-FR"/>
        </w:rPr>
        <w:t>et ce, en tenant compte de l’inscription à l’exercice propre des montants nécessaires à la prise en charge de leurs quotes-parts dans le déficit prévisible de la/des Institutions hospitalières</w:t>
      </w:r>
      <w:r w:rsidRPr="00BA7D84">
        <w:rPr>
          <w:vertAlign w:val="superscript"/>
          <w:lang w:val="fr-FR"/>
        </w:rPr>
        <w:t xml:space="preserve"> </w:t>
      </w:r>
      <w:r w:rsidRPr="00BA7D84">
        <w:rPr>
          <w:lang w:val="fr-FR"/>
        </w:rPr>
        <w:t>et/ou de la cotisation complémentaire et nécessaire au financement de leur caisse locale fermée des pensions (cette dernière devant être conforme à la projection établie au moment de la fixation du montant du crédit).</w:t>
      </w:r>
    </w:p>
    <w:p w14:paraId="31FF499C" w14:textId="77777777" w:rsidR="00BA7D84" w:rsidRPr="00BA7D84" w:rsidRDefault="00BA7D84" w:rsidP="00BA7D84">
      <w:pPr>
        <w:pStyle w:val="norm0"/>
        <w:rPr>
          <w:lang w:val="fr-FR"/>
        </w:rPr>
      </w:pPr>
      <w:r w:rsidRPr="00BA7D84">
        <w:rPr>
          <w:lang w:val="fr-FR"/>
        </w:rPr>
        <w:t>Si ces Pouvoirs locaux viennent à présenter</w:t>
      </w:r>
      <w:r w:rsidRPr="00BA7D84">
        <w:rPr>
          <w:u w:val="single"/>
          <w:lang w:val="fr-FR"/>
        </w:rPr>
        <w:t xml:space="preserve"> un déficit lors de l’exercice N, malgré les reprises de provisions,</w:t>
      </w:r>
      <w:r w:rsidRPr="00BA7D84">
        <w:rPr>
          <w:lang w:val="fr-FR"/>
        </w:rPr>
        <w:t xml:space="preserve"> </w:t>
      </w:r>
      <w:r w:rsidRPr="00BA7D84">
        <w:rPr>
          <w:u w:val="single"/>
          <w:lang w:val="fr-FR"/>
        </w:rPr>
        <w:t>elles seront dans l’obligation d’actualiser leur plan de gestion</w:t>
      </w:r>
      <w:r w:rsidRPr="00BA7D84">
        <w:rPr>
          <w:lang w:val="fr-FR"/>
        </w:rPr>
        <w:t xml:space="preserve"> (de même que leurs entités consolidées), en parfaite collaboration avec le Centre, en y intégrant de nouvelles mesures conjoncturelles et structurelles de manière à assurer le retour à l’équilibre structurel à l’exercice propre au plus tard lors du budget initial N+1. L’impact de la mise en œuvre de ces mesures devra être intégré dans un tableau de bord à projections quinquennales afin d’assurer le respect de la trajectoire budgétaire. </w:t>
      </w:r>
    </w:p>
    <w:p w14:paraId="07C806F3" w14:textId="3C64A219" w:rsidR="00BA7D84" w:rsidRPr="00BA7D84" w:rsidRDefault="00BA7D84" w:rsidP="006932DA">
      <w:pPr>
        <w:pStyle w:val="norm0"/>
        <w:spacing w:after="0"/>
        <w:rPr>
          <w:lang w:val="fr-FR"/>
        </w:rPr>
      </w:pPr>
      <w:r w:rsidRPr="00BA7D84">
        <w:rPr>
          <w:lang w:val="fr-FR"/>
        </w:rPr>
        <w:t>Les documents suivants devront systématiquement être transmis au Centre pour chaque travail budgétaire et selon les mêmes principes d’association que pour les autres entités :</w:t>
      </w:r>
    </w:p>
    <w:p w14:paraId="1FBF45D6" w14:textId="77777777" w:rsidR="00BA7D84" w:rsidRPr="00BA7D84" w:rsidRDefault="00BA7D84" w:rsidP="00BB0CF7">
      <w:pPr>
        <w:pStyle w:val="norm0"/>
        <w:numPr>
          <w:ilvl w:val="0"/>
          <w:numId w:val="21"/>
        </w:numPr>
        <w:spacing w:before="0" w:after="0"/>
        <w:ind w:left="470" w:hanging="357"/>
        <w:rPr>
          <w:lang w:val="fr-FR"/>
        </w:rPr>
      </w:pPr>
      <w:proofErr w:type="gramStart"/>
      <w:r w:rsidRPr="00BA7D84">
        <w:rPr>
          <w:lang w:val="fr-FR"/>
        </w:rPr>
        <w:t>l’évolution</w:t>
      </w:r>
      <w:proofErr w:type="gramEnd"/>
      <w:r w:rsidRPr="00BA7D84">
        <w:rPr>
          <w:lang w:val="fr-FR"/>
        </w:rPr>
        <w:t xml:space="preserve"> des ETP en parallèle avec la masse salariale ;</w:t>
      </w:r>
    </w:p>
    <w:p w14:paraId="07E6E701" w14:textId="6928DBC6" w:rsidR="00BA7D84" w:rsidRDefault="00BA7D84" w:rsidP="00BB0CF7">
      <w:pPr>
        <w:pStyle w:val="norm0"/>
        <w:numPr>
          <w:ilvl w:val="0"/>
          <w:numId w:val="21"/>
        </w:numPr>
        <w:spacing w:before="0" w:after="0"/>
        <w:ind w:left="470" w:hanging="357"/>
        <w:rPr>
          <w:lang w:val="fr-FR"/>
        </w:rPr>
      </w:pPr>
      <w:proofErr w:type="gramStart"/>
      <w:r w:rsidRPr="00BA7D84">
        <w:rPr>
          <w:lang w:val="fr-FR"/>
        </w:rPr>
        <w:t>les</w:t>
      </w:r>
      <w:proofErr w:type="gramEnd"/>
      <w:r w:rsidRPr="00BA7D84">
        <w:rPr>
          <w:lang w:val="fr-FR"/>
        </w:rPr>
        <w:t xml:space="preserve"> projections du CPAS attestant de l’équilibre moyennant l’inscription d’une dotation conforme à celle reprise dans la trajectoire de la Commune/Province.</w:t>
      </w:r>
    </w:p>
    <w:p w14:paraId="5F843BE1" w14:textId="77777777" w:rsidR="00C14EBD" w:rsidRPr="00BA7D84" w:rsidRDefault="00C14EBD" w:rsidP="00C14EBD">
      <w:pPr>
        <w:pStyle w:val="norm0"/>
        <w:spacing w:before="0" w:after="0"/>
        <w:ind w:left="470"/>
        <w:rPr>
          <w:lang w:val="fr-FR"/>
        </w:rPr>
      </w:pPr>
    </w:p>
    <w:p w14:paraId="1D76AC64" w14:textId="4AE909C6" w:rsidR="00A15C2F" w:rsidRPr="006932DA" w:rsidRDefault="00646075" w:rsidP="00A741EB">
      <w:pPr>
        <w:pStyle w:val="t2"/>
        <w:rPr>
          <w:u w:val="none"/>
        </w:rPr>
      </w:pPr>
      <w:bookmarkStart w:id="1491" w:name="_Toc512612364"/>
      <w:bookmarkStart w:id="1492" w:name="_Toc512872774"/>
      <w:bookmarkStart w:id="1493" w:name="_Toc8393851"/>
      <w:bookmarkStart w:id="1494" w:name="_Toc69114874"/>
      <w:bookmarkStart w:id="1495" w:name="_Hlk67916638"/>
      <w:r w:rsidRPr="0044434E">
        <w:t>Institutions hospitalières sous plan de</w:t>
      </w:r>
      <w:r w:rsidRPr="0044434E">
        <w:rPr>
          <w:spacing w:val="-11"/>
        </w:rPr>
        <w:t xml:space="preserve"> </w:t>
      </w:r>
      <w:r w:rsidRPr="0044434E">
        <w:t>gestion</w:t>
      </w:r>
      <w:bookmarkEnd w:id="1491"/>
      <w:bookmarkEnd w:id="1492"/>
      <w:bookmarkEnd w:id="1493"/>
      <w:bookmarkEnd w:id="1494"/>
    </w:p>
    <w:p w14:paraId="4991F9B1" w14:textId="00EA4AE5" w:rsidR="00565E70" w:rsidRPr="006932DA" w:rsidRDefault="00565E70" w:rsidP="00565E70">
      <w:pPr>
        <w:spacing w:line="252" w:lineRule="auto"/>
        <w:ind w:left="116" w:right="416"/>
        <w:jc w:val="both"/>
        <w:rPr>
          <w:rFonts w:cs="Arial"/>
          <w:strike/>
          <w:lang w:val="fr-FR"/>
        </w:rPr>
      </w:pPr>
      <w:r w:rsidRPr="006932DA">
        <w:rPr>
          <w:rFonts w:eastAsia="Arial" w:cs="Arial"/>
          <w:lang w:val="fr-FR"/>
        </w:rPr>
        <w:t>Dans ce type de suivi, les principes d’association préalable du</w:t>
      </w:r>
      <w:r w:rsidR="00652EAA" w:rsidRPr="006932DA">
        <w:rPr>
          <w:rFonts w:eastAsia="Arial" w:cs="Arial"/>
          <w:lang w:val="fr-FR"/>
        </w:rPr>
        <w:t xml:space="preserve"> Centre aux travaux budgétaires</w:t>
      </w:r>
      <w:r w:rsidRPr="006932DA">
        <w:rPr>
          <w:rFonts w:eastAsia="Arial" w:cs="Arial"/>
          <w:lang w:val="fr-FR"/>
        </w:rPr>
        <w:t xml:space="preserve"> et avant validation par le Conseil d’administration, sont également mis en application par le Centre en sus du respect des prescrits des décisions du Gouvernement wallon concernant l’Axe 2 du Plan Tonus - Déficit hospitalier. Les documents utiles d</w:t>
      </w:r>
      <w:r w:rsidR="00997115" w:rsidRPr="006932DA">
        <w:rPr>
          <w:rFonts w:eastAsia="Arial" w:cs="Arial"/>
          <w:lang w:val="fr-FR"/>
        </w:rPr>
        <w:t>oivent être transmis au Centre au plus tard</w:t>
      </w:r>
      <w:r w:rsidRPr="006932DA">
        <w:rPr>
          <w:rFonts w:eastAsia="Arial" w:cs="Arial"/>
          <w:lang w:val="fr-FR"/>
        </w:rPr>
        <w:t xml:space="preserve"> concomitamment à l’envoi aux administrateurs.  </w:t>
      </w:r>
    </w:p>
    <w:p w14:paraId="0024DD89" w14:textId="77777777" w:rsidR="00565E70" w:rsidRPr="006932DA" w:rsidRDefault="00565E70" w:rsidP="00565E70">
      <w:pPr>
        <w:spacing w:line="252" w:lineRule="auto"/>
        <w:ind w:left="116" w:right="416"/>
        <w:jc w:val="both"/>
        <w:rPr>
          <w:rFonts w:eastAsia="Arial" w:cs="Arial"/>
          <w:lang w:val="fr-FR"/>
        </w:rPr>
      </w:pPr>
    </w:p>
    <w:p w14:paraId="21538945" w14:textId="4C92E9D7" w:rsidR="00565E70" w:rsidRPr="006932DA" w:rsidRDefault="00565E70" w:rsidP="00565E70">
      <w:pPr>
        <w:spacing w:line="252" w:lineRule="auto"/>
        <w:ind w:left="116" w:right="416"/>
        <w:jc w:val="both"/>
        <w:rPr>
          <w:rFonts w:eastAsia="Arial" w:cs="Arial"/>
          <w:lang w:val="fr-FR"/>
        </w:rPr>
      </w:pPr>
      <w:r w:rsidRPr="006932DA">
        <w:rPr>
          <w:rFonts w:eastAsia="Arial" w:cs="Arial"/>
          <w:lang w:val="fr-FR"/>
        </w:rPr>
        <w:t xml:space="preserve">Dans </w:t>
      </w:r>
      <w:r w:rsidR="00BA7D84">
        <w:rPr>
          <w:rFonts w:eastAsia="Arial" w:cs="Arial"/>
          <w:lang w:val="fr-FR"/>
        </w:rPr>
        <w:t xml:space="preserve">la perspective de l’échéance des plans de gestion de ces </w:t>
      </w:r>
      <w:r w:rsidR="008056C5">
        <w:rPr>
          <w:rFonts w:eastAsia="Arial" w:cs="Arial"/>
          <w:lang w:val="fr-FR"/>
        </w:rPr>
        <w:t>I</w:t>
      </w:r>
      <w:r w:rsidR="00BA7D84">
        <w:rPr>
          <w:rFonts w:eastAsia="Arial" w:cs="Arial"/>
          <w:lang w:val="fr-FR"/>
        </w:rPr>
        <w:t>nstitutions et</w:t>
      </w:r>
      <w:r w:rsidRPr="00EA1440">
        <w:rPr>
          <w:rFonts w:eastAsia="Arial" w:cs="Arial"/>
          <w:lang w:val="fr-FR"/>
        </w:rPr>
        <w:t xml:space="preserve"> à </w:t>
      </w:r>
      <w:r w:rsidRPr="00EA1440">
        <w:rPr>
          <w:rFonts w:eastAsia="Arial" w:cs="Arial"/>
          <w:lang w:val="fr-FR"/>
        </w:rPr>
        <w:lastRenderedPageBreak/>
        <w:t>partir de 202</w:t>
      </w:r>
      <w:r w:rsidR="008056C5">
        <w:rPr>
          <w:rFonts w:eastAsia="Arial" w:cs="Arial"/>
          <w:lang w:val="fr-FR"/>
        </w:rPr>
        <w:t>3</w:t>
      </w:r>
      <w:r w:rsidRPr="00EA1440">
        <w:rPr>
          <w:rFonts w:eastAsia="Arial" w:cs="Arial"/>
          <w:lang w:val="fr-FR"/>
        </w:rPr>
        <w:t xml:space="preserve">, </w:t>
      </w:r>
      <w:r w:rsidR="00BA7D84">
        <w:rPr>
          <w:rFonts w:eastAsia="Arial" w:cs="Arial"/>
          <w:lang w:val="fr-FR"/>
        </w:rPr>
        <w:t xml:space="preserve">seule </w:t>
      </w:r>
      <w:proofErr w:type="gramStart"/>
      <w:r w:rsidR="008056C5">
        <w:rPr>
          <w:rFonts w:eastAsia="Arial" w:cs="Arial"/>
          <w:lang w:val="fr-FR"/>
        </w:rPr>
        <w:t xml:space="preserve">une </w:t>
      </w:r>
      <w:r w:rsidRPr="006932DA">
        <w:rPr>
          <w:rFonts w:eastAsia="Arial" w:cs="Arial"/>
          <w:lang w:val="fr-FR"/>
        </w:rPr>
        <w:t>réunion</w:t>
      </w:r>
      <w:r w:rsidRPr="008056C5">
        <w:rPr>
          <w:rFonts w:eastAsia="Arial" w:cs="Arial"/>
          <w:strike/>
          <w:lang w:val="fr-FR"/>
        </w:rPr>
        <w:t>s</w:t>
      </w:r>
      <w:proofErr w:type="gramEnd"/>
      <w:r w:rsidRPr="006932DA">
        <w:rPr>
          <w:rFonts w:eastAsia="Arial" w:cs="Arial"/>
          <w:lang w:val="fr-FR"/>
        </w:rPr>
        <w:t xml:space="preserve"> d’information et d’évaluation au travers d’un Comité d’accompagnement </w:t>
      </w:r>
      <w:r w:rsidR="008056C5">
        <w:rPr>
          <w:rFonts w:eastAsia="Arial" w:cs="Arial"/>
          <w:lang w:val="fr-FR"/>
        </w:rPr>
        <w:t xml:space="preserve">sera </w:t>
      </w:r>
      <w:r w:rsidR="00BA7D84">
        <w:rPr>
          <w:rFonts w:eastAsia="Arial" w:cs="Arial"/>
          <w:lang w:val="fr-FR"/>
        </w:rPr>
        <w:t>désormais</w:t>
      </w:r>
      <w:r w:rsidRPr="006932DA">
        <w:rPr>
          <w:rFonts w:eastAsia="Arial" w:cs="Arial"/>
          <w:lang w:val="fr-FR"/>
        </w:rPr>
        <w:t xml:space="preserve"> organisée</w:t>
      </w:r>
      <w:r w:rsidRPr="008056C5">
        <w:rPr>
          <w:rFonts w:eastAsia="Arial" w:cs="Arial"/>
          <w:strike/>
          <w:lang w:val="fr-FR"/>
        </w:rPr>
        <w:t>s</w:t>
      </w:r>
      <w:r w:rsidRPr="006932DA">
        <w:rPr>
          <w:rFonts w:eastAsia="Arial" w:cs="Arial"/>
          <w:lang w:val="fr-FR"/>
        </w:rPr>
        <w:t xml:space="preserve"> selon le calendrier suivant : </w:t>
      </w:r>
    </w:p>
    <w:p w14:paraId="6B78AA66" w14:textId="77777777" w:rsidR="00565E70" w:rsidRPr="006932DA" w:rsidRDefault="00565E70" w:rsidP="00BB0CF7">
      <w:pPr>
        <w:widowControl/>
        <w:numPr>
          <w:ilvl w:val="0"/>
          <w:numId w:val="20"/>
        </w:numPr>
        <w:spacing w:line="252" w:lineRule="auto"/>
        <w:ind w:right="416"/>
        <w:jc w:val="both"/>
        <w:rPr>
          <w:rFonts w:eastAsia="Times New Roman" w:cs="Arial"/>
          <w:lang w:val="fr-FR"/>
        </w:rPr>
      </w:pPr>
      <w:proofErr w:type="gramStart"/>
      <w:r w:rsidRPr="006932DA">
        <w:rPr>
          <w:rFonts w:eastAsia="Times New Roman" w:cs="Arial"/>
          <w:lang w:val="fr-FR"/>
        </w:rPr>
        <w:t>pour</w:t>
      </w:r>
      <w:proofErr w:type="gramEnd"/>
      <w:r w:rsidRPr="006932DA">
        <w:rPr>
          <w:rFonts w:eastAsia="Times New Roman" w:cs="Arial"/>
          <w:lang w:val="fr-FR"/>
        </w:rPr>
        <w:t xml:space="preserve"> le 31 décembre portant sur :</w:t>
      </w:r>
    </w:p>
    <w:p w14:paraId="0F2DED97" w14:textId="77777777" w:rsidR="00565E70" w:rsidRPr="006932DA" w:rsidRDefault="00565E70" w:rsidP="00BB0CF7">
      <w:pPr>
        <w:widowControl/>
        <w:numPr>
          <w:ilvl w:val="1"/>
          <w:numId w:val="20"/>
        </w:numPr>
        <w:spacing w:line="252" w:lineRule="auto"/>
        <w:ind w:right="416"/>
        <w:jc w:val="both"/>
        <w:rPr>
          <w:rFonts w:eastAsia="Times New Roman" w:cs="Arial"/>
          <w:lang w:val="fr-FR"/>
        </w:rPr>
      </w:pPr>
      <w:proofErr w:type="gramStart"/>
      <w:r w:rsidRPr="006932DA">
        <w:rPr>
          <w:rFonts w:eastAsia="Times New Roman" w:cs="Arial"/>
          <w:lang w:val="fr-FR"/>
        </w:rPr>
        <w:t>l’analyse</w:t>
      </w:r>
      <w:proofErr w:type="gramEnd"/>
      <w:r w:rsidRPr="006932DA">
        <w:rPr>
          <w:rFonts w:eastAsia="Times New Roman" w:cs="Arial"/>
          <w:lang w:val="fr-FR"/>
        </w:rPr>
        <w:t xml:space="preserve"> du réalisé du 1er semestre ou d’une projection de fin d’année par rapport aux prévisions budgétaires (n) ;</w:t>
      </w:r>
    </w:p>
    <w:p w14:paraId="700067EF" w14:textId="77777777" w:rsidR="00565E70" w:rsidRPr="006932DA" w:rsidRDefault="00565E70" w:rsidP="00BB0CF7">
      <w:pPr>
        <w:widowControl/>
        <w:numPr>
          <w:ilvl w:val="1"/>
          <w:numId w:val="20"/>
        </w:numPr>
        <w:spacing w:line="252" w:lineRule="auto"/>
        <w:ind w:right="416"/>
        <w:jc w:val="both"/>
        <w:rPr>
          <w:rFonts w:eastAsia="Times New Roman" w:cs="Arial"/>
          <w:lang w:val="fr-FR"/>
        </w:rPr>
      </w:pPr>
      <w:proofErr w:type="gramStart"/>
      <w:r w:rsidRPr="006932DA">
        <w:rPr>
          <w:rFonts w:eastAsia="Times New Roman" w:cs="Arial"/>
          <w:lang w:val="fr-FR"/>
        </w:rPr>
        <w:t>les</w:t>
      </w:r>
      <w:proofErr w:type="gramEnd"/>
      <w:r w:rsidRPr="006932DA">
        <w:rPr>
          <w:rFonts w:eastAsia="Times New Roman" w:cs="Arial"/>
          <w:lang w:val="fr-FR"/>
        </w:rPr>
        <w:t xml:space="preserve"> prévisions budgétaires (n + 1), l’évolution des rattrapages, les investissements en cours et à venir, en ce compris ceux prévus dans le cadre du calendrier de construction approuvé par le Gouvernement wallon ;</w:t>
      </w:r>
    </w:p>
    <w:p w14:paraId="5AA030DC" w14:textId="4115E275" w:rsidR="00565E70" w:rsidRPr="006932DA" w:rsidRDefault="00565E70" w:rsidP="00BB0CF7">
      <w:pPr>
        <w:widowControl/>
        <w:numPr>
          <w:ilvl w:val="1"/>
          <w:numId w:val="20"/>
        </w:numPr>
        <w:spacing w:line="252" w:lineRule="auto"/>
        <w:ind w:right="416"/>
        <w:jc w:val="both"/>
        <w:rPr>
          <w:rFonts w:eastAsia="Times New Roman" w:cs="Arial"/>
          <w:lang w:val="fr-FR"/>
        </w:rPr>
      </w:pPr>
      <w:proofErr w:type="gramStart"/>
      <w:r w:rsidRPr="006932DA">
        <w:rPr>
          <w:rFonts w:eastAsia="Times New Roman" w:cs="Arial"/>
          <w:lang w:val="fr-FR"/>
        </w:rPr>
        <w:t>les</w:t>
      </w:r>
      <w:proofErr w:type="gramEnd"/>
      <w:r w:rsidRPr="006932DA">
        <w:rPr>
          <w:rFonts w:eastAsia="Times New Roman" w:cs="Arial"/>
          <w:lang w:val="fr-FR"/>
        </w:rPr>
        <w:t xml:space="preserve"> données relatives à l’évolution des effectifs, des statistiques d’activités et à l’état d’avancement de la mise en œuvre du plan de gestion ;</w:t>
      </w:r>
    </w:p>
    <w:p w14:paraId="7F9D8315" w14:textId="28D5A5F6" w:rsidR="00997115" w:rsidRPr="006932DA" w:rsidRDefault="00997115" w:rsidP="00BB0CF7">
      <w:pPr>
        <w:widowControl/>
        <w:numPr>
          <w:ilvl w:val="1"/>
          <w:numId w:val="20"/>
        </w:numPr>
        <w:spacing w:line="252" w:lineRule="auto"/>
        <w:ind w:right="416"/>
        <w:jc w:val="both"/>
        <w:rPr>
          <w:rFonts w:eastAsia="Times New Roman" w:cs="Arial"/>
          <w:lang w:val="fr-FR"/>
        </w:rPr>
      </w:pPr>
      <w:proofErr w:type="gramStart"/>
      <w:r w:rsidRPr="006932DA">
        <w:rPr>
          <w:rFonts w:eastAsia="Times New Roman" w:cs="Arial"/>
          <w:lang w:val="fr-FR"/>
        </w:rPr>
        <w:t>l’analyse</w:t>
      </w:r>
      <w:proofErr w:type="gramEnd"/>
      <w:r w:rsidRPr="006932DA">
        <w:rPr>
          <w:rFonts w:eastAsia="Times New Roman" w:cs="Arial"/>
          <w:lang w:val="fr-FR"/>
        </w:rPr>
        <w:t xml:space="preserve"> de la trajectoire actualisée ;</w:t>
      </w:r>
    </w:p>
    <w:p w14:paraId="4E7F5DA2" w14:textId="3738B4F5" w:rsidR="00565E70" w:rsidRDefault="00997115" w:rsidP="00BB0CF7">
      <w:pPr>
        <w:widowControl/>
        <w:numPr>
          <w:ilvl w:val="1"/>
          <w:numId w:val="20"/>
        </w:numPr>
        <w:spacing w:line="252" w:lineRule="auto"/>
        <w:ind w:right="416"/>
        <w:jc w:val="both"/>
        <w:rPr>
          <w:rFonts w:eastAsia="Times New Roman" w:cs="Arial"/>
          <w:lang w:val="fr-FR"/>
        </w:rPr>
      </w:pPr>
      <w:proofErr w:type="gramStart"/>
      <w:r w:rsidRPr="006932DA">
        <w:rPr>
          <w:rFonts w:eastAsia="Times New Roman" w:cs="Arial"/>
          <w:lang w:val="fr-FR"/>
        </w:rPr>
        <w:t>les</w:t>
      </w:r>
      <w:proofErr w:type="gramEnd"/>
      <w:r w:rsidRPr="006932DA">
        <w:rPr>
          <w:rFonts w:eastAsia="Times New Roman" w:cs="Arial"/>
          <w:lang w:val="fr-FR"/>
        </w:rPr>
        <w:t xml:space="preserve"> cas échéant, </w:t>
      </w:r>
      <w:r w:rsidR="00565E70" w:rsidRPr="006932DA">
        <w:rPr>
          <w:rFonts w:eastAsia="Times New Roman" w:cs="Arial"/>
          <w:lang w:val="fr-FR"/>
        </w:rPr>
        <w:t>une présentation du plan stratégique</w:t>
      </w:r>
      <w:r w:rsidR="008056C5">
        <w:rPr>
          <w:rFonts w:eastAsia="Times New Roman" w:cs="Arial"/>
          <w:lang w:val="fr-FR"/>
        </w:rPr>
        <w:t>.</w:t>
      </w:r>
    </w:p>
    <w:p w14:paraId="23F00C81" w14:textId="4B1C75DF" w:rsidR="008056C5" w:rsidRDefault="008056C5" w:rsidP="008056C5">
      <w:pPr>
        <w:widowControl/>
        <w:spacing w:line="252" w:lineRule="auto"/>
        <w:ind w:left="1196" w:right="416"/>
        <w:jc w:val="both"/>
        <w:rPr>
          <w:rFonts w:eastAsia="Times New Roman" w:cs="Arial"/>
          <w:lang w:val="fr-FR"/>
        </w:rPr>
      </w:pPr>
    </w:p>
    <w:p w14:paraId="1DE2D104" w14:textId="7AC115D4" w:rsidR="008056C5" w:rsidRPr="006932DA" w:rsidRDefault="008056C5" w:rsidP="008056C5">
      <w:pPr>
        <w:widowControl/>
        <w:spacing w:line="252" w:lineRule="auto"/>
        <w:ind w:right="416"/>
        <w:jc w:val="both"/>
        <w:rPr>
          <w:rFonts w:eastAsia="Times New Roman" w:cs="Arial"/>
          <w:lang w:val="fr-FR"/>
        </w:rPr>
      </w:pPr>
      <w:r>
        <w:rPr>
          <w:rFonts w:eastAsia="Times New Roman" w:cs="Arial"/>
          <w:lang w:val="fr-FR"/>
        </w:rPr>
        <w:t>Les informations relatives au compte seront transmises au Centre selon les principes d’association précitées.</w:t>
      </w:r>
    </w:p>
    <w:p w14:paraId="091B054F" w14:textId="77777777" w:rsidR="00565E70" w:rsidRPr="00565E70" w:rsidRDefault="00565E70" w:rsidP="00565E70">
      <w:pPr>
        <w:rPr>
          <w:rFonts w:cs="Arial"/>
        </w:rPr>
      </w:pPr>
    </w:p>
    <w:p w14:paraId="785EB699" w14:textId="4631649B" w:rsidR="0018765B" w:rsidRPr="00A741EB" w:rsidRDefault="0018765B" w:rsidP="00C936B9">
      <w:pPr>
        <w:pStyle w:val="t2"/>
      </w:pPr>
      <w:bookmarkStart w:id="1496" w:name="_Toc68601542"/>
      <w:bookmarkStart w:id="1497" w:name="_Toc68605217"/>
      <w:bookmarkStart w:id="1498" w:name="_Toc68605374"/>
      <w:bookmarkStart w:id="1499" w:name="_Toc68606250"/>
      <w:bookmarkStart w:id="1500" w:name="_Toc68606807"/>
      <w:bookmarkStart w:id="1501" w:name="_Toc68606997"/>
      <w:bookmarkStart w:id="1502" w:name="_Toc68607316"/>
      <w:bookmarkStart w:id="1503" w:name="_Toc68607473"/>
      <w:bookmarkStart w:id="1504" w:name="_bookmark52"/>
      <w:bookmarkStart w:id="1505" w:name="_Toc69114875"/>
      <w:bookmarkEnd w:id="1495"/>
      <w:bookmarkEnd w:id="1496"/>
      <w:bookmarkEnd w:id="1497"/>
      <w:bookmarkEnd w:id="1498"/>
      <w:bookmarkEnd w:id="1499"/>
      <w:bookmarkEnd w:id="1500"/>
      <w:bookmarkEnd w:id="1501"/>
      <w:bookmarkEnd w:id="1502"/>
      <w:bookmarkEnd w:id="1503"/>
      <w:bookmarkEnd w:id="1504"/>
      <w:r w:rsidRPr="00A741EB">
        <w:t>Crédits SRI/Avances de trésorerie liées à la peste porcine et à la crise des scolytes</w:t>
      </w:r>
      <w:bookmarkEnd w:id="1505"/>
    </w:p>
    <w:p w14:paraId="01DF5546" w14:textId="4E979553" w:rsidR="00A15C2F" w:rsidRDefault="00536B9A" w:rsidP="00A741EB">
      <w:pPr>
        <w:pStyle w:val="norm0"/>
      </w:pPr>
      <w:r>
        <w:t>L</w:t>
      </w:r>
      <w:r w:rsidR="00646075" w:rsidRPr="00A741EB">
        <w:t>es principes d’association préalable du Centre aux travaux budgétaires et comptables, d’équilibre à l’exercice propre et au résultat global, de budget dit « réalité » et de respect de la balise d’emprunts</w:t>
      </w:r>
      <w:r w:rsidR="00DA784E">
        <w:t>/d’endettement</w:t>
      </w:r>
      <w:r w:rsidR="00646075" w:rsidRPr="00A741EB">
        <w:t>, de stabilisation de la charge de dette et de respect de la trajectoire budgétaire sont d’application.</w:t>
      </w:r>
    </w:p>
    <w:p w14:paraId="65643AFE" w14:textId="114FF5A7" w:rsidR="00A15C2F" w:rsidRPr="00A741EB" w:rsidRDefault="008D4576" w:rsidP="00C936B9">
      <w:pPr>
        <w:pStyle w:val="t2"/>
        <w:rPr>
          <w:u w:val="none"/>
        </w:rPr>
      </w:pPr>
      <w:bookmarkStart w:id="1506" w:name="_Toc68599940"/>
      <w:bookmarkStart w:id="1507" w:name="_Toc68600084"/>
      <w:bookmarkStart w:id="1508" w:name="_Toc68600798"/>
      <w:bookmarkStart w:id="1509" w:name="_Toc68600940"/>
      <w:bookmarkStart w:id="1510" w:name="_Toc68601544"/>
      <w:bookmarkStart w:id="1511" w:name="_Toc68605219"/>
      <w:bookmarkStart w:id="1512" w:name="_Toc68605376"/>
      <w:bookmarkStart w:id="1513" w:name="_Toc68606252"/>
      <w:bookmarkStart w:id="1514" w:name="_Toc68606809"/>
      <w:bookmarkStart w:id="1515" w:name="_Toc68606999"/>
      <w:bookmarkStart w:id="1516" w:name="_Toc68607318"/>
      <w:bookmarkStart w:id="1517" w:name="_Toc68607475"/>
      <w:bookmarkStart w:id="1518" w:name="_Toc68599941"/>
      <w:bookmarkStart w:id="1519" w:name="_Toc68600085"/>
      <w:bookmarkStart w:id="1520" w:name="_Toc68600799"/>
      <w:bookmarkStart w:id="1521" w:name="_Toc68600941"/>
      <w:bookmarkStart w:id="1522" w:name="_Toc68601545"/>
      <w:bookmarkStart w:id="1523" w:name="_Toc68605220"/>
      <w:bookmarkStart w:id="1524" w:name="_Toc68605377"/>
      <w:bookmarkStart w:id="1525" w:name="_Toc68606253"/>
      <w:bookmarkStart w:id="1526" w:name="_Toc68606810"/>
      <w:bookmarkStart w:id="1527" w:name="_Toc68607000"/>
      <w:bookmarkStart w:id="1528" w:name="_Toc68607319"/>
      <w:bookmarkStart w:id="1529" w:name="_Toc68607476"/>
      <w:bookmarkStart w:id="1530" w:name="_bookmark53"/>
      <w:bookmarkStart w:id="1531" w:name="_Toc69114876"/>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r w:rsidRPr="00A741EB">
        <w:rPr>
          <w:w w:val="95"/>
        </w:rPr>
        <w:t>Cr</w:t>
      </w:r>
      <w:r w:rsidR="00646075" w:rsidRPr="00A741EB">
        <w:rPr>
          <w:w w:val="95"/>
        </w:rPr>
        <w:t>édits</w:t>
      </w:r>
      <w:r w:rsidR="00646075" w:rsidRPr="00A741EB">
        <w:rPr>
          <w:spacing w:val="-18"/>
          <w:w w:val="95"/>
        </w:rPr>
        <w:t xml:space="preserve"> </w:t>
      </w:r>
      <w:r w:rsidR="00646075" w:rsidRPr="00A741EB">
        <w:rPr>
          <w:w w:val="95"/>
        </w:rPr>
        <w:t>liés</w:t>
      </w:r>
      <w:r w:rsidR="00646075" w:rsidRPr="00A741EB">
        <w:rPr>
          <w:spacing w:val="-16"/>
          <w:w w:val="95"/>
        </w:rPr>
        <w:t xml:space="preserve"> </w:t>
      </w:r>
      <w:r w:rsidR="00646075" w:rsidRPr="00A741EB">
        <w:rPr>
          <w:w w:val="95"/>
        </w:rPr>
        <w:t>à</w:t>
      </w:r>
      <w:r w:rsidR="00646075" w:rsidRPr="00A741EB">
        <w:rPr>
          <w:spacing w:val="-17"/>
          <w:w w:val="95"/>
        </w:rPr>
        <w:t xml:space="preserve"> </w:t>
      </w:r>
      <w:r w:rsidR="00646075" w:rsidRPr="00A741EB">
        <w:rPr>
          <w:w w:val="95"/>
        </w:rPr>
        <w:t>un</w:t>
      </w:r>
      <w:r w:rsidR="00646075" w:rsidRPr="00A741EB">
        <w:rPr>
          <w:spacing w:val="-16"/>
          <w:w w:val="95"/>
        </w:rPr>
        <w:t xml:space="preserve"> </w:t>
      </w:r>
      <w:r w:rsidR="00646075" w:rsidRPr="00A741EB">
        <w:rPr>
          <w:w w:val="95"/>
        </w:rPr>
        <w:t>plan</w:t>
      </w:r>
      <w:r w:rsidR="00646075" w:rsidRPr="00A741EB">
        <w:rPr>
          <w:spacing w:val="-18"/>
          <w:w w:val="95"/>
        </w:rPr>
        <w:t xml:space="preserve"> </w:t>
      </w:r>
      <w:r w:rsidR="00646075" w:rsidRPr="00A741EB">
        <w:rPr>
          <w:w w:val="95"/>
        </w:rPr>
        <w:t>d’accompagnement</w:t>
      </w:r>
      <w:bookmarkEnd w:id="1531"/>
      <w:r w:rsidR="009A1B9A">
        <w:rPr>
          <w:w w:val="95"/>
        </w:rPr>
        <w:t xml:space="preserve"> liés </w:t>
      </w:r>
      <w:r w:rsidR="00536B9A">
        <w:rPr>
          <w:w w:val="95"/>
        </w:rPr>
        <w:t xml:space="preserve">ou non </w:t>
      </w:r>
      <w:r w:rsidR="009A1B9A">
        <w:rPr>
          <w:w w:val="95"/>
        </w:rPr>
        <w:t>au Plan Oxygène</w:t>
      </w:r>
    </w:p>
    <w:p w14:paraId="6C3A116B" w14:textId="77F6155D" w:rsidR="00A15C2F" w:rsidRDefault="00536B9A" w:rsidP="00A741EB">
      <w:pPr>
        <w:pStyle w:val="norm0"/>
      </w:pPr>
      <w:r>
        <w:t>L</w:t>
      </w:r>
      <w:r w:rsidR="00646075" w:rsidRPr="00A741EB">
        <w:t xml:space="preserve">es principes d’association préalable du Centre aux travaux budgétaires et comptables, d’équilibre à l’exercice propre et au résultat global, de budget dit « réalité », de validation </w:t>
      </w:r>
      <w:r w:rsidR="00BA7D84">
        <w:t xml:space="preserve">et respect </w:t>
      </w:r>
      <w:r w:rsidR="00646075" w:rsidRPr="00A741EB">
        <w:t>du plan d’embauche, de respect des dotations communales maximales, de respect de la balise d’emprunts</w:t>
      </w:r>
      <w:r w:rsidR="00DA784E">
        <w:t>/d’endettement</w:t>
      </w:r>
      <w:r w:rsidR="00646075" w:rsidRPr="00A741EB">
        <w:t>, de stabilisation de la charge de dette et de respect de la trajectoire budgétaire sont d’application.</w:t>
      </w:r>
    </w:p>
    <w:p w14:paraId="369E8D04" w14:textId="77777777" w:rsidR="00C14EBD" w:rsidRPr="00A741EB" w:rsidRDefault="00C14EBD" w:rsidP="00A741EB">
      <w:pPr>
        <w:pStyle w:val="norm0"/>
      </w:pPr>
    </w:p>
    <w:p w14:paraId="4B2A67D2" w14:textId="1C4A82B6" w:rsidR="00A15C2F" w:rsidRPr="00C14EBD" w:rsidRDefault="00BA2EBD" w:rsidP="009A1B9A">
      <w:pPr>
        <w:pStyle w:val="t2"/>
        <w:numPr>
          <w:ilvl w:val="0"/>
          <w:numId w:val="0"/>
        </w:numPr>
        <w:ind w:left="851"/>
        <w:rPr>
          <w:u w:val="none"/>
        </w:rPr>
      </w:pPr>
      <w:bookmarkStart w:id="1532" w:name="_Toc68601547"/>
      <w:bookmarkStart w:id="1533" w:name="_Toc68605222"/>
      <w:bookmarkStart w:id="1534" w:name="_Toc68605379"/>
      <w:bookmarkStart w:id="1535" w:name="_Toc68606255"/>
      <w:bookmarkStart w:id="1536" w:name="_Toc68606812"/>
      <w:bookmarkStart w:id="1537" w:name="_Toc68607002"/>
      <w:bookmarkStart w:id="1538" w:name="_Toc68607321"/>
      <w:bookmarkStart w:id="1539" w:name="_Toc68607478"/>
      <w:bookmarkStart w:id="1540" w:name="_bookmark54"/>
      <w:bookmarkStart w:id="1541" w:name="_Toc512872777"/>
      <w:bookmarkStart w:id="1542" w:name="_Toc512612367"/>
      <w:bookmarkStart w:id="1543" w:name="_Toc8393854"/>
      <w:bookmarkStart w:id="1544" w:name="_Toc69114877"/>
      <w:bookmarkEnd w:id="1532"/>
      <w:bookmarkEnd w:id="1533"/>
      <w:bookmarkEnd w:id="1534"/>
      <w:bookmarkEnd w:id="1535"/>
      <w:bookmarkEnd w:id="1536"/>
      <w:bookmarkEnd w:id="1537"/>
      <w:bookmarkEnd w:id="1538"/>
      <w:bookmarkEnd w:id="1539"/>
      <w:bookmarkEnd w:id="1540"/>
      <w:r w:rsidRPr="00C14EBD">
        <w:t>COVID</w:t>
      </w:r>
      <w:r w:rsidR="00B423AD" w:rsidRPr="00C14EBD">
        <w:t xml:space="preserve"> suivi</w:t>
      </w:r>
      <w:r w:rsidR="00BD6025" w:rsidRPr="00C14EBD">
        <w:t>-trajectoire</w:t>
      </w:r>
      <w:r w:rsidRPr="00C14EBD">
        <w:t xml:space="preserve"> </w:t>
      </w:r>
      <w:r w:rsidR="008D4576" w:rsidRPr="00C14EBD">
        <w:t>C</w:t>
      </w:r>
      <w:r w:rsidR="00646075" w:rsidRPr="00C14EBD">
        <w:t>rédits 10 ans</w:t>
      </w:r>
      <w:bookmarkEnd w:id="1541"/>
      <w:bookmarkEnd w:id="1542"/>
      <w:bookmarkEnd w:id="1543"/>
      <w:bookmarkEnd w:id="1544"/>
    </w:p>
    <w:p w14:paraId="10CD77B3" w14:textId="11F56312" w:rsidR="00997115" w:rsidRDefault="00646075" w:rsidP="00997115">
      <w:pPr>
        <w:pStyle w:val="norm0"/>
      </w:pPr>
      <w:r w:rsidRPr="00C14EBD">
        <w:t>Dans ce type de suivi, les principes d’association préalable du Centre aux travaux budgétaires et comptables, d’équilibre à l’exercice propre et au résultat global, de budget dit « réalité, de respect de la balise d’emprunts</w:t>
      </w:r>
      <w:r w:rsidR="00DA784E">
        <w:t>/d’endettement</w:t>
      </w:r>
      <w:r w:rsidRPr="00C14EBD">
        <w:t>, de stabilisation de la charge de dette et de respect de la trajectoire budgétaire sont d’application.</w:t>
      </w:r>
    </w:p>
    <w:p w14:paraId="0DE674B2" w14:textId="5D178B42" w:rsidR="006C5D4F" w:rsidRDefault="006C5D4F" w:rsidP="00997115">
      <w:pPr>
        <w:pStyle w:val="norm0"/>
      </w:pPr>
    </w:p>
    <w:p w14:paraId="6B463E76" w14:textId="77777777" w:rsidR="006C5D4F" w:rsidRPr="00C14EBD" w:rsidRDefault="006C5D4F" w:rsidP="00997115">
      <w:pPr>
        <w:pStyle w:val="norm0"/>
      </w:pPr>
    </w:p>
    <w:p w14:paraId="1915949C" w14:textId="0E71223A" w:rsidR="00A15C2F" w:rsidRPr="00A741EB" w:rsidRDefault="00646075" w:rsidP="00A741EB">
      <w:pPr>
        <w:pStyle w:val="t1"/>
        <w:rPr>
          <w:u w:val="none"/>
        </w:rPr>
      </w:pPr>
      <w:bookmarkStart w:id="1545" w:name="_Toc68599944"/>
      <w:bookmarkStart w:id="1546" w:name="_Toc68600088"/>
      <w:bookmarkStart w:id="1547" w:name="_Toc68600802"/>
      <w:bookmarkStart w:id="1548" w:name="_Toc68600944"/>
      <w:bookmarkStart w:id="1549" w:name="_Toc68601549"/>
      <w:bookmarkStart w:id="1550" w:name="_Toc68605224"/>
      <w:bookmarkStart w:id="1551" w:name="_Toc68605381"/>
      <w:bookmarkStart w:id="1552" w:name="_Toc68606257"/>
      <w:bookmarkStart w:id="1553" w:name="_Toc68606814"/>
      <w:bookmarkStart w:id="1554" w:name="_Toc68607004"/>
      <w:bookmarkStart w:id="1555" w:name="_Toc68607323"/>
      <w:bookmarkStart w:id="1556" w:name="_Toc68607480"/>
      <w:bookmarkStart w:id="1557" w:name="_Toc68599945"/>
      <w:bookmarkStart w:id="1558" w:name="_Toc68600089"/>
      <w:bookmarkStart w:id="1559" w:name="_Toc68600803"/>
      <w:bookmarkStart w:id="1560" w:name="_Toc68600945"/>
      <w:bookmarkStart w:id="1561" w:name="_Toc68601550"/>
      <w:bookmarkStart w:id="1562" w:name="_Toc68605225"/>
      <w:bookmarkStart w:id="1563" w:name="_Toc68605382"/>
      <w:bookmarkStart w:id="1564" w:name="_Toc68606258"/>
      <w:bookmarkStart w:id="1565" w:name="_Toc68606815"/>
      <w:bookmarkStart w:id="1566" w:name="_Toc68607005"/>
      <w:bookmarkStart w:id="1567" w:name="_Toc68607324"/>
      <w:bookmarkStart w:id="1568" w:name="_Toc68607481"/>
      <w:bookmarkStart w:id="1569" w:name="_Toc68599946"/>
      <w:bookmarkStart w:id="1570" w:name="_Toc68600090"/>
      <w:bookmarkStart w:id="1571" w:name="_Toc68600804"/>
      <w:bookmarkStart w:id="1572" w:name="_Toc68600946"/>
      <w:bookmarkStart w:id="1573" w:name="_Toc68601551"/>
      <w:bookmarkStart w:id="1574" w:name="_Toc68605226"/>
      <w:bookmarkStart w:id="1575" w:name="_Toc68605383"/>
      <w:bookmarkStart w:id="1576" w:name="_Toc68606259"/>
      <w:bookmarkStart w:id="1577" w:name="_Toc68606816"/>
      <w:bookmarkStart w:id="1578" w:name="_Toc68607006"/>
      <w:bookmarkStart w:id="1579" w:name="_Toc68607325"/>
      <w:bookmarkStart w:id="1580" w:name="_Toc68607482"/>
      <w:bookmarkStart w:id="1581" w:name="_bookmark55"/>
      <w:bookmarkStart w:id="1582" w:name="_Toc512871425"/>
      <w:bookmarkStart w:id="1583" w:name="_Toc512872778"/>
      <w:bookmarkStart w:id="1584" w:name="_Toc512874926"/>
      <w:bookmarkStart w:id="1585" w:name="_Toc512874991"/>
      <w:bookmarkStart w:id="1586" w:name="_Toc512875179"/>
      <w:bookmarkStart w:id="1587" w:name="_Toc515292369"/>
      <w:bookmarkStart w:id="1588" w:name="_Toc515354797"/>
      <w:bookmarkStart w:id="1589" w:name="_Toc515354879"/>
      <w:bookmarkStart w:id="1590" w:name="_Toc516238234"/>
      <w:bookmarkStart w:id="1591" w:name="_Toc516242569"/>
      <w:bookmarkStart w:id="1592" w:name="_Toc512612368"/>
      <w:bookmarkStart w:id="1593" w:name="_Toc512872779"/>
      <w:bookmarkStart w:id="1594" w:name="_Toc8393855"/>
      <w:bookmarkStart w:id="1595" w:name="_Toc69114878"/>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r w:rsidRPr="00A741EB">
        <w:lastRenderedPageBreak/>
        <w:t>Sanctions</w:t>
      </w:r>
      <w:bookmarkEnd w:id="1592"/>
      <w:bookmarkEnd w:id="1593"/>
      <w:bookmarkEnd w:id="1594"/>
      <w:bookmarkEnd w:id="1595"/>
    </w:p>
    <w:p w14:paraId="5EC276D2" w14:textId="77777777" w:rsidR="00A15C2F" w:rsidRPr="00A741EB" w:rsidRDefault="00646075" w:rsidP="00A741EB">
      <w:pPr>
        <w:pStyle w:val="norm0"/>
      </w:pPr>
      <w:r w:rsidRPr="00A741EB">
        <w:t>Outre la possibilité de non-approbation des actes par la Tutelle ensuite d’un avis défavorable du Centre dûment motivé, le Gouvernement se réserve le droit de mettre en application l’article 6 de la convention du 30 juillet 1992 relative à la gestion du Compte CRAC qui prévoit que la Région wallonne peut exclure du bénéfice de la même convention toute Commune/Province qui ne respecte pas les obligations mises à sa charge ; de ce fait les Communes/Provinces concernées se verraient porter en charge la totalité des remboursements des crédits jusqu’à leur dernière échéance et ce, sans plus aucune intervention de la Région.</w:t>
      </w:r>
    </w:p>
    <w:p w14:paraId="69792CC9" w14:textId="77777777" w:rsidR="00A15C2F" w:rsidRPr="00A741EB" w:rsidRDefault="00646075" w:rsidP="00A741EB">
      <w:pPr>
        <w:pStyle w:val="t1"/>
        <w:rPr>
          <w:u w:val="none"/>
        </w:rPr>
      </w:pPr>
      <w:bookmarkStart w:id="1596" w:name="_Toc512849188"/>
      <w:bookmarkStart w:id="1597" w:name="_Toc512849342"/>
      <w:bookmarkStart w:id="1598" w:name="_Toc512871427"/>
      <w:bookmarkStart w:id="1599" w:name="_Toc512872780"/>
      <w:bookmarkStart w:id="1600" w:name="_Toc512874928"/>
      <w:bookmarkStart w:id="1601" w:name="_Toc512874993"/>
      <w:bookmarkStart w:id="1602" w:name="_Toc512875181"/>
      <w:bookmarkStart w:id="1603" w:name="_Toc68599948"/>
      <w:bookmarkStart w:id="1604" w:name="_Toc68600092"/>
      <w:bookmarkStart w:id="1605" w:name="_Toc68600806"/>
      <w:bookmarkStart w:id="1606" w:name="_Toc68600948"/>
      <w:bookmarkStart w:id="1607" w:name="_Toc68601553"/>
      <w:bookmarkStart w:id="1608" w:name="_Toc68605228"/>
      <w:bookmarkStart w:id="1609" w:name="_Toc68605385"/>
      <w:bookmarkStart w:id="1610" w:name="_Toc68606261"/>
      <w:bookmarkStart w:id="1611" w:name="_Toc68606818"/>
      <w:bookmarkStart w:id="1612" w:name="_Toc68607008"/>
      <w:bookmarkStart w:id="1613" w:name="_Toc68607327"/>
      <w:bookmarkStart w:id="1614" w:name="_Toc68607484"/>
      <w:bookmarkStart w:id="1615" w:name="_Toc68599949"/>
      <w:bookmarkStart w:id="1616" w:name="_Toc68600093"/>
      <w:bookmarkStart w:id="1617" w:name="_Toc68600807"/>
      <w:bookmarkStart w:id="1618" w:name="_Toc68600949"/>
      <w:bookmarkStart w:id="1619" w:name="_Toc68601554"/>
      <w:bookmarkStart w:id="1620" w:name="_Toc68605229"/>
      <w:bookmarkStart w:id="1621" w:name="_Toc68605386"/>
      <w:bookmarkStart w:id="1622" w:name="_Toc68606262"/>
      <w:bookmarkStart w:id="1623" w:name="_Toc68606819"/>
      <w:bookmarkStart w:id="1624" w:name="_Toc68607009"/>
      <w:bookmarkStart w:id="1625" w:name="_Toc68607328"/>
      <w:bookmarkStart w:id="1626" w:name="_Toc68607485"/>
      <w:bookmarkStart w:id="1627" w:name="_bookmark56"/>
      <w:bookmarkStart w:id="1628" w:name="_Toc512612369"/>
      <w:bookmarkStart w:id="1629" w:name="_Toc512872781"/>
      <w:bookmarkStart w:id="1630" w:name="_Toc8393856"/>
      <w:bookmarkStart w:id="1631" w:name="_Toc69114879"/>
      <w:bookmarkStart w:id="1632" w:name="_Hlk34727546"/>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r w:rsidRPr="00A741EB">
        <w:t>Etudes-Conseils</w:t>
      </w:r>
      <w:bookmarkEnd w:id="1628"/>
      <w:bookmarkEnd w:id="1629"/>
      <w:bookmarkEnd w:id="1630"/>
      <w:bookmarkEnd w:id="1631"/>
    </w:p>
    <w:bookmarkEnd w:id="1632"/>
    <w:p w14:paraId="7613B841" w14:textId="77777777" w:rsidR="00A15C2F" w:rsidRPr="00A741EB" w:rsidRDefault="00087AF7" w:rsidP="00A741EB">
      <w:pPr>
        <w:pStyle w:val="norm0"/>
      </w:pPr>
      <w:r w:rsidRPr="00A741EB">
        <w:t>Le</w:t>
      </w:r>
      <w:r w:rsidR="00646075" w:rsidRPr="00A741EB">
        <w:t xml:space="preserve"> Centre peut réaliser des « études-conseils » sur les finances d’une Commune/Province et/ou d’une entité consolidée (notamment le CPAS) et/ou d’un service spécifique (notamment les MR/MRS, les hôpitaux, ASBL, etc.). Les Communes/Provinces souhaitant bénéficier de ces études conseil doivent me solliciter par courrier officiel ensuite d’une décision du Collège communal/provincial concerné ainsi que, le cas échéant, ensuite d’une décision de l’organe décisionnel d’une entité consolidée. Ces études-conseils peuvent être menées au bénéfice de l’ensemble des Communes/Provinces wallonnes et de leurs</w:t>
      </w:r>
      <w:r w:rsidR="00A909BE" w:rsidRPr="00A741EB">
        <w:t xml:space="preserve"> </w:t>
      </w:r>
      <w:r w:rsidR="00646075" w:rsidRPr="00A741EB">
        <w:t>entités consolidées.</w:t>
      </w:r>
    </w:p>
    <w:p w14:paraId="5A949581" w14:textId="2771E629" w:rsidR="008D235D" w:rsidRPr="00A741EB" w:rsidRDefault="008D235D" w:rsidP="00A741EB">
      <w:pPr>
        <w:pStyle w:val="t1"/>
        <w:rPr>
          <w:u w:val="none"/>
        </w:rPr>
      </w:pPr>
      <w:bookmarkStart w:id="1633" w:name="_Toc68182893"/>
      <w:bookmarkStart w:id="1634" w:name="_Toc68182936"/>
      <w:bookmarkStart w:id="1635" w:name="_Toc68599951"/>
      <w:bookmarkStart w:id="1636" w:name="_Toc68600095"/>
      <w:bookmarkStart w:id="1637" w:name="_Toc68600809"/>
      <w:bookmarkStart w:id="1638" w:name="_Toc68600951"/>
      <w:bookmarkStart w:id="1639" w:name="_Toc68601556"/>
      <w:bookmarkStart w:id="1640" w:name="_Toc68605231"/>
      <w:bookmarkStart w:id="1641" w:name="_Toc68605388"/>
      <w:bookmarkStart w:id="1642" w:name="_Toc68606264"/>
      <w:bookmarkStart w:id="1643" w:name="_Toc68606821"/>
      <w:bookmarkStart w:id="1644" w:name="_Toc68607011"/>
      <w:bookmarkStart w:id="1645" w:name="_Toc68607330"/>
      <w:bookmarkStart w:id="1646" w:name="_Toc68607487"/>
      <w:bookmarkStart w:id="1647" w:name="_Toc69114880"/>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r w:rsidRPr="00A741EB">
        <w:t>Catalogue de mesures</w:t>
      </w:r>
      <w:bookmarkEnd w:id="1647"/>
    </w:p>
    <w:p w14:paraId="16E5DEB7" w14:textId="0CB75EA4" w:rsidR="00C936B9" w:rsidRDefault="00C936B9" w:rsidP="00A741EB">
      <w:pPr>
        <w:pStyle w:val="norm0"/>
      </w:pPr>
      <w:r>
        <w:t>Plusieurs</w:t>
      </w:r>
      <w:r w:rsidR="0018765B" w:rsidRPr="00A741EB">
        <w:t xml:space="preserve"> catalogue</w:t>
      </w:r>
      <w:r>
        <w:t>s</w:t>
      </w:r>
      <w:r w:rsidR="0018765B" w:rsidRPr="00A741EB">
        <w:t xml:space="preserve"> de mesures </w:t>
      </w:r>
      <w:r>
        <w:t>ont</w:t>
      </w:r>
      <w:r w:rsidR="0018765B" w:rsidRPr="00A741EB">
        <w:t xml:space="preserve"> été réalisé</w:t>
      </w:r>
      <w:r>
        <w:t>s</w:t>
      </w:r>
      <w:r w:rsidR="0018765B" w:rsidRPr="00A741EB">
        <w:t xml:space="preserve"> par le Centre </w:t>
      </w:r>
      <w:r w:rsidR="004A0AF5" w:rsidRPr="00A741EB">
        <w:t>et constitue</w:t>
      </w:r>
      <w:r>
        <w:t>nt</w:t>
      </w:r>
      <w:r w:rsidR="004A0AF5" w:rsidRPr="00A741EB">
        <w:t xml:space="preserve"> un guide de bonnes pratiques et de recommandations à l’attention de toutes les Communes</w:t>
      </w:r>
      <w:r>
        <w:t>, des Provinces et de leurs entités</w:t>
      </w:r>
      <w:r w:rsidR="004A0AF5" w:rsidRPr="00A741EB">
        <w:t>.</w:t>
      </w:r>
    </w:p>
    <w:p w14:paraId="11384A03" w14:textId="7BBA7B60" w:rsidR="0018765B" w:rsidRPr="00A741EB" w:rsidRDefault="00C936B9" w:rsidP="00A741EB">
      <w:pPr>
        <w:pStyle w:val="norm0"/>
      </w:pPr>
      <w:r>
        <w:t>Je vous invite à en prendre connaissance.</w:t>
      </w:r>
      <w:r w:rsidR="004A0AF5" w:rsidRPr="00A741EB">
        <w:t xml:space="preserve"> </w:t>
      </w:r>
    </w:p>
    <w:p w14:paraId="101EDC9C" w14:textId="77777777" w:rsidR="008D235D" w:rsidRPr="00A741EB" w:rsidRDefault="00F92841" w:rsidP="00A741EB">
      <w:pPr>
        <w:pStyle w:val="Titre2"/>
        <w:numPr>
          <w:ilvl w:val="0"/>
          <w:numId w:val="0"/>
        </w:numPr>
        <w:rPr>
          <w:rFonts w:ascii="Trebuchet MS" w:hAnsi="Trebuchet MS"/>
        </w:rPr>
      </w:pPr>
      <w:bookmarkStart w:id="1648" w:name="_Toc69114881"/>
      <w:bookmarkStart w:id="1649" w:name="_Hlk35952091"/>
      <w:r w:rsidRPr="00A741EB">
        <w:rPr>
          <w:rFonts w:ascii="Trebuchet MS" w:hAnsi="Trebuchet MS"/>
        </w:rPr>
        <w:t>Coordonnées du Centre :</w:t>
      </w:r>
      <w:bookmarkEnd w:id="1648"/>
      <w:r w:rsidRPr="00A741EB">
        <w:rPr>
          <w:rFonts w:ascii="Trebuchet MS" w:hAnsi="Trebuchet MS"/>
        </w:rPr>
        <w:t xml:space="preserve"> </w:t>
      </w:r>
    </w:p>
    <w:p w14:paraId="69700515" w14:textId="77777777" w:rsidR="00A15C2F" w:rsidRPr="00A741EB" w:rsidRDefault="00646075" w:rsidP="00A741EB">
      <w:pPr>
        <w:tabs>
          <w:tab w:val="left" w:pos="836"/>
        </w:tabs>
        <w:ind w:left="567"/>
      </w:pPr>
      <w:bookmarkStart w:id="1650" w:name="_bookmark57"/>
      <w:bookmarkEnd w:id="1650"/>
      <w:r w:rsidRPr="00A741EB">
        <w:t>-</w:t>
      </w:r>
      <w:r w:rsidRPr="00A741EB">
        <w:tab/>
        <w:t>Allée du Stade, 1 à 5100 Namur (Jambes)</w:t>
      </w:r>
    </w:p>
    <w:p w14:paraId="097FED05" w14:textId="53C8EEC6" w:rsidR="00A15C2F" w:rsidRPr="00A741EB" w:rsidRDefault="009040BA" w:rsidP="00A741EB">
      <w:pPr>
        <w:ind w:left="567"/>
      </w:pPr>
      <w:r>
        <w:tab/>
      </w:r>
      <w:r>
        <w:tab/>
      </w:r>
      <w:r w:rsidR="00646075" w:rsidRPr="00A741EB">
        <w:t> 081/32.71.11</w:t>
      </w:r>
    </w:p>
    <w:p w14:paraId="0BB48BFF" w14:textId="5E7D0655" w:rsidR="00A15C2F" w:rsidRPr="00A741EB" w:rsidRDefault="009040BA" w:rsidP="00A741EB">
      <w:pPr>
        <w:ind w:left="567"/>
      </w:pPr>
      <w:r>
        <w:tab/>
      </w:r>
      <w:r>
        <w:tab/>
      </w:r>
      <w:r w:rsidR="00646075" w:rsidRPr="00A741EB">
        <w:t> 081/32.71.91</w:t>
      </w:r>
    </w:p>
    <w:p w14:paraId="286B6B70" w14:textId="77777777" w:rsidR="00A15C2F" w:rsidRPr="00A741EB" w:rsidRDefault="00646075" w:rsidP="00A741EB">
      <w:pPr>
        <w:ind w:left="567"/>
      </w:pPr>
      <w:proofErr w:type="gramStart"/>
      <w:r w:rsidRPr="00A741EB">
        <w:t>E-mail</w:t>
      </w:r>
      <w:proofErr w:type="gramEnd"/>
      <w:r w:rsidRPr="00A741EB">
        <w:t xml:space="preserve"> : </w:t>
      </w:r>
      <w:hyperlink r:id="rId16">
        <w:r w:rsidRPr="00A741EB">
          <w:t>info@crac.wallonie.be</w:t>
        </w:r>
      </w:hyperlink>
    </w:p>
    <w:p w14:paraId="3C056B33" w14:textId="6B7EFDB0" w:rsidR="00A15C2F" w:rsidRPr="00A741EB" w:rsidRDefault="009040BA" w:rsidP="006C5D4F">
      <w:pPr>
        <w:pStyle w:val="TM2"/>
      </w:pPr>
      <w:r>
        <w:rPr>
          <w:rFonts w:eastAsia="Carlito" w:cs="Carlito"/>
        </w:rPr>
        <w:tab/>
      </w:r>
      <w:r w:rsidR="00646075" w:rsidRPr="00A741EB">
        <w:rPr>
          <w:rFonts w:eastAsia="Carlito" w:cs="Carlito"/>
        </w:rPr>
        <w:t>Site internet</w:t>
      </w:r>
      <w:r w:rsidR="00646075" w:rsidRPr="00A741EB">
        <w:t xml:space="preserve"> </w:t>
      </w:r>
      <w:r w:rsidR="00646075" w:rsidRPr="00A741EB">
        <w:rPr>
          <w:rFonts w:eastAsia="Carlito" w:cs="Carlito"/>
        </w:rPr>
        <w:t xml:space="preserve">: </w:t>
      </w:r>
      <w:bookmarkStart w:id="1651" w:name="RANGE!H21"/>
      <w:bookmarkStart w:id="1652" w:name="RANGE!G28"/>
      <w:bookmarkStart w:id="1653" w:name="RANGE!G27"/>
      <w:bookmarkStart w:id="1654" w:name="_Toc512520136"/>
      <w:bookmarkStart w:id="1655" w:name="_Toc512520267"/>
      <w:bookmarkStart w:id="1656" w:name="_Toc512520399"/>
      <w:bookmarkStart w:id="1657" w:name="_Toc512520530"/>
      <w:bookmarkStart w:id="1658" w:name="_Toc512520661"/>
      <w:bookmarkStart w:id="1659" w:name="_Toc512520792"/>
      <w:bookmarkStart w:id="1660" w:name="_Toc512520923"/>
      <w:bookmarkStart w:id="1661" w:name="_Toc512606719"/>
      <w:bookmarkStart w:id="1662" w:name="_Toc512606863"/>
      <w:bookmarkStart w:id="1663" w:name="_Toc512606998"/>
      <w:bookmarkStart w:id="1664" w:name="_Toc512872844"/>
      <w:bookmarkStart w:id="1665" w:name="_Toc512520142"/>
      <w:bookmarkStart w:id="1666" w:name="_Toc512520273"/>
      <w:bookmarkStart w:id="1667" w:name="_Toc512520405"/>
      <w:bookmarkStart w:id="1668" w:name="_Toc512520536"/>
      <w:bookmarkStart w:id="1669" w:name="_Toc512520667"/>
      <w:bookmarkStart w:id="1670" w:name="_Toc512520798"/>
      <w:bookmarkStart w:id="1671" w:name="_Toc512520929"/>
      <w:bookmarkStart w:id="1672" w:name="_Toc512606725"/>
      <w:bookmarkStart w:id="1673" w:name="_Toc512520145"/>
      <w:bookmarkStart w:id="1674" w:name="_Toc512520276"/>
      <w:bookmarkStart w:id="1675" w:name="_Toc512520408"/>
      <w:bookmarkStart w:id="1676" w:name="_Toc512520539"/>
      <w:bookmarkStart w:id="1677" w:name="_Toc512520670"/>
      <w:bookmarkStart w:id="1678" w:name="_Toc512520801"/>
      <w:bookmarkStart w:id="1679" w:name="_Toc512520932"/>
      <w:bookmarkStart w:id="1680" w:name="_Toc512606728"/>
      <w:bookmarkStart w:id="1681" w:name="_Toc512520149"/>
      <w:bookmarkStart w:id="1682" w:name="_Toc512520280"/>
      <w:bookmarkStart w:id="1683" w:name="_Toc512520412"/>
      <w:bookmarkStart w:id="1684" w:name="_Toc512520543"/>
      <w:bookmarkStart w:id="1685" w:name="_Toc512520674"/>
      <w:bookmarkStart w:id="1686" w:name="_Toc512520805"/>
      <w:bookmarkStart w:id="1687" w:name="_Toc512520936"/>
      <w:bookmarkStart w:id="1688" w:name="_Toc512606732"/>
      <w:bookmarkStart w:id="1689" w:name="_Toc512520156"/>
      <w:bookmarkStart w:id="1690" w:name="_Toc512520287"/>
      <w:bookmarkStart w:id="1691" w:name="_Toc512520419"/>
      <w:bookmarkStart w:id="1692" w:name="_Toc512520550"/>
      <w:bookmarkStart w:id="1693" w:name="_Toc512520681"/>
      <w:bookmarkStart w:id="1694" w:name="_Toc512520812"/>
      <w:bookmarkStart w:id="1695" w:name="_Toc512520943"/>
      <w:bookmarkStart w:id="1696" w:name="_Toc512606739"/>
      <w:bookmarkStart w:id="1697" w:name="_Toc512606874"/>
      <w:bookmarkStart w:id="1698" w:name="_Toc512607009"/>
      <w:bookmarkStart w:id="1699" w:name="_Toc512872854"/>
      <w:bookmarkStart w:id="1700" w:name="_Toc512520159"/>
      <w:bookmarkStart w:id="1701" w:name="_Toc512520290"/>
      <w:bookmarkStart w:id="1702" w:name="_Toc512520422"/>
      <w:bookmarkStart w:id="1703" w:name="_Toc512520553"/>
      <w:bookmarkStart w:id="1704" w:name="_Toc512520684"/>
      <w:bookmarkStart w:id="1705" w:name="_Toc512520815"/>
      <w:bookmarkStart w:id="1706" w:name="_Toc512520946"/>
      <w:bookmarkStart w:id="1707" w:name="_Toc512606742"/>
      <w:bookmarkStart w:id="1708" w:name="_Toc512606877"/>
      <w:bookmarkStart w:id="1709" w:name="_Toc512607012"/>
      <w:bookmarkStart w:id="1710" w:name="_Toc512872857"/>
      <w:bookmarkStart w:id="1711" w:name="_Toc512520167"/>
      <w:bookmarkStart w:id="1712" w:name="_Toc512520298"/>
      <w:bookmarkStart w:id="1713" w:name="_Toc512520430"/>
      <w:bookmarkStart w:id="1714" w:name="_Toc512520561"/>
      <w:bookmarkStart w:id="1715" w:name="_Toc512520692"/>
      <w:bookmarkStart w:id="1716" w:name="_Toc512520823"/>
      <w:bookmarkStart w:id="1717" w:name="_Toc512520954"/>
      <w:bookmarkStart w:id="1718" w:name="_Toc512606750"/>
      <w:bookmarkStart w:id="1719" w:name="_Toc512606885"/>
      <w:bookmarkStart w:id="1720" w:name="_Toc512607020"/>
      <w:bookmarkStart w:id="1721" w:name="_Toc512872865"/>
      <w:bookmarkStart w:id="1722" w:name="_Toc512520169"/>
      <w:bookmarkStart w:id="1723" w:name="_Toc512520300"/>
      <w:bookmarkStart w:id="1724" w:name="_Toc512520432"/>
      <w:bookmarkStart w:id="1725" w:name="_Toc512520563"/>
      <w:bookmarkStart w:id="1726" w:name="_Toc512520694"/>
      <w:bookmarkStart w:id="1727" w:name="_Toc512520825"/>
      <w:bookmarkStart w:id="1728" w:name="_Toc512520956"/>
      <w:bookmarkStart w:id="1729" w:name="_Toc512606752"/>
      <w:bookmarkStart w:id="1730" w:name="_Toc512606887"/>
      <w:bookmarkStart w:id="1731" w:name="_Toc512607022"/>
      <w:bookmarkStart w:id="1732" w:name="_Toc512872867"/>
      <w:bookmarkStart w:id="1733" w:name="_Toc512520173"/>
      <w:bookmarkStart w:id="1734" w:name="_Toc512520304"/>
      <w:bookmarkStart w:id="1735" w:name="_Toc512520436"/>
      <w:bookmarkStart w:id="1736" w:name="_Toc512520567"/>
      <w:bookmarkStart w:id="1737" w:name="_Toc512520698"/>
      <w:bookmarkStart w:id="1738" w:name="_Toc512520829"/>
      <w:bookmarkStart w:id="1739" w:name="_Toc512520960"/>
      <w:bookmarkStart w:id="1740" w:name="_Toc512606756"/>
      <w:bookmarkStart w:id="1741" w:name="_Toc512606891"/>
      <w:bookmarkStart w:id="1742" w:name="_Toc512607026"/>
      <w:bookmarkStart w:id="1743" w:name="_Toc512872871"/>
      <w:bookmarkStart w:id="1744" w:name="_Toc512520178"/>
      <w:bookmarkStart w:id="1745" w:name="_Toc512520309"/>
      <w:bookmarkStart w:id="1746" w:name="_Toc512520441"/>
      <w:bookmarkStart w:id="1747" w:name="_Toc512520572"/>
      <w:bookmarkStart w:id="1748" w:name="_Toc512520703"/>
      <w:bookmarkStart w:id="1749" w:name="_Toc512520834"/>
      <w:bookmarkStart w:id="1750" w:name="_Toc512520965"/>
      <w:bookmarkStart w:id="1751" w:name="_Toc512606761"/>
      <w:bookmarkStart w:id="1752" w:name="_Toc512606896"/>
      <w:bookmarkStart w:id="1753" w:name="_Toc512607031"/>
      <w:bookmarkStart w:id="1754" w:name="_Toc512872876"/>
      <w:bookmarkStart w:id="1755" w:name="_Toc512606769"/>
      <w:bookmarkStart w:id="1756" w:name="_Toc512606904"/>
      <w:bookmarkStart w:id="1757" w:name="_Toc512607039"/>
      <w:bookmarkStart w:id="1758" w:name="_Toc512872885"/>
      <w:bookmarkStart w:id="1759" w:name="_Toc512606770"/>
      <w:bookmarkStart w:id="1760" w:name="_Toc512606905"/>
      <w:bookmarkStart w:id="1761" w:name="_Toc512607040"/>
      <w:bookmarkStart w:id="1762" w:name="_Toc512872886"/>
      <w:bookmarkStart w:id="1763" w:name="_Toc512606771"/>
      <w:bookmarkStart w:id="1764" w:name="_Toc512606906"/>
      <w:bookmarkStart w:id="1765" w:name="_Toc512607041"/>
      <w:bookmarkStart w:id="1766" w:name="_Toc512872887"/>
      <w:bookmarkStart w:id="1767" w:name="_Toc512520188"/>
      <w:bookmarkStart w:id="1768" w:name="_Toc512520319"/>
      <w:bookmarkStart w:id="1769" w:name="_Toc512520451"/>
      <w:bookmarkStart w:id="1770" w:name="_Toc512520582"/>
      <w:bookmarkStart w:id="1771" w:name="_Toc512520713"/>
      <w:bookmarkStart w:id="1772" w:name="_Toc512520844"/>
      <w:bookmarkStart w:id="1773" w:name="_Toc512520975"/>
      <w:bookmarkStart w:id="1774" w:name="_Toc512606773"/>
      <w:bookmarkStart w:id="1775" w:name="_Toc512606908"/>
      <w:bookmarkStart w:id="1776" w:name="_Toc512607043"/>
      <w:bookmarkStart w:id="1777" w:name="_Toc512872889"/>
      <w:bookmarkStart w:id="1778" w:name="_Toc512520190"/>
      <w:bookmarkStart w:id="1779" w:name="_Toc512520321"/>
      <w:bookmarkStart w:id="1780" w:name="_Toc512520453"/>
      <w:bookmarkStart w:id="1781" w:name="_Toc512520584"/>
      <w:bookmarkStart w:id="1782" w:name="_Toc512520715"/>
      <w:bookmarkStart w:id="1783" w:name="_Toc512520846"/>
      <w:bookmarkStart w:id="1784" w:name="_Toc512520977"/>
      <w:bookmarkStart w:id="1785" w:name="_Toc512606775"/>
      <w:bookmarkStart w:id="1786" w:name="_Toc512606910"/>
      <w:bookmarkStart w:id="1787" w:name="_Toc512607045"/>
      <w:bookmarkStart w:id="1788" w:name="_Toc512872891"/>
      <w:bookmarkStart w:id="1789" w:name="_Toc512520192"/>
      <w:bookmarkStart w:id="1790" w:name="_Toc512520323"/>
      <w:bookmarkStart w:id="1791" w:name="_Toc512520455"/>
      <w:bookmarkStart w:id="1792" w:name="_Toc512520586"/>
      <w:bookmarkStart w:id="1793" w:name="_Toc512520717"/>
      <w:bookmarkStart w:id="1794" w:name="_Toc512520848"/>
      <w:bookmarkStart w:id="1795" w:name="_Toc512520979"/>
      <w:bookmarkStart w:id="1796" w:name="_Toc512606777"/>
      <w:bookmarkStart w:id="1797" w:name="_Toc512606912"/>
      <w:bookmarkStart w:id="1798" w:name="_Toc512607047"/>
      <w:bookmarkStart w:id="1799" w:name="_Toc512872893"/>
      <w:bookmarkStart w:id="1800" w:name="_Toc512520194"/>
      <w:bookmarkStart w:id="1801" w:name="_Toc512520325"/>
      <w:bookmarkStart w:id="1802" w:name="_Toc512520457"/>
      <w:bookmarkStart w:id="1803" w:name="_Toc512520588"/>
      <w:bookmarkStart w:id="1804" w:name="_Toc512520719"/>
      <w:bookmarkStart w:id="1805" w:name="_Toc512520850"/>
      <w:bookmarkStart w:id="1806" w:name="_Toc512520981"/>
      <w:bookmarkStart w:id="1807" w:name="_Toc512606779"/>
      <w:bookmarkStart w:id="1808" w:name="_Toc512606914"/>
      <w:bookmarkStart w:id="1809" w:name="_Toc512607049"/>
      <w:bookmarkStart w:id="1810" w:name="_Toc512872895"/>
      <w:bookmarkStart w:id="1811" w:name="_Toc512520196"/>
      <w:bookmarkStart w:id="1812" w:name="_Toc512520327"/>
      <w:bookmarkStart w:id="1813" w:name="_Toc512520459"/>
      <w:bookmarkStart w:id="1814" w:name="_Toc512520590"/>
      <w:bookmarkStart w:id="1815" w:name="_Toc512520721"/>
      <w:bookmarkStart w:id="1816" w:name="_Toc512520852"/>
      <w:bookmarkStart w:id="1817" w:name="_Toc512520983"/>
      <w:bookmarkStart w:id="1818" w:name="_Toc512606781"/>
      <w:bookmarkStart w:id="1819" w:name="_Toc512606916"/>
      <w:bookmarkStart w:id="1820" w:name="_Toc512607051"/>
      <w:bookmarkStart w:id="1821" w:name="_Toc512872897"/>
      <w:bookmarkStart w:id="1822" w:name="_Toc512520201"/>
      <w:bookmarkStart w:id="1823" w:name="_Toc512520332"/>
      <w:bookmarkStart w:id="1824" w:name="_Toc512520464"/>
      <w:bookmarkStart w:id="1825" w:name="_Toc512520595"/>
      <w:bookmarkStart w:id="1826" w:name="_Toc512520726"/>
      <w:bookmarkStart w:id="1827" w:name="_Toc512520857"/>
      <w:bookmarkStart w:id="1828" w:name="_Toc512520988"/>
      <w:bookmarkStart w:id="1829" w:name="_Toc512606786"/>
      <w:bookmarkStart w:id="1830" w:name="_Toc512606921"/>
      <w:bookmarkStart w:id="1831" w:name="_Toc512607056"/>
      <w:bookmarkStart w:id="1832" w:name="_Toc512872902"/>
      <w:bookmarkStart w:id="1833" w:name="_Toc512520203"/>
      <w:bookmarkStart w:id="1834" w:name="_Toc512520334"/>
      <w:bookmarkStart w:id="1835" w:name="_Toc512520466"/>
      <w:bookmarkStart w:id="1836" w:name="_Toc512520597"/>
      <w:bookmarkStart w:id="1837" w:name="_Toc512520728"/>
      <w:bookmarkStart w:id="1838" w:name="_Toc512520859"/>
      <w:bookmarkStart w:id="1839" w:name="_Toc512520990"/>
      <w:bookmarkStart w:id="1840" w:name="_Toc512606788"/>
      <w:bookmarkStart w:id="1841" w:name="_Toc512606923"/>
      <w:bookmarkStart w:id="1842" w:name="_Toc512607058"/>
      <w:bookmarkStart w:id="1843" w:name="_Toc512872904"/>
      <w:bookmarkStart w:id="1844" w:name="_Toc512520205"/>
      <w:bookmarkStart w:id="1845" w:name="_Toc512520336"/>
      <w:bookmarkStart w:id="1846" w:name="_Toc512520468"/>
      <w:bookmarkStart w:id="1847" w:name="_Toc512520599"/>
      <w:bookmarkStart w:id="1848" w:name="_Toc512520730"/>
      <w:bookmarkStart w:id="1849" w:name="_Toc512520861"/>
      <w:bookmarkStart w:id="1850" w:name="_Toc512520992"/>
      <w:bookmarkStart w:id="1851" w:name="_Toc512606790"/>
      <w:bookmarkStart w:id="1852" w:name="_Toc512606925"/>
      <w:bookmarkStart w:id="1853" w:name="_Toc512607060"/>
      <w:bookmarkStart w:id="1854" w:name="_Toc512872906"/>
      <w:bookmarkStart w:id="1855" w:name="_Toc512520210"/>
      <w:bookmarkStart w:id="1856" w:name="_Toc512520341"/>
      <w:bookmarkStart w:id="1857" w:name="_Toc512520473"/>
      <w:bookmarkStart w:id="1858" w:name="_Toc512520604"/>
      <w:bookmarkStart w:id="1859" w:name="_Toc512520735"/>
      <w:bookmarkStart w:id="1860" w:name="_Toc512520866"/>
      <w:bookmarkStart w:id="1861" w:name="_Toc512520997"/>
      <w:bookmarkStart w:id="1862" w:name="_Toc512606795"/>
      <w:bookmarkStart w:id="1863" w:name="_Toc512606930"/>
      <w:bookmarkStart w:id="1864" w:name="_Toc512607065"/>
      <w:bookmarkStart w:id="1865" w:name="_Toc512872911"/>
      <w:bookmarkStart w:id="1866" w:name="_Toc512606804"/>
      <w:bookmarkStart w:id="1867" w:name="_Toc512606939"/>
      <w:bookmarkStart w:id="1868" w:name="_Toc512607074"/>
      <w:bookmarkStart w:id="1869" w:name="_Toc512872920"/>
      <w:bookmarkStart w:id="1870" w:name="_Toc512520218"/>
      <w:bookmarkStart w:id="1871" w:name="_Toc512520349"/>
      <w:bookmarkStart w:id="1872" w:name="_Toc512520481"/>
      <w:bookmarkStart w:id="1873" w:name="_Toc512520612"/>
      <w:bookmarkStart w:id="1874" w:name="_Toc512520743"/>
      <w:bookmarkStart w:id="1875" w:name="_Toc512520874"/>
      <w:bookmarkStart w:id="1876" w:name="_Toc512521005"/>
      <w:bookmarkStart w:id="1877" w:name="_Toc512606805"/>
      <w:bookmarkStart w:id="1878" w:name="_Toc512606940"/>
      <w:bookmarkStart w:id="1879" w:name="_Toc512607075"/>
      <w:bookmarkStart w:id="1880" w:name="_Toc512872921"/>
      <w:bookmarkStart w:id="1881" w:name="_Toc512520220"/>
      <w:bookmarkStart w:id="1882" w:name="_Toc512520351"/>
      <w:bookmarkStart w:id="1883" w:name="_Toc512520483"/>
      <w:bookmarkStart w:id="1884" w:name="_Toc512520614"/>
      <w:bookmarkStart w:id="1885" w:name="_Toc512520745"/>
      <w:bookmarkStart w:id="1886" w:name="_Toc512520876"/>
      <w:bookmarkStart w:id="1887" w:name="_Toc512521007"/>
      <w:bookmarkStart w:id="1888" w:name="_Toc512606807"/>
      <w:bookmarkStart w:id="1889" w:name="_Toc512606942"/>
      <w:bookmarkStart w:id="1890" w:name="_Toc512607077"/>
      <w:bookmarkStart w:id="1891" w:name="_Toc512872923"/>
      <w:bookmarkStart w:id="1892" w:name="_Toc512606809"/>
      <w:bookmarkStart w:id="1893" w:name="_Toc512606944"/>
      <w:bookmarkStart w:id="1894" w:name="_Toc512607079"/>
      <w:bookmarkStart w:id="1895" w:name="_Toc512872925"/>
      <w:bookmarkStart w:id="1896" w:name="_Toc512606811"/>
      <w:bookmarkStart w:id="1897" w:name="_Toc512606946"/>
      <w:bookmarkStart w:id="1898" w:name="_Toc512607081"/>
      <w:bookmarkStart w:id="1899" w:name="_Toc512872927"/>
      <w:bookmarkStart w:id="1900" w:name="_Toc512606812"/>
      <w:bookmarkStart w:id="1901" w:name="_Toc512606947"/>
      <w:bookmarkStart w:id="1902" w:name="_Toc512607082"/>
      <w:bookmarkStart w:id="1903" w:name="_Toc512872928"/>
      <w:bookmarkStart w:id="1904" w:name="_Toc512606813"/>
      <w:bookmarkStart w:id="1905" w:name="_Toc512606948"/>
      <w:bookmarkStart w:id="1906" w:name="_Toc512607083"/>
      <w:bookmarkStart w:id="1907" w:name="_Toc512872929"/>
      <w:bookmarkStart w:id="1908" w:name="_Toc512606815"/>
      <w:bookmarkStart w:id="1909" w:name="_Toc512606950"/>
      <w:bookmarkStart w:id="1910" w:name="_Toc512607085"/>
      <w:bookmarkStart w:id="1911" w:name="_Toc512872931"/>
      <w:bookmarkStart w:id="1912" w:name="_Toc512606816"/>
      <w:bookmarkStart w:id="1913" w:name="_Toc512606951"/>
      <w:bookmarkStart w:id="1914" w:name="_Toc512607086"/>
      <w:bookmarkStart w:id="1915" w:name="_Toc512872932"/>
      <w:bookmarkStart w:id="1916" w:name="_Toc512606817"/>
      <w:bookmarkStart w:id="1917" w:name="_Toc512606952"/>
      <w:bookmarkStart w:id="1918" w:name="_Toc512607087"/>
      <w:bookmarkStart w:id="1919" w:name="_Toc512872933"/>
      <w:bookmarkStart w:id="1920" w:name="_Toc512606818"/>
      <w:bookmarkStart w:id="1921" w:name="_Toc512606953"/>
      <w:bookmarkStart w:id="1922" w:name="_Toc512607088"/>
      <w:bookmarkStart w:id="1923" w:name="_Toc512872934"/>
      <w:bookmarkStart w:id="1924" w:name="_Toc512520223"/>
      <w:bookmarkStart w:id="1925" w:name="_Toc512520354"/>
      <w:bookmarkStart w:id="1926" w:name="_Toc512520486"/>
      <w:bookmarkStart w:id="1927" w:name="_Toc512520617"/>
      <w:bookmarkStart w:id="1928" w:name="_Toc512520748"/>
      <w:bookmarkStart w:id="1929" w:name="_Toc512520879"/>
      <w:bookmarkStart w:id="1930" w:name="_Toc512521010"/>
      <w:bookmarkStart w:id="1931" w:name="_Toc512606819"/>
      <w:bookmarkStart w:id="1932" w:name="_Toc512606954"/>
      <w:bookmarkStart w:id="1933" w:name="_Toc512607089"/>
      <w:bookmarkStart w:id="1934" w:name="_Toc512872935"/>
      <w:bookmarkStart w:id="1935" w:name="_Toc512520237"/>
      <w:bookmarkStart w:id="1936" w:name="_Toc512520368"/>
      <w:bookmarkStart w:id="1937" w:name="_Toc512520500"/>
      <w:bookmarkStart w:id="1938" w:name="_Toc512520631"/>
      <w:bookmarkStart w:id="1939" w:name="_Toc512520762"/>
      <w:bookmarkStart w:id="1940" w:name="_Toc512520893"/>
      <w:bookmarkStart w:id="1941" w:name="_Toc512521024"/>
      <w:bookmarkStart w:id="1942" w:name="_Toc512606833"/>
      <w:bookmarkStart w:id="1943" w:name="_Toc512606968"/>
      <w:bookmarkStart w:id="1944" w:name="_Toc512607103"/>
      <w:bookmarkStart w:id="1945" w:name="_Toc512872949"/>
      <w:bookmarkStart w:id="1946" w:name="_Toc512520241"/>
      <w:bookmarkStart w:id="1947" w:name="_Toc512520372"/>
      <w:bookmarkStart w:id="1948" w:name="_Toc512520504"/>
      <w:bookmarkStart w:id="1949" w:name="_Toc512520635"/>
      <w:bookmarkStart w:id="1950" w:name="_Toc512520766"/>
      <w:bookmarkStart w:id="1951" w:name="_Toc512520897"/>
      <w:bookmarkStart w:id="1952" w:name="_Toc512521028"/>
      <w:bookmarkStart w:id="1953" w:name="_Toc512606837"/>
      <w:bookmarkStart w:id="1954" w:name="_Toc512606972"/>
      <w:bookmarkStart w:id="1955" w:name="_Toc512607107"/>
      <w:bookmarkStart w:id="1956" w:name="_Toc512872953"/>
      <w:bookmarkStart w:id="1957" w:name="_Toc512520254"/>
      <w:bookmarkStart w:id="1958" w:name="_Toc512520385"/>
      <w:bookmarkStart w:id="1959" w:name="_Toc512520517"/>
      <w:bookmarkStart w:id="1960" w:name="_Toc512520648"/>
      <w:bookmarkStart w:id="1961" w:name="_Toc512520779"/>
      <w:bookmarkStart w:id="1962" w:name="_Toc512520910"/>
      <w:bookmarkStart w:id="1963" w:name="_Toc512521041"/>
      <w:bookmarkStart w:id="1964" w:name="_Toc512606850"/>
      <w:bookmarkStart w:id="1965" w:name="_Toc512606985"/>
      <w:bookmarkStart w:id="1966" w:name="_Toc512607120"/>
      <w:bookmarkStart w:id="1967" w:name="_Toc512872968"/>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r w:rsidR="00C21BF5" w:rsidRPr="00A741EB">
        <w:fldChar w:fldCharType="begin"/>
      </w:r>
      <w:r w:rsidR="00C21BF5" w:rsidRPr="00A741EB">
        <w:instrText xml:space="preserve"> HYPERLINK "http://crac.wallonie.be/" \h </w:instrText>
      </w:r>
      <w:r w:rsidR="00C21BF5" w:rsidRPr="00A741EB">
        <w:fldChar w:fldCharType="separate"/>
      </w:r>
      <w:r w:rsidR="00646075" w:rsidRPr="00A741EB">
        <w:rPr>
          <w:color w:val="00B0F0"/>
        </w:rPr>
        <w:t>http://crac.wallonie.be</w:t>
      </w:r>
      <w:r w:rsidR="00C21BF5" w:rsidRPr="00A741EB">
        <w:rPr>
          <w:color w:val="00B0F0"/>
        </w:rPr>
        <w:fldChar w:fldCharType="end"/>
      </w:r>
      <w:bookmarkEnd w:id="1649"/>
    </w:p>
    <w:sectPr w:rsidR="00A15C2F" w:rsidRPr="00A741EB" w:rsidSect="0048199D">
      <w:pgSz w:w="11906" w:h="16838"/>
      <w:pgMar w:top="1417" w:right="1417" w:bottom="1417" w:left="1417"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8665" w14:textId="77777777" w:rsidR="005E68BC" w:rsidRDefault="005E68BC">
      <w:r>
        <w:separator/>
      </w:r>
    </w:p>
    <w:p w14:paraId="2353B253" w14:textId="77777777" w:rsidR="005E68BC" w:rsidRDefault="005E68BC"/>
  </w:endnote>
  <w:endnote w:type="continuationSeparator" w:id="0">
    <w:p w14:paraId="077EDE4A" w14:textId="77777777" w:rsidR="005E68BC" w:rsidRDefault="005E68BC">
      <w:r>
        <w:continuationSeparator/>
      </w:r>
    </w:p>
    <w:p w14:paraId="29226559" w14:textId="77777777" w:rsidR="005E68BC" w:rsidRDefault="005E68BC"/>
  </w:endnote>
  <w:endnote w:type="continuationNotice" w:id="1">
    <w:p w14:paraId="5D07E32E" w14:textId="77777777" w:rsidR="005E68BC" w:rsidRDefault="005E68BC"/>
    <w:p w14:paraId="12A33F98" w14:textId="77777777" w:rsidR="005E68BC" w:rsidRDefault="005E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Palatino">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90FC" w14:textId="77777777" w:rsidR="003441ED" w:rsidRDefault="003441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836E" w14:textId="77777777" w:rsidR="003441ED" w:rsidRDefault="003441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DCAA" w14:textId="33B2D524" w:rsidR="00EA1440" w:rsidRPr="00A52425" w:rsidRDefault="00EA1440" w:rsidP="00C32AE6">
    <w:pPr>
      <w:pBdr>
        <w:top w:val="single" w:sz="4" w:space="1" w:color="auto"/>
      </w:pBdr>
      <w:spacing w:line="360" w:lineRule="auto"/>
      <w:rPr>
        <w:i/>
        <w:sz w:val="18"/>
      </w:rPr>
    </w:pPr>
    <w:r w:rsidRPr="00CF1DC2">
      <w:rPr>
        <w:rFonts w:ascii="Carlito" w:hAnsi="Carlito"/>
        <w:i/>
        <w:sz w:val="16"/>
      </w:rPr>
      <w:t>CIRCULAIRE RELATIVE AUX ENTITES SUIVI DU CENTRE REGIONAL D’AIDE AUX COMMUNES 202</w:t>
    </w:r>
    <w:r w:rsidR="001F799C">
      <w:rPr>
        <w:rFonts w:ascii="Carlito" w:hAnsi="Carlito"/>
        <w:i/>
        <w:sz w:val="16"/>
      </w:rPr>
      <w:t>3</w:t>
    </w:r>
    <w:r w:rsidRPr="00CF1DC2">
      <w:rPr>
        <w:rFonts w:ascii="Carlito" w:hAnsi="Carlito"/>
        <w:i/>
        <w:sz w:val="16"/>
      </w:rPr>
      <w:tab/>
    </w:r>
    <w:r w:rsidRPr="00CF1DC2">
      <w:rPr>
        <w:rFonts w:ascii="Carlito" w:hAnsi="Carlito"/>
        <w:i/>
        <w:sz w:val="16"/>
      </w:rPr>
      <w:tab/>
    </w:r>
    <w:r w:rsidRPr="00CF1DC2">
      <w:rPr>
        <w:i/>
        <w:sz w:val="18"/>
      </w:rPr>
      <w:fldChar w:fldCharType="begin"/>
    </w:r>
    <w:r w:rsidRPr="00CF1DC2">
      <w:rPr>
        <w:i/>
        <w:sz w:val="18"/>
      </w:rPr>
      <w:instrText>PAGE   \* MERGEFORMAT</w:instrText>
    </w:r>
    <w:r w:rsidRPr="00CF1DC2">
      <w:rPr>
        <w:i/>
        <w:sz w:val="18"/>
      </w:rPr>
      <w:fldChar w:fldCharType="separate"/>
    </w:r>
    <w:r>
      <w:rPr>
        <w:i/>
        <w:noProof/>
        <w:sz w:val="18"/>
      </w:rPr>
      <w:t>4</w:t>
    </w:r>
    <w:r w:rsidRPr="00CF1DC2">
      <w:rPr>
        <w:i/>
        <w:sz w:val="18"/>
      </w:rPr>
      <w:fldChar w:fldCharType="end"/>
    </w:r>
    <w:r w:rsidRPr="00CF1DC2">
      <w:rPr>
        <w:i/>
        <w:sz w:val="18"/>
      </w:rPr>
      <w:t>/</w:t>
    </w:r>
    <w:r w:rsidRPr="00CF1DC2">
      <w:rPr>
        <w:i/>
        <w:sz w:val="18"/>
      </w:rPr>
      <w:fldChar w:fldCharType="begin"/>
    </w:r>
    <w:r w:rsidRPr="00CF1DC2">
      <w:rPr>
        <w:i/>
        <w:sz w:val="18"/>
      </w:rPr>
      <w:instrText xml:space="preserve"> NUMPAGES   \* MERGEFORMAT </w:instrText>
    </w:r>
    <w:r w:rsidRPr="00CF1DC2">
      <w:rPr>
        <w:i/>
        <w:sz w:val="18"/>
      </w:rPr>
      <w:fldChar w:fldCharType="separate"/>
    </w:r>
    <w:r>
      <w:rPr>
        <w:i/>
        <w:noProof/>
        <w:sz w:val="18"/>
      </w:rPr>
      <w:t>30</w:t>
    </w:r>
    <w:r w:rsidRPr="00CF1DC2">
      <w:rPr>
        <w: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9366" w14:textId="6EA78311" w:rsidR="00EA1440" w:rsidRPr="00C32AE6" w:rsidRDefault="00EA1440" w:rsidP="00C32AE6">
    <w:pPr>
      <w:pBdr>
        <w:top w:val="single" w:sz="4" w:space="1" w:color="auto"/>
      </w:pBdr>
      <w:spacing w:line="360" w:lineRule="auto"/>
      <w:rPr>
        <w:i/>
        <w:sz w:val="18"/>
      </w:rPr>
    </w:pPr>
    <w:r w:rsidRPr="00C32AE6">
      <w:rPr>
        <w:rFonts w:ascii="Carlito" w:hAnsi="Carlito"/>
        <w:i/>
        <w:sz w:val="16"/>
      </w:rPr>
      <w:t>CIRCULAIRE RELATIVE AUX ENTITES SUIVI DU CENTRE RE</w:t>
    </w:r>
    <w:r>
      <w:rPr>
        <w:rFonts w:ascii="Carlito" w:hAnsi="Carlito"/>
        <w:i/>
        <w:sz w:val="16"/>
      </w:rPr>
      <w:t>GIONAL D</w:t>
    </w:r>
    <w:r>
      <w:rPr>
        <w:rFonts w:ascii="Carlito" w:hAnsi="Carlito" w:hint="eastAsia"/>
        <w:i/>
        <w:sz w:val="16"/>
      </w:rPr>
      <w:t>’</w:t>
    </w:r>
    <w:r>
      <w:rPr>
        <w:rFonts w:ascii="Carlito" w:hAnsi="Carlito"/>
        <w:i/>
        <w:sz w:val="16"/>
      </w:rPr>
      <w:t>AIDE AUX COMMUNES 202</w:t>
    </w:r>
    <w:r w:rsidR="001F799C">
      <w:rPr>
        <w:rFonts w:ascii="Carlito" w:hAnsi="Carlito"/>
        <w:i/>
        <w:sz w:val="16"/>
      </w:rPr>
      <w:t>3</w:t>
    </w:r>
    <w:r w:rsidRPr="00C32AE6">
      <w:rPr>
        <w:rFonts w:ascii="Carlito" w:hAnsi="Carlito"/>
        <w:i/>
        <w:sz w:val="16"/>
      </w:rPr>
      <w:tab/>
    </w:r>
    <w:r w:rsidRPr="00C32AE6">
      <w:rPr>
        <w:i/>
        <w:sz w:val="18"/>
      </w:rPr>
      <w:fldChar w:fldCharType="begin"/>
    </w:r>
    <w:r w:rsidRPr="00C32AE6">
      <w:rPr>
        <w:i/>
        <w:sz w:val="18"/>
      </w:rPr>
      <w:instrText>PAGE   \* MERGEFORMAT</w:instrText>
    </w:r>
    <w:r w:rsidRPr="00C32AE6">
      <w:rPr>
        <w:i/>
        <w:sz w:val="18"/>
      </w:rPr>
      <w:fldChar w:fldCharType="separate"/>
    </w:r>
    <w:r>
      <w:rPr>
        <w:i/>
        <w:noProof/>
        <w:sz w:val="18"/>
      </w:rPr>
      <w:t>8</w:t>
    </w:r>
    <w:r w:rsidRPr="00C32AE6">
      <w:rPr>
        <w:i/>
        <w:sz w:val="18"/>
      </w:rPr>
      <w:fldChar w:fldCharType="end"/>
    </w:r>
    <w:r w:rsidRPr="00C32AE6">
      <w:rPr>
        <w:i/>
        <w:sz w:val="18"/>
      </w:rPr>
      <w:t>/</w:t>
    </w:r>
    <w:r w:rsidRPr="00C32AE6">
      <w:rPr>
        <w:i/>
        <w:sz w:val="18"/>
      </w:rPr>
      <w:fldChar w:fldCharType="begin"/>
    </w:r>
    <w:r w:rsidRPr="00C32AE6">
      <w:rPr>
        <w:i/>
        <w:sz w:val="18"/>
      </w:rPr>
      <w:instrText xml:space="preserve"> NUMPAGES   \* MERGEFORMAT </w:instrText>
    </w:r>
    <w:r w:rsidRPr="00C32AE6">
      <w:rPr>
        <w:i/>
        <w:sz w:val="18"/>
      </w:rPr>
      <w:fldChar w:fldCharType="separate"/>
    </w:r>
    <w:r>
      <w:rPr>
        <w:i/>
        <w:noProof/>
        <w:sz w:val="18"/>
      </w:rPr>
      <w:t>30</w:t>
    </w:r>
    <w:r w:rsidRPr="00C32AE6">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DC1F" w14:textId="77777777" w:rsidR="005E68BC" w:rsidRDefault="005E68BC">
      <w:r>
        <w:separator/>
      </w:r>
    </w:p>
    <w:p w14:paraId="6BF7639B" w14:textId="77777777" w:rsidR="005E68BC" w:rsidRDefault="005E68BC"/>
  </w:footnote>
  <w:footnote w:type="continuationSeparator" w:id="0">
    <w:p w14:paraId="1C0E7960" w14:textId="77777777" w:rsidR="005E68BC" w:rsidRDefault="005E68BC">
      <w:r>
        <w:continuationSeparator/>
      </w:r>
    </w:p>
    <w:p w14:paraId="72530E92" w14:textId="77777777" w:rsidR="005E68BC" w:rsidRDefault="005E68BC"/>
  </w:footnote>
  <w:footnote w:type="continuationNotice" w:id="1">
    <w:p w14:paraId="2863B1EA" w14:textId="77777777" w:rsidR="005E68BC" w:rsidRDefault="005E68BC"/>
    <w:p w14:paraId="13AD1D07" w14:textId="77777777" w:rsidR="005E68BC" w:rsidRDefault="005E6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4CB7" w14:textId="77777777" w:rsidR="003441ED" w:rsidRDefault="003441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C295" w14:textId="77777777" w:rsidR="003441ED" w:rsidRDefault="003441E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EFFE" w14:textId="77777777" w:rsidR="003441ED" w:rsidRDefault="003441E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A672" w14:textId="77777777" w:rsidR="00EA1440" w:rsidRPr="00574203" w:rsidRDefault="00EA1440" w:rsidP="00574203">
    <w:pPr>
      <w:pStyle w:val="Retraitcorpsdetexte2"/>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772DAB"/>
    <w:multiLevelType w:val="hybridMultilevel"/>
    <w:tmpl w:val="508F7130"/>
    <w:lvl w:ilvl="0" w:tplc="FFFFFFFF">
      <w:start w:val="1"/>
      <w:numFmt w:val="ideographDigital"/>
      <w:lvlText w:val=""/>
      <w:lvlJc w:val="left"/>
    </w:lvl>
    <w:lvl w:ilvl="1" w:tplc="590C48F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94C84D8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pStyle w:val="Titre11"/>
      <w:suff w:val="nothing"/>
      <w:lvlText w:val="%1"/>
      <w:lvlJc w:val="left"/>
      <w:pPr>
        <w:tabs>
          <w:tab w:val="num" w:pos="0"/>
        </w:tabs>
        <w:ind w:left="0" w:firstLine="0"/>
      </w:pPr>
    </w:lvl>
    <w:lvl w:ilvl="1">
      <w:start w:val="1"/>
      <w:numFmt w:val="decimal"/>
      <w:pStyle w:val="Titre21"/>
      <w:suff w:val="nothing"/>
      <w:lvlText w:val="%2"/>
      <w:lvlJc w:val="left"/>
      <w:pPr>
        <w:tabs>
          <w:tab w:val="num" w:pos="0"/>
        </w:tabs>
        <w:ind w:left="0" w:firstLine="0"/>
      </w:pPr>
    </w:lvl>
    <w:lvl w:ilvl="2">
      <w:numFmt w:val="decimal"/>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pStyle w:val="Titre11"/>
      <w:suff w:val="nothing"/>
      <w:lvlText w:val="%5"/>
      <w:lvlJc w:val="left"/>
      <w:pPr>
        <w:tabs>
          <w:tab w:val="num" w:pos="0"/>
        </w:tabs>
        <w:ind w:left="0" w:firstLine="0"/>
      </w:pPr>
    </w:lvl>
    <w:lvl w:ilvl="5">
      <w:start w:val="1"/>
      <w:numFmt w:val="decimal"/>
      <w:pStyle w:val="Titre21"/>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4FA09EF"/>
    <w:multiLevelType w:val="hybridMultilevel"/>
    <w:tmpl w:val="733AF406"/>
    <w:lvl w:ilvl="0" w:tplc="3E0E1AF4">
      <w:numFmt w:val="bullet"/>
      <w:pStyle w:val="titrenum"/>
      <w:lvlText w:val="-"/>
      <w:lvlJc w:val="left"/>
      <w:pPr>
        <w:ind w:left="836" w:hanging="360"/>
      </w:pPr>
      <w:rPr>
        <w:rFonts w:ascii="Arial" w:eastAsia="Arial Unicode MS" w:hAnsi="Arial" w:hint="default"/>
      </w:rPr>
    </w:lvl>
    <w:lvl w:ilvl="1" w:tplc="080C0003" w:tentative="1">
      <w:start w:val="1"/>
      <w:numFmt w:val="bullet"/>
      <w:lvlText w:val="o"/>
      <w:lvlJc w:val="left"/>
      <w:pPr>
        <w:ind w:left="1556" w:hanging="360"/>
      </w:pPr>
      <w:rPr>
        <w:rFonts w:ascii="Courier New" w:hAnsi="Courier New" w:cs="Courier New" w:hint="default"/>
      </w:rPr>
    </w:lvl>
    <w:lvl w:ilvl="2" w:tplc="080C0005" w:tentative="1">
      <w:start w:val="1"/>
      <w:numFmt w:val="bullet"/>
      <w:lvlText w:val=""/>
      <w:lvlJc w:val="left"/>
      <w:pPr>
        <w:ind w:left="2276" w:hanging="360"/>
      </w:pPr>
      <w:rPr>
        <w:rFonts w:ascii="Wingdings" w:hAnsi="Wingdings" w:hint="default"/>
      </w:rPr>
    </w:lvl>
    <w:lvl w:ilvl="3" w:tplc="080C0001" w:tentative="1">
      <w:start w:val="1"/>
      <w:numFmt w:val="bullet"/>
      <w:lvlText w:val=""/>
      <w:lvlJc w:val="left"/>
      <w:pPr>
        <w:ind w:left="2996" w:hanging="360"/>
      </w:pPr>
      <w:rPr>
        <w:rFonts w:ascii="Symbol" w:hAnsi="Symbol" w:hint="default"/>
      </w:rPr>
    </w:lvl>
    <w:lvl w:ilvl="4" w:tplc="080C0003" w:tentative="1">
      <w:start w:val="1"/>
      <w:numFmt w:val="bullet"/>
      <w:lvlText w:val="o"/>
      <w:lvlJc w:val="left"/>
      <w:pPr>
        <w:ind w:left="3716" w:hanging="360"/>
      </w:pPr>
      <w:rPr>
        <w:rFonts w:ascii="Courier New" w:hAnsi="Courier New" w:cs="Courier New" w:hint="default"/>
      </w:rPr>
    </w:lvl>
    <w:lvl w:ilvl="5" w:tplc="080C0005" w:tentative="1">
      <w:start w:val="1"/>
      <w:numFmt w:val="bullet"/>
      <w:lvlText w:val=""/>
      <w:lvlJc w:val="left"/>
      <w:pPr>
        <w:ind w:left="4436" w:hanging="360"/>
      </w:pPr>
      <w:rPr>
        <w:rFonts w:ascii="Wingdings" w:hAnsi="Wingdings" w:hint="default"/>
      </w:rPr>
    </w:lvl>
    <w:lvl w:ilvl="6" w:tplc="080C0001" w:tentative="1">
      <w:start w:val="1"/>
      <w:numFmt w:val="bullet"/>
      <w:lvlText w:val=""/>
      <w:lvlJc w:val="left"/>
      <w:pPr>
        <w:ind w:left="5156" w:hanging="360"/>
      </w:pPr>
      <w:rPr>
        <w:rFonts w:ascii="Symbol" w:hAnsi="Symbol" w:hint="default"/>
      </w:rPr>
    </w:lvl>
    <w:lvl w:ilvl="7" w:tplc="080C0003" w:tentative="1">
      <w:start w:val="1"/>
      <w:numFmt w:val="bullet"/>
      <w:lvlText w:val="o"/>
      <w:lvlJc w:val="left"/>
      <w:pPr>
        <w:ind w:left="5876" w:hanging="360"/>
      </w:pPr>
      <w:rPr>
        <w:rFonts w:ascii="Courier New" w:hAnsi="Courier New" w:cs="Courier New" w:hint="default"/>
      </w:rPr>
    </w:lvl>
    <w:lvl w:ilvl="8" w:tplc="080C0005" w:tentative="1">
      <w:start w:val="1"/>
      <w:numFmt w:val="bullet"/>
      <w:lvlText w:val=""/>
      <w:lvlJc w:val="left"/>
      <w:pPr>
        <w:ind w:left="6596" w:hanging="360"/>
      </w:pPr>
      <w:rPr>
        <w:rFonts w:ascii="Wingdings" w:hAnsi="Wingdings" w:hint="default"/>
      </w:rPr>
    </w:lvl>
  </w:abstractNum>
  <w:abstractNum w:abstractNumId="4" w15:restartNumberingAfterBreak="0">
    <w:nsid w:val="07627697"/>
    <w:multiLevelType w:val="hybridMultilevel"/>
    <w:tmpl w:val="18B41F7C"/>
    <w:lvl w:ilvl="0" w:tplc="E160CBF6">
      <w:start w:val="1"/>
      <w:numFmt w:val="decimal"/>
      <w:lvlText w:val="%1°"/>
      <w:lvlJc w:val="left"/>
      <w:pPr>
        <w:ind w:left="1855" w:hanging="720"/>
      </w:pPr>
      <w:rPr>
        <w:rFonts w:hint="default"/>
        <w:b/>
      </w:rPr>
    </w:lvl>
    <w:lvl w:ilvl="1" w:tplc="080C0019">
      <w:start w:val="1"/>
      <w:numFmt w:val="lowerLetter"/>
      <w:lvlText w:val="%2."/>
      <w:lvlJc w:val="left"/>
      <w:pPr>
        <w:ind w:left="3506" w:hanging="360"/>
      </w:pPr>
    </w:lvl>
    <w:lvl w:ilvl="2" w:tplc="362E0F6A">
      <w:start w:val="1"/>
      <w:numFmt w:val="bullet"/>
      <w:pStyle w:val="num"/>
      <w:lvlText w:val="-"/>
      <w:lvlJc w:val="left"/>
      <w:pPr>
        <w:ind w:left="4406" w:hanging="360"/>
      </w:pPr>
      <w:rPr>
        <w:rFonts w:ascii="Sylfaen" w:hAnsi="Sylfaen" w:hint="default"/>
      </w:rPr>
    </w:lvl>
    <w:lvl w:ilvl="3" w:tplc="080C000F" w:tentative="1">
      <w:start w:val="1"/>
      <w:numFmt w:val="decimal"/>
      <w:lvlText w:val="%4."/>
      <w:lvlJc w:val="left"/>
      <w:pPr>
        <w:ind w:left="4946" w:hanging="360"/>
      </w:pPr>
    </w:lvl>
    <w:lvl w:ilvl="4" w:tplc="080C0019" w:tentative="1">
      <w:start w:val="1"/>
      <w:numFmt w:val="lowerLetter"/>
      <w:lvlText w:val="%5."/>
      <w:lvlJc w:val="left"/>
      <w:pPr>
        <w:ind w:left="5666" w:hanging="360"/>
      </w:pPr>
    </w:lvl>
    <w:lvl w:ilvl="5" w:tplc="080C001B" w:tentative="1">
      <w:start w:val="1"/>
      <w:numFmt w:val="lowerRoman"/>
      <w:lvlText w:val="%6."/>
      <w:lvlJc w:val="right"/>
      <w:pPr>
        <w:ind w:left="6386" w:hanging="180"/>
      </w:pPr>
    </w:lvl>
    <w:lvl w:ilvl="6" w:tplc="080C000F" w:tentative="1">
      <w:start w:val="1"/>
      <w:numFmt w:val="decimal"/>
      <w:lvlText w:val="%7."/>
      <w:lvlJc w:val="left"/>
      <w:pPr>
        <w:ind w:left="7106" w:hanging="360"/>
      </w:pPr>
    </w:lvl>
    <w:lvl w:ilvl="7" w:tplc="080C0019" w:tentative="1">
      <w:start w:val="1"/>
      <w:numFmt w:val="lowerLetter"/>
      <w:lvlText w:val="%8."/>
      <w:lvlJc w:val="left"/>
      <w:pPr>
        <w:ind w:left="7826" w:hanging="360"/>
      </w:pPr>
    </w:lvl>
    <w:lvl w:ilvl="8" w:tplc="080C001B" w:tentative="1">
      <w:start w:val="1"/>
      <w:numFmt w:val="lowerRoman"/>
      <w:lvlText w:val="%9."/>
      <w:lvlJc w:val="right"/>
      <w:pPr>
        <w:ind w:left="8546" w:hanging="180"/>
      </w:pPr>
    </w:lvl>
  </w:abstractNum>
  <w:abstractNum w:abstractNumId="5" w15:restartNumberingAfterBreak="0">
    <w:nsid w:val="17C20FE3"/>
    <w:multiLevelType w:val="hybridMultilevel"/>
    <w:tmpl w:val="24F898C4"/>
    <w:lvl w:ilvl="0" w:tplc="27DED738">
      <w:numFmt w:val="bullet"/>
      <w:lvlText w:val=""/>
      <w:lvlJc w:val="left"/>
      <w:pPr>
        <w:ind w:left="476" w:hanging="360"/>
      </w:pPr>
      <w:rPr>
        <w:rFonts w:ascii="Symbol" w:eastAsia="Calibri" w:hAnsi="Symbol" w:cs="Arial" w:hint="default"/>
        <w:color w:val="auto"/>
      </w:rPr>
    </w:lvl>
    <w:lvl w:ilvl="1" w:tplc="080C0003">
      <w:start w:val="1"/>
      <w:numFmt w:val="bullet"/>
      <w:lvlText w:val="o"/>
      <w:lvlJc w:val="left"/>
      <w:pPr>
        <w:ind w:left="1196" w:hanging="360"/>
      </w:pPr>
      <w:rPr>
        <w:rFonts w:ascii="Courier New" w:hAnsi="Courier New" w:cs="Courier New" w:hint="default"/>
      </w:rPr>
    </w:lvl>
    <w:lvl w:ilvl="2" w:tplc="080C0005">
      <w:start w:val="1"/>
      <w:numFmt w:val="bullet"/>
      <w:lvlText w:val=""/>
      <w:lvlJc w:val="left"/>
      <w:pPr>
        <w:ind w:left="1916" w:hanging="360"/>
      </w:pPr>
      <w:rPr>
        <w:rFonts w:ascii="Wingdings" w:hAnsi="Wingdings" w:hint="default"/>
      </w:rPr>
    </w:lvl>
    <w:lvl w:ilvl="3" w:tplc="080C0001">
      <w:start w:val="1"/>
      <w:numFmt w:val="bullet"/>
      <w:lvlText w:val=""/>
      <w:lvlJc w:val="left"/>
      <w:pPr>
        <w:ind w:left="2636" w:hanging="360"/>
      </w:pPr>
      <w:rPr>
        <w:rFonts w:ascii="Symbol" w:hAnsi="Symbol" w:hint="default"/>
      </w:rPr>
    </w:lvl>
    <w:lvl w:ilvl="4" w:tplc="080C0003">
      <w:start w:val="1"/>
      <w:numFmt w:val="bullet"/>
      <w:lvlText w:val="o"/>
      <w:lvlJc w:val="left"/>
      <w:pPr>
        <w:ind w:left="3356" w:hanging="360"/>
      </w:pPr>
      <w:rPr>
        <w:rFonts w:ascii="Courier New" w:hAnsi="Courier New" w:cs="Courier New" w:hint="default"/>
      </w:rPr>
    </w:lvl>
    <w:lvl w:ilvl="5" w:tplc="080C0005">
      <w:start w:val="1"/>
      <w:numFmt w:val="bullet"/>
      <w:lvlText w:val=""/>
      <w:lvlJc w:val="left"/>
      <w:pPr>
        <w:ind w:left="4076" w:hanging="360"/>
      </w:pPr>
      <w:rPr>
        <w:rFonts w:ascii="Wingdings" w:hAnsi="Wingdings" w:hint="default"/>
      </w:rPr>
    </w:lvl>
    <w:lvl w:ilvl="6" w:tplc="080C0001">
      <w:start w:val="1"/>
      <w:numFmt w:val="bullet"/>
      <w:lvlText w:val=""/>
      <w:lvlJc w:val="left"/>
      <w:pPr>
        <w:ind w:left="4796" w:hanging="360"/>
      </w:pPr>
      <w:rPr>
        <w:rFonts w:ascii="Symbol" w:hAnsi="Symbol" w:hint="default"/>
      </w:rPr>
    </w:lvl>
    <w:lvl w:ilvl="7" w:tplc="080C0003">
      <w:start w:val="1"/>
      <w:numFmt w:val="bullet"/>
      <w:lvlText w:val="o"/>
      <w:lvlJc w:val="left"/>
      <w:pPr>
        <w:ind w:left="5516" w:hanging="360"/>
      </w:pPr>
      <w:rPr>
        <w:rFonts w:ascii="Courier New" w:hAnsi="Courier New" w:cs="Courier New" w:hint="default"/>
      </w:rPr>
    </w:lvl>
    <w:lvl w:ilvl="8" w:tplc="080C0005">
      <w:start w:val="1"/>
      <w:numFmt w:val="bullet"/>
      <w:lvlText w:val=""/>
      <w:lvlJc w:val="left"/>
      <w:pPr>
        <w:ind w:left="6236" w:hanging="360"/>
      </w:pPr>
      <w:rPr>
        <w:rFonts w:ascii="Wingdings" w:hAnsi="Wingdings" w:hint="default"/>
      </w:rPr>
    </w:lvl>
  </w:abstractNum>
  <w:abstractNum w:abstractNumId="6" w15:restartNumberingAfterBreak="0">
    <w:nsid w:val="1EF852C4"/>
    <w:multiLevelType w:val="hybridMultilevel"/>
    <w:tmpl w:val="CD06E5E8"/>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6E714F7"/>
    <w:multiLevelType w:val="hybridMultilevel"/>
    <w:tmpl w:val="6E8C77D0"/>
    <w:lvl w:ilvl="0" w:tplc="6A4E8C5E">
      <w:start w:val="14"/>
      <w:numFmt w:val="bullet"/>
      <w:lvlText w:val="-"/>
      <w:lvlJc w:val="left"/>
      <w:pPr>
        <w:ind w:left="1065" w:hanging="360"/>
      </w:pPr>
      <w:rPr>
        <w:rFonts w:ascii="Calibri" w:eastAsia="Calibri" w:hAnsi="Calibri" w:cs="Calibri" w:hint="default"/>
      </w:rPr>
    </w:lvl>
    <w:lvl w:ilvl="1" w:tplc="080C0003">
      <w:start w:val="1"/>
      <w:numFmt w:val="bullet"/>
      <w:lvlText w:val="o"/>
      <w:lvlJc w:val="left"/>
      <w:pPr>
        <w:ind w:left="1785" w:hanging="360"/>
      </w:pPr>
      <w:rPr>
        <w:rFonts w:ascii="Courier New" w:hAnsi="Courier New" w:cs="Courier New" w:hint="default"/>
      </w:rPr>
    </w:lvl>
    <w:lvl w:ilvl="2" w:tplc="080C0005">
      <w:start w:val="1"/>
      <w:numFmt w:val="bullet"/>
      <w:lvlText w:val=""/>
      <w:lvlJc w:val="left"/>
      <w:pPr>
        <w:ind w:left="2505" w:hanging="360"/>
      </w:pPr>
      <w:rPr>
        <w:rFonts w:ascii="Wingdings" w:hAnsi="Wingdings" w:hint="default"/>
      </w:rPr>
    </w:lvl>
    <w:lvl w:ilvl="3" w:tplc="080C0001">
      <w:start w:val="1"/>
      <w:numFmt w:val="bullet"/>
      <w:lvlText w:val=""/>
      <w:lvlJc w:val="left"/>
      <w:pPr>
        <w:ind w:left="3225" w:hanging="360"/>
      </w:pPr>
      <w:rPr>
        <w:rFonts w:ascii="Symbol" w:hAnsi="Symbol" w:hint="default"/>
      </w:rPr>
    </w:lvl>
    <w:lvl w:ilvl="4" w:tplc="080C0003">
      <w:start w:val="1"/>
      <w:numFmt w:val="bullet"/>
      <w:lvlText w:val="o"/>
      <w:lvlJc w:val="left"/>
      <w:pPr>
        <w:ind w:left="3945" w:hanging="360"/>
      </w:pPr>
      <w:rPr>
        <w:rFonts w:ascii="Courier New" w:hAnsi="Courier New" w:cs="Courier New" w:hint="default"/>
      </w:rPr>
    </w:lvl>
    <w:lvl w:ilvl="5" w:tplc="080C0005">
      <w:start w:val="1"/>
      <w:numFmt w:val="bullet"/>
      <w:lvlText w:val=""/>
      <w:lvlJc w:val="left"/>
      <w:pPr>
        <w:ind w:left="4665" w:hanging="360"/>
      </w:pPr>
      <w:rPr>
        <w:rFonts w:ascii="Wingdings" w:hAnsi="Wingdings" w:hint="default"/>
      </w:rPr>
    </w:lvl>
    <w:lvl w:ilvl="6" w:tplc="080C0001">
      <w:start w:val="1"/>
      <w:numFmt w:val="bullet"/>
      <w:lvlText w:val=""/>
      <w:lvlJc w:val="left"/>
      <w:pPr>
        <w:ind w:left="5385" w:hanging="360"/>
      </w:pPr>
      <w:rPr>
        <w:rFonts w:ascii="Symbol" w:hAnsi="Symbol" w:hint="default"/>
      </w:rPr>
    </w:lvl>
    <w:lvl w:ilvl="7" w:tplc="080C0003">
      <w:start w:val="1"/>
      <w:numFmt w:val="bullet"/>
      <w:lvlText w:val="o"/>
      <w:lvlJc w:val="left"/>
      <w:pPr>
        <w:ind w:left="6105" w:hanging="360"/>
      </w:pPr>
      <w:rPr>
        <w:rFonts w:ascii="Courier New" w:hAnsi="Courier New" w:cs="Courier New" w:hint="default"/>
      </w:rPr>
    </w:lvl>
    <w:lvl w:ilvl="8" w:tplc="080C0005">
      <w:start w:val="1"/>
      <w:numFmt w:val="bullet"/>
      <w:lvlText w:val=""/>
      <w:lvlJc w:val="left"/>
      <w:pPr>
        <w:ind w:left="6825" w:hanging="360"/>
      </w:pPr>
      <w:rPr>
        <w:rFonts w:ascii="Wingdings" w:hAnsi="Wingdings" w:hint="default"/>
      </w:rPr>
    </w:lvl>
  </w:abstractNum>
  <w:abstractNum w:abstractNumId="8" w15:restartNumberingAfterBreak="0">
    <w:nsid w:val="29100F7F"/>
    <w:multiLevelType w:val="hybridMultilevel"/>
    <w:tmpl w:val="412CC4A0"/>
    <w:lvl w:ilvl="0" w:tplc="E9920764">
      <w:start w:val="1"/>
      <w:numFmt w:val="bullet"/>
      <w:pStyle w:val="RA-"/>
      <w:lvlText w:val="-"/>
      <w:lvlJc w:val="left"/>
      <w:pPr>
        <w:ind w:left="720" w:hanging="360"/>
      </w:pPr>
      <w:rPr>
        <w:rFonts w:ascii="Calibri" w:eastAsiaTheme="minorHAnsi" w:hAnsi="Calibri" w:cs="Calibr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91713D3"/>
    <w:multiLevelType w:val="multilevel"/>
    <w:tmpl w:val="EE54B108"/>
    <w:lvl w:ilvl="0">
      <w:start w:val="1"/>
      <w:numFmt w:val="decimal"/>
      <w:lvlText w:val="%1)"/>
      <w:lvlJc w:val="left"/>
      <w:pPr>
        <w:ind w:left="1134" w:hanging="567"/>
      </w:pPr>
      <w:rPr>
        <w:rFonts w:hint="default"/>
      </w:rPr>
    </w:lvl>
    <w:lvl w:ilvl="1">
      <w:start w:val="1"/>
      <w:numFmt w:val="bullet"/>
      <w:pStyle w:val="-"/>
      <w:lvlText w:val="-"/>
      <w:lvlJc w:val="left"/>
      <w:pPr>
        <w:ind w:left="851"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268" w:hanging="567"/>
      </w:pPr>
      <w:rPr>
        <w:rFonts w:hint="default"/>
      </w:rPr>
    </w:lvl>
    <w:lvl w:ilvl="3">
      <w:start w:val="1"/>
      <w:numFmt w:val="decimal"/>
      <w:lvlText w:val="%4."/>
      <w:lvlJc w:val="left"/>
      <w:pPr>
        <w:ind w:left="2835" w:hanging="567"/>
      </w:pPr>
      <w:rPr>
        <w:rFonts w:hint="default"/>
      </w:rPr>
    </w:lvl>
    <w:lvl w:ilvl="4">
      <w:start w:val="1"/>
      <w:numFmt w:val="lowerLetter"/>
      <w:lvlText w:val="%5."/>
      <w:lvlJc w:val="left"/>
      <w:pPr>
        <w:ind w:left="3402" w:hanging="567"/>
      </w:pPr>
      <w:rPr>
        <w:rFonts w:hint="default"/>
      </w:rPr>
    </w:lvl>
    <w:lvl w:ilvl="5">
      <w:start w:val="1"/>
      <w:numFmt w:val="lowerRoman"/>
      <w:lvlText w:val="%6."/>
      <w:lvlJc w:val="righ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right"/>
      <w:pPr>
        <w:ind w:left="5670" w:hanging="567"/>
      </w:pPr>
      <w:rPr>
        <w:rFonts w:hint="default"/>
      </w:rPr>
    </w:lvl>
  </w:abstractNum>
  <w:abstractNum w:abstractNumId="10" w15:restartNumberingAfterBreak="0">
    <w:nsid w:val="2A0235AC"/>
    <w:multiLevelType w:val="hybridMultilevel"/>
    <w:tmpl w:val="F07647C9"/>
    <w:lvl w:ilvl="0" w:tplc="FFFFFFFF">
      <w:start w:val="1"/>
      <w:numFmt w:val="ideographDigital"/>
      <w:lvlText w:val=""/>
      <w:lvlJc w:val="left"/>
    </w:lvl>
    <w:lvl w:ilvl="1" w:tplc="FFFA0C38">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120061"/>
    <w:multiLevelType w:val="hybridMultilevel"/>
    <w:tmpl w:val="7BE8FC96"/>
    <w:lvl w:ilvl="0" w:tplc="0F06AD3C">
      <w:start w:val="1"/>
      <w:numFmt w:val="decimal"/>
      <w:pStyle w:val="1"/>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C3408F8"/>
    <w:multiLevelType w:val="hybridMultilevel"/>
    <w:tmpl w:val="8F2E6468"/>
    <w:lvl w:ilvl="0" w:tplc="A9C4532C">
      <w:numFmt w:val="bullet"/>
      <w:lvlText w:val=""/>
      <w:lvlJc w:val="left"/>
      <w:pPr>
        <w:ind w:left="1425" w:hanging="360"/>
      </w:pPr>
      <w:rPr>
        <w:rFonts w:ascii="Wingdings" w:eastAsia="Calibri" w:hAnsi="Wingdings" w:cs="Times New Roman"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pStyle w:val="autre"/>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3" w15:restartNumberingAfterBreak="0">
    <w:nsid w:val="35B35677"/>
    <w:multiLevelType w:val="hybridMultilevel"/>
    <w:tmpl w:val="4A1A4FB2"/>
    <w:lvl w:ilvl="0" w:tplc="080C000F">
      <w:start w:val="1"/>
      <w:numFmt w:val="decimal"/>
      <w:lvlText w:val="%1."/>
      <w:lvlJc w:val="left"/>
      <w:pPr>
        <w:ind w:left="836" w:hanging="360"/>
      </w:pPr>
    </w:lvl>
    <w:lvl w:ilvl="1" w:tplc="080C0019" w:tentative="1">
      <w:start w:val="1"/>
      <w:numFmt w:val="lowerLetter"/>
      <w:lvlText w:val="%2."/>
      <w:lvlJc w:val="left"/>
      <w:pPr>
        <w:ind w:left="1556" w:hanging="360"/>
      </w:pPr>
    </w:lvl>
    <w:lvl w:ilvl="2" w:tplc="080C001B" w:tentative="1">
      <w:start w:val="1"/>
      <w:numFmt w:val="lowerRoman"/>
      <w:lvlText w:val="%3."/>
      <w:lvlJc w:val="right"/>
      <w:pPr>
        <w:ind w:left="2276" w:hanging="180"/>
      </w:pPr>
    </w:lvl>
    <w:lvl w:ilvl="3" w:tplc="080C000F" w:tentative="1">
      <w:start w:val="1"/>
      <w:numFmt w:val="decimal"/>
      <w:lvlText w:val="%4."/>
      <w:lvlJc w:val="left"/>
      <w:pPr>
        <w:ind w:left="2996" w:hanging="360"/>
      </w:pPr>
    </w:lvl>
    <w:lvl w:ilvl="4" w:tplc="080C0019" w:tentative="1">
      <w:start w:val="1"/>
      <w:numFmt w:val="lowerLetter"/>
      <w:lvlText w:val="%5."/>
      <w:lvlJc w:val="left"/>
      <w:pPr>
        <w:ind w:left="3716" w:hanging="360"/>
      </w:pPr>
    </w:lvl>
    <w:lvl w:ilvl="5" w:tplc="080C001B" w:tentative="1">
      <w:start w:val="1"/>
      <w:numFmt w:val="lowerRoman"/>
      <w:lvlText w:val="%6."/>
      <w:lvlJc w:val="right"/>
      <w:pPr>
        <w:ind w:left="4436" w:hanging="180"/>
      </w:pPr>
    </w:lvl>
    <w:lvl w:ilvl="6" w:tplc="080C000F" w:tentative="1">
      <w:start w:val="1"/>
      <w:numFmt w:val="decimal"/>
      <w:lvlText w:val="%7."/>
      <w:lvlJc w:val="left"/>
      <w:pPr>
        <w:ind w:left="5156" w:hanging="360"/>
      </w:pPr>
    </w:lvl>
    <w:lvl w:ilvl="7" w:tplc="080C0019" w:tentative="1">
      <w:start w:val="1"/>
      <w:numFmt w:val="lowerLetter"/>
      <w:lvlText w:val="%8."/>
      <w:lvlJc w:val="left"/>
      <w:pPr>
        <w:ind w:left="5876" w:hanging="360"/>
      </w:pPr>
    </w:lvl>
    <w:lvl w:ilvl="8" w:tplc="080C001B" w:tentative="1">
      <w:start w:val="1"/>
      <w:numFmt w:val="lowerRoman"/>
      <w:lvlText w:val="%9."/>
      <w:lvlJc w:val="right"/>
      <w:pPr>
        <w:ind w:left="6596" w:hanging="180"/>
      </w:pPr>
    </w:lvl>
  </w:abstractNum>
  <w:abstractNum w:abstractNumId="14" w15:restartNumberingAfterBreak="0">
    <w:nsid w:val="37783771"/>
    <w:multiLevelType w:val="hybridMultilevel"/>
    <w:tmpl w:val="75ACA13A"/>
    <w:lvl w:ilvl="0" w:tplc="080C0001">
      <w:start w:val="1"/>
      <w:numFmt w:val="bullet"/>
      <w:lvlText w:val=""/>
      <w:lvlJc w:val="left"/>
      <w:pPr>
        <w:ind w:left="836" w:hanging="360"/>
      </w:pPr>
      <w:rPr>
        <w:rFonts w:ascii="Symbol" w:hAnsi="Symbol" w:hint="default"/>
      </w:rPr>
    </w:lvl>
    <w:lvl w:ilvl="1" w:tplc="080C0003" w:tentative="1">
      <w:start w:val="1"/>
      <w:numFmt w:val="bullet"/>
      <w:lvlText w:val="o"/>
      <w:lvlJc w:val="left"/>
      <w:pPr>
        <w:ind w:left="1556" w:hanging="360"/>
      </w:pPr>
      <w:rPr>
        <w:rFonts w:ascii="Courier New" w:hAnsi="Courier New" w:cs="Courier New" w:hint="default"/>
      </w:rPr>
    </w:lvl>
    <w:lvl w:ilvl="2" w:tplc="080C0005" w:tentative="1">
      <w:start w:val="1"/>
      <w:numFmt w:val="bullet"/>
      <w:lvlText w:val=""/>
      <w:lvlJc w:val="left"/>
      <w:pPr>
        <w:ind w:left="2276" w:hanging="360"/>
      </w:pPr>
      <w:rPr>
        <w:rFonts w:ascii="Wingdings" w:hAnsi="Wingdings" w:hint="default"/>
      </w:rPr>
    </w:lvl>
    <w:lvl w:ilvl="3" w:tplc="080C0001" w:tentative="1">
      <w:start w:val="1"/>
      <w:numFmt w:val="bullet"/>
      <w:lvlText w:val=""/>
      <w:lvlJc w:val="left"/>
      <w:pPr>
        <w:ind w:left="2996" w:hanging="360"/>
      </w:pPr>
      <w:rPr>
        <w:rFonts w:ascii="Symbol" w:hAnsi="Symbol" w:hint="default"/>
      </w:rPr>
    </w:lvl>
    <w:lvl w:ilvl="4" w:tplc="080C0003" w:tentative="1">
      <w:start w:val="1"/>
      <w:numFmt w:val="bullet"/>
      <w:lvlText w:val="o"/>
      <w:lvlJc w:val="left"/>
      <w:pPr>
        <w:ind w:left="3716" w:hanging="360"/>
      </w:pPr>
      <w:rPr>
        <w:rFonts w:ascii="Courier New" w:hAnsi="Courier New" w:cs="Courier New" w:hint="default"/>
      </w:rPr>
    </w:lvl>
    <w:lvl w:ilvl="5" w:tplc="080C0005" w:tentative="1">
      <w:start w:val="1"/>
      <w:numFmt w:val="bullet"/>
      <w:lvlText w:val=""/>
      <w:lvlJc w:val="left"/>
      <w:pPr>
        <w:ind w:left="4436" w:hanging="360"/>
      </w:pPr>
      <w:rPr>
        <w:rFonts w:ascii="Wingdings" w:hAnsi="Wingdings" w:hint="default"/>
      </w:rPr>
    </w:lvl>
    <w:lvl w:ilvl="6" w:tplc="080C0001" w:tentative="1">
      <w:start w:val="1"/>
      <w:numFmt w:val="bullet"/>
      <w:lvlText w:val=""/>
      <w:lvlJc w:val="left"/>
      <w:pPr>
        <w:ind w:left="5156" w:hanging="360"/>
      </w:pPr>
      <w:rPr>
        <w:rFonts w:ascii="Symbol" w:hAnsi="Symbol" w:hint="default"/>
      </w:rPr>
    </w:lvl>
    <w:lvl w:ilvl="7" w:tplc="080C0003" w:tentative="1">
      <w:start w:val="1"/>
      <w:numFmt w:val="bullet"/>
      <w:lvlText w:val="o"/>
      <w:lvlJc w:val="left"/>
      <w:pPr>
        <w:ind w:left="5876" w:hanging="360"/>
      </w:pPr>
      <w:rPr>
        <w:rFonts w:ascii="Courier New" w:hAnsi="Courier New" w:cs="Courier New" w:hint="default"/>
      </w:rPr>
    </w:lvl>
    <w:lvl w:ilvl="8" w:tplc="080C0005" w:tentative="1">
      <w:start w:val="1"/>
      <w:numFmt w:val="bullet"/>
      <w:lvlText w:val=""/>
      <w:lvlJc w:val="left"/>
      <w:pPr>
        <w:ind w:left="6596" w:hanging="360"/>
      </w:pPr>
      <w:rPr>
        <w:rFonts w:ascii="Wingdings" w:hAnsi="Wingdings" w:hint="default"/>
      </w:rPr>
    </w:lvl>
  </w:abstractNum>
  <w:abstractNum w:abstractNumId="15" w15:restartNumberingAfterBreak="0">
    <w:nsid w:val="378822EE"/>
    <w:multiLevelType w:val="hybridMultilevel"/>
    <w:tmpl w:val="865E661C"/>
    <w:lvl w:ilvl="0" w:tplc="8BDCE3A6">
      <w:start w:val="1"/>
      <w:numFmt w:val="bullet"/>
      <w:lvlText w:val=""/>
      <w:lvlJc w:val="left"/>
      <w:pPr>
        <w:ind w:left="1541" w:hanging="360"/>
      </w:pPr>
      <w:rPr>
        <w:rFonts w:ascii="Symbol" w:hAnsi="Symbol" w:hint="default"/>
      </w:rPr>
    </w:lvl>
    <w:lvl w:ilvl="1" w:tplc="080C0003" w:tentative="1">
      <w:start w:val="1"/>
      <w:numFmt w:val="bullet"/>
      <w:lvlText w:val="o"/>
      <w:lvlJc w:val="left"/>
      <w:pPr>
        <w:ind w:left="2261" w:hanging="360"/>
      </w:pPr>
      <w:rPr>
        <w:rFonts w:ascii="Courier New" w:hAnsi="Courier New" w:cs="Courier New" w:hint="default"/>
      </w:rPr>
    </w:lvl>
    <w:lvl w:ilvl="2" w:tplc="080C0005" w:tentative="1">
      <w:start w:val="1"/>
      <w:numFmt w:val="bullet"/>
      <w:lvlText w:val=""/>
      <w:lvlJc w:val="left"/>
      <w:pPr>
        <w:ind w:left="2981" w:hanging="360"/>
      </w:pPr>
      <w:rPr>
        <w:rFonts w:ascii="Wingdings" w:hAnsi="Wingdings" w:hint="default"/>
      </w:rPr>
    </w:lvl>
    <w:lvl w:ilvl="3" w:tplc="080C0001" w:tentative="1">
      <w:start w:val="1"/>
      <w:numFmt w:val="bullet"/>
      <w:lvlText w:val=""/>
      <w:lvlJc w:val="left"/>
      <w:pPr>
        <w:ind w:left="3701" w:hanging="360"/>
      </w:pPr>
      <w:rPr>
        <w:rFonts w:ascii="Symbol" w:hAnsi="Symbol" w:hint="default"/>
      </w:rPr>
    </w:lvl>
    <w:lvl w:ilvl="4" w:tplc="080C0003" w:tentative="1">
      <w:start w:val="1"/>
      <w:numFmt w:val="bullet"/>
      <w:lvlText w:val="o"/>
      <w:lvlJc w:val="left"/>
      <w:pPr>
        <w:ind w:left="4421" w:hanging="360"/>
      </w:pPr>
      <w:rPr>
        <w:rFonts w:ascii="Courier New" w:hAnsi="Courier New" w:cs="Courier New" w:hint="default"/>
      </w:rPr>
    </w:lvl>
    <w:lvl w:ilvl="5" w:tplc="080C0005" w:tentative="1">
      <w:start w:val="1"/>
      <w:numFmt w:val="bullet"/>
      <w:lvlText w:val=""/>
      <w:lvlJc w:val="left"/>
      <w:pPr>
        <w:ind w:left="5141" w:hanging="360"/>
      </w:pPr>
      <w:rPr>
        <w:rFonts w:ascii="Wingdings" w:hAnsi="Wingdings" w:hint="default"/>
      </w:rPr>
    </w:lvl>
    <w:lvl w:ilvl="6" w:tplc="080C0001" w:tentative="1">
      <w:start w:val="1"/>
      <w:numFmt w:val="bullet"/>
      <w:lvlText w:val=""/>
      <w:lvlJc w:val="left"/>
      <w:pPr>
        <w:ind w:left="5861" w:hanging="360"/>
      </w:pPr>
      <w:rPr>
        <w:rFonts w:ascii="Symbol" w:hAnsi="Symbol" w:hint="default"/>
      </w:rPr>
    </w:lvl>
    <w:lvl w:ilvl="7" w:tplc="080C0003" w:tentative="1">
      <w:start w:val="1"/>
      <w:numFmt w:val="bullet"/>
      <w:lvlText w:val="o"/>
      <w:lvlJc w:val="left"/>
      <w:pPr>
        <w:ind w:left="6581" w:hanging="360"/>
      </w:pPr>
      <w:rPr>
        <w:rFonts w:ascii="Courier New" w:hAnsi="Courier New" w:cs="Courier New" w:hint="default"/>
      </w:rPr>
    </w:lvl>
    <w:lvl w:ilvl="8" w:tplc="080C0005" w:tentative="1">
      <w:start w:val="1"/>
      <w:numFmt w:val="bullet"/>
      <w:lvlText w:val=""/>
      <w:lvlJc w:val="left"/>
      <w:pPr>
        <w:ind w:left="7301" w:hanging="360"/>
      </w:pPr>
      <w:rPr>
        <w:rFonts w:ascii="Wingdings" w:hAnsi="Wingdings" w:hint="default"/>
      </w:rPr>
    </w:lvl>
  </w:abstractNum>
  <w:abstractNum w:abstractNumId="16" w15:restartNumberingAfterBreak="0">
    <w:nsid w:val="39B6355B"/>
    <w:multiLevelType w:val="multilevel"/>
    <w:tmpl w:val="F9C47280"/>
    <w:lvl w:ilvl="0">
      <w:start w:val="1"/>
      <w:numFmt w:val="upperRoman"/>
      <w:lvlText w:val="%1."/>
      <w:lvlJc w:val="left"/>
      <w:pPr>
        <w:ind w:left="968" w:hanging="852"/>
      </w:pPr>
      <w:rPr>
        <w:rFonts w:ascii="Carlito" w:eastAsia="Carlito" w:hAnsi="Carlito" w:cs="Carlito" w:hint="default"/>
        <w:b/>
        <w:bCs/>
        <w:i/>
        <w:w w:val="99"/>
        <w:sz w:val="26"/>
        <w:szCs w:val="26"/>
        <w:lang w:val="fr-FR" w:eastAsia="en-US" w:bidi="ar-SA"/>
      </w:rPr>
    </w:lvl>
    <w:lvl w:ilvl="1">
      <w:start w:val="1"/>
      <w:numFmt w:val="decimal"/>
      <w:lvlText w:val="%1.%2."/>
      <w:lvlJc w:val="left"/>
      <w:pPr>
        <w:ind w:left="968" w:hanging="852"/>
      </w:pPr>
      <w:rPr>
        <w:rFonts w:ascii="Carlito" w:eastAsia="Carlito" w:hAnsi="Carlito" w:cs="Carlito" w:hint="default"/>
        <w:b/>
        <w:bCs/>
        <w:w w:val="99"/>
        <w:sz w:val="26"/>
        <w:szCs w:val="26"/>
        <w:lang w:val="fr-FR" w:eastAsia="en-US" w:bidi="ar-SA"/>
      </w:rPr>
    </w:lvl>
    <w:lvl w:ilvl="2">
      <w:numFmt w:val="bullet"/>
      <w:lvlText w:val=""/>
      <w:lvlJc w:val="left"/>
      <w:pPr>
        <w:ind w:left="824" w:hanging="348"/>
      </w:pPr>
      <w:rPr>
        <w:rFonts w:ascii="Symbol" w:eastAsia="Symbol" w:hAnsi="Symbol" w:cs="Symbol" w:hint="default"/>
        <w:w w:val="100"/>
        <w:sz w:val="24"/>
        <w:szCs w:val="24"/>
        <w:lang w:val="fr-FR" w:eastAsia="en-US" w:bidi="ar-SA"/>
      </w:rPr>
    </w:lvl>
    <w:lvl w:ilvl="3">
      <w:numFmt w:val="bullet"/>
      <w:lvlText w:val="•"/>
      <w:lvlJc w:val="left"/>
      <w:pPr>
        <w:ind w:left="2881" w:hanging="348"/>
      </w:pPr>
      <w:rPr>
        <w:rFonts w:hint="default"/>
        <w:lang w:val="fr-FR" w:eastAsia="en-US" w:bidi="ar-SA"/>
      </w:rPr>
    </w:lvl>
    <w:lvl w:ilvl="4">
      <w:numFmt w:val="bullet"/>
      <w:lvlText w:val="•"/>
      <w:lvlJc w:val="left"/>
      <w:pPr>
        <w:ind w:left="3842" w:hanging="348"/>
      </w:pPr>
      <w:rPr>
        <w:rFonts w:hint="default"/>
        <w:lang w:val="fr-FR" w:eastAsia="en-US" w:bidi="ar-SA"/>
      </w:rPr>
    </w:lvl>
    <w:lvl w:ilvl="5">
      <w:numFmt w:val="bullet"/>
      <w:lvlText w:val="•"/>
      <w:lvlJc w:val="left"/>
      <w:pPr>
        <w:ind w:left="4802" w:hanging="348"/>
      </w:pPr>
      <w:rPr>
        <w:rFonts w:hint="default"/>
        <w:lang w:val="fr-FR" w:eastAsia="en-US" w:bidi="ar-SA"/>
      </w:rPr>
    </w:lvl>
    <w:lvl w:ilvl="6">
      <w:numFmt w:val="bullet"/>
      <w:lvlText w:val="•"/>
      <w:lvlJc w:val="left"/>
      <w:pPr>
        <w:ind w:left="5763" w:hanging="348"/>
      </w:pPr>
      <w:rPr>
        <w:rFonts w:hint="default"/>
        <w:lang w:val="fr-FR" w:eastAsia="en-US" w:bidi="ar-SA"/>
      </w:rPr>
    </w:lvl>
    <w:lvl w:ilvl="7">
      <w:numFmt w:val="bullet"/>
      <w:lvlText w:val="•"/>
      <w:lvlJc w:val="left"/>
      <w:pPr>
        <w:ind w:left="6724" w:hanging="348"/>
      </w:pPr>
      <w:rPr>
        <w:rFonts w:hint="default"/>
        <w:lang w:val="fr-FR" w:eastAsia="en-US" w:bidi="ar-SA"/>
      </w:rPr>
    </w:lvl>
    <w:lvl w:ilvl="8">
      <w:numFmt w:val="bullet"/>
      <w:lvlText w:val="•"/>
      <w:lvlJc w:val="left"/>
      <w:pPr>
        <w:ind w:left="7684" w:hanging="348"/>
      </w:pPr>
      <w:rPr>
        <w:rFonts w:hint="default"/>
        <w:lang w:val="fr-FR" w:eastAsia="en-US" w:bidi="ar-SA"/>
      </w:rPr>
    </w:lvl>
  </w:abstractNum>
  <w:abstractNum w:abstractNumId="17" w15:restartNumberingAfterBreak="0">
    <w:nsid w:val="3E105AC2"/>
    <w:multiLevelType w:val="hybridMultilevel"/>
    <w:tmpl w:val="1D7C66EB"/>
    <w:lvl w:ilvl="0" w:tplc="FFFFFFFF">
      <w:start w:val="1"/>
      <w:numFmt w:val="ideographDigital"/>
      <w:lvlText w:val=""/>
      <w:lvlJc w:val="left"/>
    </w:lvl>
    <w:lvl w:ilvl="1" w:tplc="3D5C12BF">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686C72"/>
    <w:multiLevelType w:val="hybridMultilevel"/>
    <w:tmpl w:val="864448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F615FE"/>
    <w:multiLevelType w:val="hybridMultilevel"/>
    <w:tmpl w:val="E856EC42"/>
    <w:lvl w:ilvl="0" w:tplc="67CA1294">
      <w:start w:val="1"/>
      <w:numFmt w:val="decimal"/>
      <w:lvlText w:val="%1°"/>
      <w:lvlJc w:val="left"/>
      <w:pPr>
        <w:ind w:left="836" w:hanging="360"/>
      </w:pPr>
      <w:rPr>
        <w:rFonts w:hint="default"/>
      </w:rPr>
    </w:lvl>
    <w:lvl w:ilvl="1" w:tplc="080C0019" w:tentative="1">
      <w:start w:val="1"/>
      <w:numFmt w:val="lowerLetter"/>
      <w:lvlText w:val="%2."/>
      <w:lvlJc w:val="left"/>
      <w:pPr>
        <w:ind w:left="1556" w:hanging="360"/>
      </w:pPr>
    </w:lvl>
    <w:lvl w:ilvl="2" w:tplc="080C001B" w:tentative="1">
      <w:start w:val="1"/>
      <w:numFmt w:val="lowerRoman"/>
      <w:lvlText w:val="%3."/>
      <w:lvlJc w:val="right"/>
      <w:pPr>
        <w:ind w:left="2276" w:hanging="180"/>
      </w:pPr>
    </w:lvl>
    <w:lvl w:ilvl="3" w:tplc="080C000F" w:tentative="1">
      <w:start w:val="1"/>
      <w:numFmt w:val="decimal"/>
      <w:lvlText w:val="%4."/>
      <w:lvlJc w:val="left"/>
      <w:pPr>
        <w:ind w:left="2996" w:hanging="360"/>
      </w:pPr>
    </w:lvl>
    <w:lvl w:ilvl="4" w:tplc="080C0019" w:tentative="1">
      <w:start w:val="1"/>
      <w:numFmt w:val="lowerLetter"/>
      <w:lvlText w:val="%5."/>
      <w:lvlJc w:val="left"/>
      <w:pPr>
        <w:ind w:left="3716" w:hanging="360"/>
      </w:pPr>
    </w:lvl>
    <w:lvl w:ilvl="5" w:tplc="080C001B" w:tentative="1">
      <w:start w:val="1"/>
      <w:numFmt w:val="lowerRoman"/>
      <w:lvlText w:val="%6."/>
      <w:lvlJc w:val="right"/>
      <w:pPr>
        <w:ind w:left="4436" w:hanging="180"/>
      </w:pPr>
    </w:lvl>
    <w:lvl w:ilvl="6" w:tplc="080C000F" w:tentative="1">
      <w:start w:val="1"/>
      <w:numFmt w:val="decimal"/>
      <w:lvlText w:val="%7."/>
      <w:lvlJc w:val="left"/>
      <w:pPr>
        <w:ind w:left="5156" w:hanging="360"/>
      </w:pPr>
    </w:lvl>
    <w:lvl w:ilvl="7" w:tplc="080C0019" w:tentative="1">
      <w:start w:val="1"/>
      <w:numFmt w:val="lowerLetter"/>
      <w:lvlText w:val="%8."/>
      <w:lvlJc w:val="left"/>
      <w:pPr>
        <w:ind w:left="5876" w:hanging="360"/>
      </w:pPr>
    </w:lvl>
    <w:lvl w:ilvl="8" w:tplc="080C001B" w:tentative="1">
      <w:start w:val="1"/>
      <w:numFmt w:val="lowerRoman"/>
      <w:lvlText w:val="%9."/>
      <w:lvlJc w:val="right"/>
      <w:pPr>
        <w:ind w:left="6596" w:hanging="180"/>
      </w:pPr>
    </w:lvl>
  </w:abstractNum>
  <w:abstractNum w:abstractNumId="20" w15:restartNumberingAfterBreak="0">
    <w:nsid w:val="5F3D3BD7"/>
    <w:multiLevelType w:val="hybridMultilevel"/>
    <w:tmpl w:val="332654EC"/>
    <w:lvl w:ilvl="0" w:tplc="FFFFFFFF">
      <w:start w:val="1"/>
      <w:numFmt w:val="ideographDigital"/>
      <w:lvlText w:val=""/>
      <w:lvlJc w:val="left"/>
    </w:lvl>
    <w:lvl w:ilvl="1" w:tplc="34EC181C">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FD954C5"/>
    <w:multiLevelType w:val="multilevel"/>
    <w:tmpl w:val="F0AECB92"/>
    <w:lvl w:ilvl="0">
      <w:start w:val="1"/>
      <w:numFmt w:val="upperRoman"/>
      <w:pStyle w:val="t1"/>
      <w:lvlText w:val="%1."/>
      <w:lvlJc w:val="left"/>
      <w:pPr>
        <w:ind w:left="851" w:hanging="851"/>
      </w:pPr>
      <w:rPr>
        <w:rFonts w:ascii="Trebuchet MS" w:hAnsi="Trebuchet MS" w:hint="default"/>
        <w:b/>
        <w:i w:val="0"/>
        <w:sz w:val="24"/>
      </w:rPr>
    </w:lvl>
    <w:lvl w:ilvl="1">
      <w:start w:val="1"/>
      <w:numFmt w:val="decimal"/>
      <w:pStyle w:val="Titre2"/>
      <w:lvlText w:val="%1.%2."/>
      <w:lvlJc w:val="left"/>
      <w:pPr>
        <w:ind w:left="851" w:hanging="851"/>
      </w:pPr>
      <w:rPr>
        <w:rFonts w:ascii="Trebuchet MS" w:hAnsi="Trebuchet MS" w:hint="default"/>
        <w:iCs w:val="0"/>
        <w:caps w:val="0"/>
        <w:small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2">
      <w:start w:val="1"/>
      <w:numFmt w:val="decimal"/>
      <w:pStyle w:val="t3"/>
      <w:lvlText w:val="%1.%2.%3."/>
      <w:lvlJc w:val="left"/>
      <w:pPr>
        <w:ind w:left="1986" w:hanging="851"/>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4"/>
      <w:lvlText w:val="%1.%2.%3.%4."/>
      <w:lvlJc w:val="left"/>
      <w:pPr>
        <w:ind w:left="851" w:hanging="851"/>
      </w:pPr>
      <w:rPr>
        <w:rFonts w:ascii="Trebuchet MS" w:hAnsi="Trebuchet MS" w:hint="default"/>
        <w:b w:val="0"/>
        <w:sz w:val="22"/>
      </w:rPr>
    </w:lvl>
    <w:lvl w:ilvl="4">
      <w:numFmt w:val="bullet"/>
      <w:lvlText w:val="•"/>
      <w:lvlJc w:val="left"/>
      <w:pPr>
        <w:ind w:left="5270" w:hanging="1462"/>
      </w:pPr>
      <w:rPr>
        <w:rFonts w:hint="default"/>
      </w:rPr>
    </w:lvl>
    <w:lvl w:ilvl="5">
      <w:numFmt w:val="bullet"/>
      <w:lvlText w:val="•"/>
      <w:lvlJc w:val="left"/>
      <w:pPr>
        <w:ind w:left="5993" w:hanging="1462"/>
      </w:pPr>
      <w:rPr>
        <w:rFonts w:hint="default"/>
      </w:rPr>
    </w:lvl>
    <w:lvl w:ilvl="6">
      <w:numFmt w:val="bullet"/>
      <w:lvlText w:val="•"/>
      <w:lvlJc w:val="left"/>
      <w:pPr>
        <w:ind w:left="6715" w:hanging="1462"/>
      </w:pPr>
      <w:rPr>
        <w:rFonts w:hint="default"/>
      </w:rPr>
    </w:lvl>
    <w:lvl w:ilvl="7">
      <w:numFmt w:val="bullet"/>
      <w:lvlText w:val="•"/>
      <w:lvlJc w:val="left"/>
      <w:pPr>
        <w:ind w:left="7438" w:hanging="1462"/>
      </w:pPr>
      <w:rPr>
        <w:rFonts w:hint="default"/>
      </w:rPr>
    </w:lvl>
    <w:lvl w:ilvl="8">
      <w:numFmt w:val="bullet"/>
      <w:lvlText w:val="•"/>
      <w:lvlJc w:val="left"/>
      <w:pPr>
        <w:ind w:left="8161" w:hanging="1462"/>
      </w:pPr>
      <w:rPr>
        <w:rFonts w:hint="default"/>
      </w:rPr>
    </w:lvl>
  </w:abstractNum>
  <w:abstractNum w:abstractNumId="22" w15:restartNumberingAfterBreak="0">
    <w:nsid w:val="61511FED"/>
    <w:multiLevelType w:val="hybridMultilevel"/>
    <w:tmpl w:val="D7766344"/>
    <w:lvl w:ilvl="0" w:tplc="AB7A1772">
      <w:numFmt w:val="bullet"/>
      <w:lvlText w:val="-"/>
      <w:lvlJc w:val="left"/>
      <w:pPr>
        <w:ind w:left="824" w:hanging="348"/>
      </w:pPr>
      <w:rPr>
        <w:rFonts w:ascii="Arial" w:eastAsia="Arial" w:hAnsi="Arial" w:cs="Arial" w:hint="default"/>
        <w:spacing w:val="-60"/>
        <w:w w:val="77"/>
        <w:sz w:val="24"/>
        <w:szCs w:val="24"/>
        <w:lang w:val="fr-FR" w:eastAsia="en-US" w:bidi="ar-SA"/>
      </w:rPr>
    </w:lvl>
    <w:lvl w:ilvl="1" w:tplc="F4F27670">
      <w:numFmt w:val="bullet"/>
      <w:lvlText w:val="•"/>
      <w:lvlJc w:val="left"/>
      <w:pPr>
        <w:ind w:left="1698" w:hanging="348"/>
      </w:pPr>
      <w:rPr>
        <w:rFonts w:hint="default"/>
        <w:lang w:val="fr-FR" w:eastAsia="en-US" w:bidi="ar-SA"/>
      </w:rPr>
    </w:lvl>
    <w:lvl w:ilvl="2" w:tplc="31B2C3EC">
      <w:numFmt w:val="bullet"/>
      <w:lvlText w:val="•"/>
      <w:lvlJc w:val="left"/>
      <w:pPr>
        <w:ind w:left="2577" w:hanging="348"/>
      </w:pPr>
      <w:rPr>
        <w:rFonts w:hint="default"/>
        <w:lang w:val="fr-FR" w:eastAsia="en-US" w:bidi="ar-SA"/>
      </w:rPr>
    </w:lvl>
    <w:lvl w:ilvl="3" w:tplc="E126F242">
      <w:numFmt w:val="bullet"/>
      <w:lvlText w:val="•"/>
      <w:lvlJc w:val="left"/>
      <w:pPr>
        <w:ind w:left="3455" w:hanging="348"/>
      </w:pPr>
      <w:rPr>
        <w:rFonts w:hint="default"/>
        <w:lang w:val="fr-FR" w:eastAsia="en-US" w:bidi="ar-SA"/>
      </w:rPr>
    </w:lvl>
    <w:lvl w:ilvl="4" w:tplc="82A2E202">
      <w:numFmt w:val="bullet"/>
      <w:lvlText w:val="•"/>
      <w:lvlJc w:val="left"/>
      <w:pPr>
        <w:ind w:left="4334" w:hanging="348"/>
      </w:pPr>
      <w:rPr>
        <w:rFonts w:hint="default"/>
        <w:lang w:val="fr-FR" w:eastAsia="en-US" w:bidi="ar-SA"/>
      </w:rPr>
    </w:lvl>
    <w:lvl w:ilvl="5" w:tplc="FC72245C">
      <w:numFmt w:val="bullet"/>
      <w:lvlText w:val="•"/>
      <w:lvlJc w:val="left"/>
      <w:pPr>
        <w:ind w:left="5213" w:hanging="348"/>
      </w:pPr>
      <w:rPr>
        <w:rFonts w:hint="default"/>
        <w:lang w:val="fr-FR" w:eastAsia="en-US" w:bidi="ar-SA"/>
      </w:rPr>
    </w:lvl>
    <w:lvl w:ilvl="6" w:tplc="3DF42AB6">
      <w:numFmt w:val="bullet"/>
      <w:lvlText w:val="•"/>
      <w:lvlJc w:val="left"/>
      <w:pPr>
        <w:ind w:left="6091" w:hanging="348"/>
      </w:pPr>
      <w:rPr>
        <w:rFonts w:hint="default"/>
        <w:lang w:val="fr-FR" w:eastAsia="en-US" w:bidi="ar-SA"/>
      </w:rPr>
    </w:lvl>
    <w:lvl w:ilvl="7" w:tplc="03B46244">
      <w:numFmt w:val="bullet"/>
      <w:lvlText w:val="•"/>
      <w:lvlJc w:val="left"/>
      <w:pPr>
        <w:ind w:left="6970" w:hanging="348"/>
      </w:pPr>
      <w:rPr>
        <w:rFonts w:hint="default"/>
        <w:lang w:val="fr-FR" w:eastAsia="en-US" w:bidi="ar-SA"/>
      </w:rPr>
    </w:lvl>
    <w:lvl w:ilvl="8" w:tplc="5F9AEEF2">
      <w:numFmt w:val="bullet"/>
      <w:lvlText w:val="•"/>
      <w:lvlJc w:val="left"/>
      <w:pPr>
        <w:ind w:left="7849" w:hanging="348"/>
      </w:pPr>
      <w:rPr>
        <w:rFonts w:hint="default"/>
        <w:lang w:val="fr-FR" w:eastAsia="en-US" w:bidi="ar-SA"/>
      </w:rPr>
    </w:lvl>
  </w:abstractNum>
  <w:abstractNum w:abstractNumId="23" w15:restartNumberingAfterBreak="0">
    <w:nsid w:val="62594C8E"/>
    <w:multiLevelType w:val="hybridMultilevel"/>
    <w:tmpl w:val="0E98229A"/>
    <w:lvl w:ilvl="0" w:tplc="C4DA97F0">
      <w:numFmt w:val="bullet"/>
      <w:pStyle w:val="TM7"/>
      <w:lvlText w:val="-"/>
      <w:lvlJc w:val="left"/>
      <w:pPr>
        <w:ind w:left="720" w:hanging="360"/>
      </w:pPr>
      <w:rPr>
        <w:rFonts w:ascii="Trebuchet MS" w:eastAsiaTheme="minorHAnsi" w:hAnsi="Trebuchet MS"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651A5BCA"/>
    <w:multiLevelType w:val="hybridMultilevel"/>
    <w:tmpl w:val="526668CE"/>
    <w:lvl w:ilvl="0" w:tplc="3D6009D0">
      <w:numFmt w:val="bullet"/>
      <w:lvlText w:val="-"/>
      <w:lvlJc w:val="left"/>
      <w:pPr>
        <w:ind w:left="824" w:hanging="348"/>
      </w:pPr>
      <w:rPr>
        <w:rFonts w:ascii="Arial" w:eastAsia="Arial" w:hAnsi="Arial" w:cs="Arial" w:hint="default"/>
        <w:spacing w:val="-60"/>
        <w:w w:val="77"/>
        <w:sz w:val="24"/>
        <w:szCs w:val="24"/>
        <w:lang w:val="fr-FR" w:eastAsia="en-US" w:bidi="ar-SA"/>
      </w:rPr>
    </w:lvl>
    <w:lvl w:ilvl="1" w:tplc="C81456E6">
      <w:numFmt w:val="bullet"/>
      <w:lvlText w:val="•"/>
      <w:lvlJc w:val="left"/>
      <w:pPr>
        <w:ind w:left="1698" w:hanging="348"/>
      </w:pPr>
      <w:rPr>
        <w:rFonts w:hint="default"/>
        <w:lang w:val="fr-FR" w:eastAsia="en-US" w:bidi="ar-SA"/>
      </w:rPr>
    </w:lvl>
    <w:lvl w:ilvl="2" w:tplc="1F3486BE">
      <w:numFmt w:val="bullet"/>
      <w:lvlText w:val="•"/>
      <w:lvlJc w:val="left"/>
      <w:pPr>
        <w:ind w:left="2577" w:hanging="348"/>
      </w:pPr>
      <w:rPr>
        <w:rFonts w:hint="default"/>
        <w:lang w:val="fr-FR" w:eastAsia="en-US" w:bidi="ar-SA"/>
      </w:rPr>
    </w:lvl>
    <w:lvl w:ilvl="3" w:tplc="8C9E2A2C">
      <w:numFmt w:val="bullet"/>
      <w:lvlText w:val="•"/>
      <w:lvlJc w:val="left"/>
      <w:pPr>
        <w:ind w:left="3455" w:hanging="348"/>
      </w:pPr>
      <w:rPr>
        <w:rFonts w:hint="default"/>
        <w:lang w:val="fr-FR" w:eastAsia="en-US" w:bidi="ar-SA"/>
      </w:rPr>
    </w:lvl>
    <w:lvl w:ilvl="4" w:tplc="243C8E70">
      <w:numFmt w:val="bullet"/>
      <w:lvlText w:val="•"/>
      <w:lvlJc w:val="left"/>
      <w:pPr>
        <w:ind w:left="4334" w:hanging="348"/>
      </w:pPr>
      <w:rPr>
        <w:rFonts w:hint="default"/>
        <w:lang w:val="fr-FR" w:eastAsia="en-US" w:bidi="ar-SA"/>
      </w:rPr>
    </w:lvl>
    <w:lvl w:ilvl="5" w:tplc="D2DA9AEA">
      <w:numFmt w:val="bullet"/>
      <w:lvlText w:val="•"/>
      <w:lvlJc w:val="left"/>
      <w:pPr>
        <w:ind w:left="5213" w:hanging="348"/>
      </w:pPr>
      <w:rPr>
        <w:rFonts w:hint="default"/>
        <w:lang w:val="fr-FR" w:eastAsia="en-US" w:bidi="ar-SA"/>
      </w:rPr>
    </w:lvl>
    <w:lvl w:ilvl="6" w:tplc="6C849324">
      <w:numFmt w:val="bullet"/>
      <w:lvlText w:val="•"/>
      <w:lvlJc w:val="left"/>
      <w:pPr>
        <w:ind w:left="6091" w:hanging="348"/>
      </w:pPr>
      <w:rPr>
        <w:rFonts w:hint="default"/>
        <w:lang w:val="fr-FR" w:eastAsia="en-US" w:bidi="ar-SA"/>
      </w:rPr>
    </w:lvl>
    <w:lvl w:ilvl="7" w:tplc="5D0E5518">
      <w:numFmt w:val="bullet"/>
      <w:lvlText w:val="•"/>
      <w:lvlJc w:val="left"/>
      <w:pPr>
        <w:ind w:left="6970" w:hanging="348"/>
      </w:pPr>
      <w:rPr>
        <w:rFonts w:hint="default"/>
        <w:lang w:val="fr-FR" w:eastAsia="en-US" w:bidi="ar-SA"/>
      </w:rPr>
    </w:lvl>
    <w:lvl w:ilvl="8" w:tplc="F044212A">
      <w:numFmt w:val="bullet"/>
      <w:lvlText w:val="•"/>
      <w:lvlJc w:val="left"/>
      <w:pPr>
        <w:ind w:left="7849" w:hanging="348"/>
      </w:pPr>
      <w:rPr>
        <w:rFonts w:hint="default"/>
        <w:lang w:val="fr-FR" w:eastAsia="en-US" w:bidi="ar-SA"/>
      </w:rPr>
    </w:lvl>
  </w:abstractNum>
  <w:abstractNum w:abstractNumId="25" w15:restartNumberingAfterBreak="0">
    <w:nsid w:val="74CB5AFE"/>
    <w:multiLevelType w:val="hybridMultilevel"/>
    <w:tmpl w:val="284437F2"/>
    <w:lvl w:ilvl="0" w:tplc="0674E300">
      <w:numFmt w:val="bullet"/>
      <w:lvlText w:val=""/>
      <w:lvlJc w:val="left"/>
      <w:pPr>
        <w:ind w:left="476" w:hanging="360"/>
      </w:pPr>
      <w:rPr>
        <w:rFonts w:ascii="Symbol" w:eastAsia="Calibri" w:hAnsi="Symbol" w:cs="Arial" w:hint="default"/>
      </w:rPr>
    </w:lvl>
    <w:lvl w:ilvl="1" w:tplc="080C0003">
      <w:start w:val="1"/>
      <w:numFmt w:val="bullet"/>
      <w:lvlText w:val="o"/>
      <w:lvlJc w:val="left"/>
      <w:pPr>
        <w:ind w:left="1196" w:hanging="360"/>
      </w:pPr>
      <w:rPr>
        <w:rFonts w:ascii="Courier New" w:hAnsi="Courier New" w:cs="Courier New" w:hint="default"/>
      </w:rPr>
    </w:lvl>
    <w:lvl w:ilvl="2" w:tplc="080C0005">
      <w:start w:val="1"/>
      <w:numFmt w:val="bullet"/>
      <w:lvlText w:val=""/>
      <w:lvlJc w:val="left"/>
      <w:pPr>
        <w:ind w:left="1916" w:hanging="360"/>
      </w:pPr>
      <w:rPr>
        <w:rFonts w:ascii="Wingdings" w:hAnsi="Wingdings" w:hint="default"/>
      </w:rPr>
    </w:lvl>
    <w:lvl w:ilvl="3" w:tplc="080C0001">
      <w:start w:val="1"/>
      <w:numFmt w:val="bullet"/>
      <w:lvlText w:val=""/>
      <w:lvlJc w:val="left"/>
      <w:pPr>
        <w:ind w:left="2636" w:hanging="360"/>
      </w:pPr>
      <w:rPr>
        <w:rFonts w:ascii="Symbol" w:hAnsi="Symbol" w:hint="default"/>
      </w:rPr>
    </w:lvl>
    <w:lvl w:ilvl="4" w:tplc="080C0003">
      <w:start w:val="1"/>
      <w:numFmt w:val="bullet"/>
      <w:lvlText w:val="o"/>
      <w:lvlJc w:val="left"/>
      <w:pPr>
        <w:ind w:left="3356" w:hanging="360"/>
      </w:pPr>
      <w:rPr>
        <w:rFonts w:ascii="Courier New" w:hAnsi="Courier New" w:cs="Courier New" w:hint="default"/>
      </w:rPr>
    </w:lvl>
    <w:lvl w:ilvl="5" w:tplc="080C0005">
      <w:start w:val="1"/>
      <w:numFmt w:val="bullet"/>
      <w:lvlText w:val=""/>
      <w:lvlJc w:val="left"/>
      <w:pPr>
        <w:ind w:left="4076" w:hanging="360"/>
      </w:pPr>
      <w:rPr>
        <w:rFonts w:ascii="Wingdings" w:hAnsi="Wingdings" w:hint="default"/>
      </w:rPr>
    </w:lvl>
    <w:lvl w:ilvl="6" w:tplc="080C0001">
      <w:start w:val="1"/>
      <w:numFmt w:val="bullet"/>
      <w:lvlText w:val=""/>
      <w:lvlJc w:val="left"/>
      <w:pPr>
        <w:ind w:left="4796" w:hanging="360"/>
      </w:pPr>
      <w:rPr>
        <w:rFonts w:ascii="Symbol" w:hAnsi="Symbol" w:hint="default"/>
      </w:rPr>
    </w:lvl>
    <w:lvl w:ilvl="7" w:tplc="080C0003">
      <w:start w:val="1"/>
      <w:numFmt w:val="bullet"/>
      <w:lvlText w:val="o"/>
      <w:lvlJc w:val="left"/>
      <w:pPr>
        <w:ind w:left="5516" w:hanging="360"/>
      </w:pPr>
      <w:rPr>
        <w:rFonts w:ascii="Courier New" w:hAnsi="Courier New" w:cs="Courier New" w:hint="default"/>
      </w:rPr>
    </w:lvl>
    <w:lvl w:ilvl="8" w:tplc="080C0005">
      <w:start w:val="1"/>
      <w:numFmt w:val="bullet"/>
      <w:lvlText w:val=""/>
      <w:lvlJc w:val="left"/>
      <w:pPr>
        <w:ind w:left="6236" w:hanging="360"/>
      </w:pPr>
      <w:rPr>
        <w:rFonts w:ascii="Wingdings" w:hAnsi="Wingdings" w:hint="default"/>
      </w:rPr>
    </w:lvl>
  </w:abstractNum>
  <w:abstractNum w:abstractNumId="26" w15:restartNumberingAfterBreak="0">
    <w:nsid w:val="7C5D414A"/>
    <w:multiLevelType w:val="hybridMultilevel"/>
    <w:tmpl w:val="5E7AFF54"/>
    <w:lvl w:ilvl="0" w:tplc="F5F8BA1A">
      <w:start w:val="1"/>
      <w:numFmt w:val="lowerLetter"/>
      <w:pStyle w:val="a"/>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4"/>
  </w:num>
  <w:num w:numId="2">
    <w:abstractNumId w:val="22"/>
  </w:num>
  <w:num w:numId="3">
    <w:abstractNumId w:val="16"/>
  </w:num>
  <w:num w:numId="4">
    <w:abstractNumId w:val="14"/>
  </w:num>
  <w:num w:numId="5">
    <w:abstractNumId w:val="15"/>
  </w:num>
  <w:num w:numId="6">
    <w:abstractNumId w:val="13"/>
  </w:num>
  <w:num w:numId="7">
    <w:abstractNumId w:val="3"/>
  </w:num>
  <w:num w:numId="8">
    <w:abstractNumId w:val="21"/>
  </w:num>
  <w:num w:numId="9">
    <w:abstractNumId w:val="4"/>
  </w:num>
  <w:num w:numId="10">
    <w:abstractNumId w:val="2"/>
  </w:num>
  <w:num w:numId="11">
    <w:abstractNumId w:val="12"/>
  </w:num>
  <w:num w:numId="12">
    <w:abstractNumId w:val="1"/>
  </w:num>
  <w:num w:numId="13">
    <w:abstractNumId w:val="26"/>
  </w:num>
  <w:num w:numId="14">
    <w:abstractNumId w:val="9"/>
  </w:num>
  <w:num w:numId="15">
    <w:abstractNumId w:val="11"/>
  </w:num>
  <w:num w:numId="16">
    <w:abstractNumId w:val="6"/>
  </w:num>
  <w:num w:numId="17">
    <w:abstractNumId w:val="8"/>
  </w:num>
  <w:num w:numId="18">
    <w:abstractNumId w:val="23"/>
  </w:num>
  <w:num w:numId="19">
    <w:abstractNumId w:val="19"/>
  </w:num>
  <w:num w:numId="20">
    <w:abstractNumId w:val="5"/>
  </w:num>
  <w:num w:numId="21">
    <w:abstractNumId w:val="25"/>
  </w:num>
  <w:num w:numId="22">
    <w:abstractNumId w:val="18"/>
  </w:num>
  <w:num w:numId="23">
    <w:abstractNumId w:val="7"/>
  </w:num>
  <w:num w:numId="24">
    <w:abstractNumId w:val="10"/>
  </w:num>
  <w:num w:numId="25">
    <w:abstractNumId w:val="17"/>
  </w:num>
  <w:num w:numId="26">
    <w:abstractNumId w:val="0"/>
  </w:num>
  <w:num w:numId="27">
    <w:abstractNumId w:val="20"/>
  </w:num>
  <w:num w:numId="28">
    <w:abstractNumId w:val="21"/>
  </w:num>
  <w:num w:numId="29">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C2F"/>
    <w:rsid w:val="00002631"/>
    <w:rsid w:val="0000390B"/>
    <w:rsid w:val="00006CB7"/>
    <w:rsid w:val="00006FFD"/>
    <w:rsid w:val="000073ED"/>
    <w:rsid w:val="000102B4"/>
    <w:rsid w:val="00011E0F"/>
    <w:rsid w:val="00011F5F"/>
    <w:rsid w:val="0001216E"/>
    <w:rsid w:val="00012364"/>
    <w:rsid w:val="0001776C"/>
    <w:rsid w:val="000241CD"/>
    <w:rsid w:val="0002448F"/>
    <w:rsid w:val="00024723"/>
    <w:rsid w:val="000300AE"/>
    <w:rsid w:val="00031B40"/>
    <w:rsid w:val="00031FDF"/>
    <w:rsid w:val="00032098"/>
    <w:rsid w:val="00032557"/>
    <w:rsid w:val="00032F0B"/>
    <w:rsid w:val="00035847"/>
    <w:rsid w:val="000373EE"/>
    <w:rsid w:val="000401F8"/>
    <w:rsid w:val="000434CB"/>
    <w:rsid w:val="0004397B"/>
    <w:rsid w:val="00043CA0"/>
    <w:rsid w:val="000461C0"/>
    <w:rsid w:val="000470AF"/>
    <w:rsid w:val="00050766"/>
    <w:rsid w:val="00052DAE"/>
    <w:rsid w:val="00054244"/>
    <w:rsid w:val="00054703"/>
    <w:rsid w:val="00061684"/>
    <w:rsid w:val="00061AD0"/>
    <w:rsid w:val="00062103"/>
    <w:rsid w:val="0006273F"/>
    <w:rsid w:val="00063D87"/>
    <w:rsid w:val="000662B8"/>
    <w:rsid w:val="00074A55"/>
    <w:rsid w:val="00074CC3"/>
    <w:rsid w:val="000754E0"/>
    <w:rsid w:val="00075810"/>
    <w:rsid w:val="00075F12"/>
    <w:rsid w:val="000779F4"/>
    <w:rsid w:val="00077C20"/>
    <w:rsid w:val="00077FFD"/>
    <w:rsid w:val="00082104"/>
    <w:rsid w:val="00083932"/>
    <w:rsid w:val="00084A68"/>
    <w:rsid w:val="00084C34"/>
    <w:rsid w:val="00084E72"/>
    <w:rsid w:val="000865E5"/>
    <w:rsid w:val="00087AF7"/>
    <w:rsid w:val="000908F0"/>
    <w:rsid w:val="00092FB3"/>
    <w:rsid w:val="00093AF0"/>
    <w:rsid w:val="000943C8"/>
    <w:rsid w:val="000947DE"/>
    <w:rsid w:val="00095395"/>
    <w:rsid w:val="0009568E"/>
    <w:rsid w:val="00095A9B"/>
    <w:rsid w:val="000961B2"/>
    <w:rsid w:val="00097E6E"/>
    <w:rsid w:val="000A114E"/>
    <w:rsid w:val="000A4D42"/>
    <w:rsid w:val="000A5C4E"/>
    <w:rsid w:val="000A5F48"/>
    <w:rsid w:val="000A710B"/>
    <w:rsid w:val="000A71F9"/>
    <w:rsid w:val="000A7F9E"/>
    <w:rsid w:val="000B11B0"/>
    <w:rsid w:val="000B2020"/>
    <w:rsid w:val="000B2C5D"/>
    <w:rsid w:val="000B3903"/>
    <w:rsid w:val="000D3321"/>
    <w:rsid w:val="000D68AA"/>
    <w:rsid w:val="000E3089"/>
    <w:rsid w:val="000E6079"/>
    <w:rsid w:val="000E79D0"/>
    <w:rsid w:val="000F211C"/>
    <w:rsid w:val="000F291A"/>
    <w:rsid w:val="000F4810"/>
    <w:rsid w:val="000F610E"/>
    <w:rsid w:val="000F62AB"/>
    <w:rsid w:val="000F6A28"/>
    <w:rsid w:val="000F7972"/>
    <w:rsid w:val="00100129"/>
    <w:rsid w:val="0010340C"/>
    <w:rsid w:val="00105AD1"/>
    <w:rsid w:val="00111C54"/>
    <w:rsid w:val="0011213F"/>
    <w:rsid w:val="00113600"/>
    <w:rsid w:val="00113A19"/>
    <w:rsid w:val="00120C0A"/>
    <w:rsid w:val="00121541"/>
    <w:rsid w:val="001259C0"/>
    <w:rsid w:val="00131096"/>
    <w:rsid w:val="00137FE2"/>
    <w:rsid w:val="001413BB"/>
    <w:rsid w:val="001517D3"/>
    <w:rsid w:val="00154362"/>
    <w:rsid w:val="00155522"/>
    <w:rsid w:val="00155571"/>
    <w:rsid w:val="001570A3"/>
    <w:rsid w:val="00157B53"/>
    <w:rsid w:val="00157D34"/>
    <w:rsid w:val="0016127C"/>
    <w:rsid w:val="0016204C"/>
    <w:rsid w:val="0016593E"/>
    <w:rsid w:val="00165CE9"/>
    <w:rsid w:val="00165D29"/>
    <w:rsid w:val="001678E7"/>
    <w:rsid w:val="00170294"/>
    <w:rsid w:val="00170C3C"/>
    <w:rsid w:val="00171D44"/>
    <w:rsid w:val="00173E2B"/>
    <w:rsid w:val="00174459"/>
    <w:rsid w:val="001773D3"/>
    <w:rsid w:val="00177A7B"/>
    <w:rsid w:val="00177DFD"/>
    <w:rsid w:val="00180096"/>
    <w:rsid w:val="001801C8"/>
    <w:rsid w:val="001829F9"/>
    <w:rsid w:val="00182EBA"/>
    <w:rsid w:val="0018765B"/>
    <w:rsid w:val="001878F0"/>
    <w:rsid w:val="00190530"/>
    <w:rsid w:val="001915EC"/>
    <w:rsid w:val="0019170D"/>
    <w:rsid w:val="00192BC8"/>
    <w:rsid w:val="001937F0"/>
    <w:rsid w:val="00195EA3"/>
    <w:rsid w:val="00196FA3"/>
    <w:rsid w:val="00197475"/>
    <w:rsid w:val="001977E1"/>
    <w:rsid w:val="00197D1E"/>
    <w:rsid w:val="001A18A0"/>
    <w:rsid w:val="001A1CCD"/>
    <w:rsid w:val="001A2D27"/>
    <w:rsid w:val="001A3F37"/>
    <w:rsid w:val="001A49FE"/>
    <w:rsid w:val="001A53EB"/>
    <w:rsid w:val="001A5ACC"/>
    <w:rsid w:val="001A5DB1"/>
    <w:rsid w:val="001A64AB"/>
    <w:rsid w:val="001B17EC"/>
    <w:rsid w:val="001B2B16"/>
    <w:rsid w:val="001B4558"/>
    <w:rsid w:val="001B4710"/>
    <w:rsid w:val="001B66BC"/>
    <w:rsid w:val="001C1D59"/>
    <w:rsid w:val="001C2109"/>
    <w:rsid w:val="001C2617"/>
    <w:rsid w:val="001C26BB"/>
    <w:rsid w:val="001C4ACD"/>
    <w:rsid w:val="001C7672"/>
    <w:rsid w:val="001D13A5"/>
    <w:rsid w:val="001D1DD9"/>
    <w:rsid w:val="001D33E9"/>
    <w:rsid w:val="001D43AD"/>
    <w:rsid w:val="001D49D0"/>
    <w:rsid w:val="001D58C5"/>
    <w:rsid w:val="001D6298"/>
    <w:rsid w:val="001E1353"/>
    <w:rsid w:val="001E178F"/>
    <w:rsid w:val="001E1A4D"/>
    <w:rsid w:val="001E1C45"/>
    <w:rsid w:val="001E3547"/>
    <w:rsid w:val="001E36A7"/>
    <w:rsid w:val="001E3867"/>
    <w:rsid w:val="001E3F2F"/>
    <w:rsid w:val="001E4456"/>
    <w:rsid w:val="001E496F"/>
    <w:rsid w:val="001E68BA"/>
    <w:rsid w:val="001E7579"/>
    <w:rsid w:val="001F0086"/>
    <w:rsid w:val="001F422E"/>
    <w:rsid w:val="001F503E"/>
    <w:rsid w:val="001F5562"/>
    <w:rsid w:val="001F5D70"/>
    <w:rsid w:val="001F70EB"/>
    <w:rsid w:val="001F799C"/>
    <w:rsid w:val="0020127E"/>
    <w:rsid w:val="002012C9"/>
    <w:rsid w:val="00201E97"/>
    <w:rsid w:val="00202FAA"/>
    <w:rsid w:val="00207789"/>
    <w:rsid w:val="00210FBD"/>
    <w:rsid w:val="0021284E"/>
    <w:rsid w:val="00212ACF"/>
    <w:rsid w:val="002130CF"/>
    <w:rsid w:val="00213C0D"/>
    <w:rsid w:val="00214D3C"/>
    <w:rsid w:val="00214F46"/>
    <w:rsid w:val="00216B53"/>
    <w:rsid w:val="002178C3"/>
    <w:rsid w:val="00217F7C"/>
    <w:rsid w:val="00221286"/>
    <w:rsid w:val="002213F9"/>
    <w:rsid w:val="00223CA4"/>
    <w:rsid w:val="0022735E"/>
    <w:rsid w:val="00230197"/>
    <w:rsid w:val="00230855"/>
    <w:rsid w:val="0023195F"/>
    <w:rsid w:val="002328AB"/>
    <w:rsid w:val="00232FFB"/>
    <w:rsid w:val="0023685B"/>
    <w:rsid w:val="00237980"/>
    <w:rsid w:val="00241D5B"/>
    <w:rsid w:val="00247882"/>
    <w:rsid w:val="002501BE"/>
    <w:rsid w:val="002506AF"/>
    <w:rsid w:val="00251A0A"/>
    <w:rsid w:val="00251ACC"/>
    <w:rsid w:val="002537ED"/>
    <w:rsid w:val="00260EA3"/>
    <w:rsid w:val="00265A40"/>
    <w:rsid w:val="00265B80"/>
    <w:rsid w:val="00267B9D"/>
    <w:rsid w:val="00270DCC"/>
    <w:rsid w:val="002715E8"/>
    <w:rsid w:val="002717C1"/>
    <w:rsid w:val="0028144E"/>
    <w:rsid w:val="0028251E"/>
    <w:rsid w:val="00286354"/>
    <w:rsid w:val="00296F78"/>
    <w:rsid w:val="002972B3"/>
    <w:rsid w:val="002A1161"/>
    <w:rsid w:val="002A2CEF"/>
    <w:rsid w:val="002A5E9A"/>
    <w:rsid w:val="002A7E7A"/>
    <w:rsid w:val="002A7ED4"/>
    <w:rsid w:val="002B17CD"/>
    <w:rsid w:val="002B1AA7"/>
    <w:rsid w:val="002B3530"/>
    <w:rsid w:val="002B3EF4"/>
    <w:rsid w:val="002B4408"/>
    <w:rsid w:val="002B46E6"/>
    <w:rsid w:val="002B6504"/>
    <w:rsid w:val="002C045F"/>
    <w:rsid w:val="002C11CA"/>
    <w:rsid w:val="002C4374"/>
    <w:rsid w:val="002C6440"/>
    <w:rsid w:val="002C6F3D"/>
    <w:rsid w:val="002D35B3"/>
    <w:rsid w:val="002D3B62"/>
    <w:rsid w:val="002D4589"/>
    <w:rsid w:val="002E2599"/>
    <w:rsid w:val="002E25DD"/>
    <w:rsid w:val="002E58AC"/>
    <w:rsid w:val="002E741A"/>
    <w:rsid w:val="002F4331"/>
    <w:rsid w:val="002F6259"/>
    <w:rsid w:val="002F6F15"/>
    <w:rsid w:val="002F704D"/>
    <w:rsid w:val="00300639"/>
    <w:rsid w:val="003006BD"/>
    <w:rsid w:val="00300765"/>
    <w:rsid w:val="0030151D"/>
    <w:rsid w:val="00301C7D"/>
    <w:rsid w:val="003032D8"/>
    <w:rsid w:val="00305038"/>
    <w:rsid w:val="00305A3C"/>
    <w:rsid w:val="00310DF2"/>
    <w:rsid w:val="0031182E"/>
    <w:rsid w:val="00311F09"/>
    <w:rsid w:val="00312969"/>
    <w:rsid w:val="00312DEC"/>
    <w:rsid w:val="00313BC0"/>
    <w:rsid w:val="003146AA"/>
    <w:rsid w:val="00315C86"/>
    <w:rsid w:val="003174A3"/>
    <w:rsid w:val="00317BD1"/>
    <w:rsid w:val="00321338"/>
    <w:rsid w:val="003244DB"/>
    <w:rsid w:val="00335A55"/>
    <w:rsid w:val="003361AB"/>
    <w:rsid w:val="00337635"/>
    <w:rsid w:val="0033765C"/>
    <w:rsid w:val="00340DBF"/>
    <w:rsid w:val="00340F88"/>
    <w:rsid w:val="00341E1C"/>
    <w:rsid w:val="003435AF"/>
    <w:rsid w:val="003438E5"/>
    <w:rsid w:val="0034391B"/>
    <w:rsid w:val="003441ED"/>
    <w:rsid w:val="00345164"/>
    <w:rsid w:val="00346D35"/>
    <w:rsid w:val="003475EF"/>
    <w:rsid w:val="0035179A"/>
    <w:rsid w:val="00352302"/>
    <w:rsid w:val="003526EE"/>
    <w:rsid w:val="00352C34"/>
    <w:rsid w:val="00354A6E"/>
    <w:rsid w:val="003558DC"/>
    <w:rsid w:val="00364012"/>
    <w:rsid w:val="003668C3"/>
    <w:rsid w:val="00366CD2"/>
    <w:rsid w:val="003671A2"/>
    <w:rsid w:val="00367C96"/>
    <w:rsid w:val="00371113"/>
    <w:rsid w:val="00377C26"/>
    <w:rsid w:val="0038100C"/>
    <w:rsid w:val="00381B19"/>
    <w:rsid w:val="003837DF"/>
    <w:rsid w:val="00383DB7"/>
    <w:rsid w:val="00385D47"/>
    <w:rsid w:val="00390BC1"/>
    <w:rsid w:val="00390CC3"/>
    <w:rsid w:val="00390E1F"/>
    <w:rsid w:val="0039172C"/>
    <w:rsid w:val="00396F36"/>
    <w:rsid w:val="00397D73"/>
    <w:rsid w:val="003A003A"/>
    <w:rsid w:val="003A128F"/>
    <w:rsid w:val="003A1854"/>
    <w:rsid w:val="003A4F00"/>
    <w:rsid w:val="003A538D"/>
    <w:rsid w:val="003A5422"/>
    <w:rsid w:val="003A657B"/>
    <w:rsid w:val="003A7A98"/>
    <w:rsid w:val="003A7BB0"/>
    <w:rsid w:val="003B03FE"/>
    <w:rsid w:val="003B51A7"/>
    <w:rsid w:val="003B68C8"/>
    <w:rsid w:val="003B6D20"/>
    <w:rsid w:val="003B70FB"/>
    <w:rsid w:val="003B7AF1"/>
    <w:rsid w:val="003C0B32"/>
    <w:rsid w:val="003C104A"/>
    <w:rsid w:val="003C18C2"/>
    <w:rsid w:val="003C273D"/>
    <w:rsid w:val="003C45DB"/>
    <w:rsid w:val="003C5B60"/>
    <w:rsid w:val="003D1B97"/>
    <w:rsid w:val="003D5811"/>
    <w:rsid w:val="003E1810"/>
    <w:rsid w:val="003E1CB1"/>
    <w:rsid w:val="003E25AF"/>
    <w:rsid w:val="003E4439"/>
    <w:rsid w:val="003E6C4D"/>
    <w:rsid w:val="00400E6C"/>
    <w:rsid w:val="00401A6A"/>
    <w:rsid w:val="00403858"/>
    <w:rsid w:val="00403D86"/>
    <w:rsid w:val="00404136"/>
    <w:rsid w:val="004041E6"/>
    <w:rsid w:val="00413981"/>
    <w:rsid w:val="0041465F"/>
    <w:rsid w:val="00417B18"/>
    <w:rsid w:val="00417FD9"/>
    <w:rsid w:val="00420E12"/>
    <w:rsid w:val="00420E95"/>
    <w:rsid w:val="0042149A"/>
    <w:rsid w:val="00422590"/>
    <w:rsid w:val="00425701"/>
    <w:rsid w:val="00425746"/>
    <w:rsid w:val="00426014"/>
    <w:rsid w:val="004300E7"/>
    <w:rsid w:val="00430632"/>
    <w:rsid w:val="00431B1C"/>
    <w:rsid w:val="00431F54"/>
    <w:rsid w:val="004340EA"/>
    <w:rsid w:val="00434D3D"/>
    <w:rsid w:val="00436AB6"/>
    <w:rsid w:val="0043746E"/>
    <w:rsid w:val="00437D8A"/>
    <w:rsid w:val="00440D68"/>
    <w:rsid w:val="00441EA8"/>
    <w:rsid w:val="00442BF7"/>
    <w:rsid w:val="004435D3"/>
    <w:rsid w:val="0044434E"/>
    <w:rsid w:val="00445E57"/>
    <w:rsid w:val="00447578"/>
    <w:rsid w:val="00453C77"/>
    <w:rsid w:val="0045541C"/>
    <w:rsid w:val="004561F7"/>
    <w:rsid w:val="004601E5"/>
    <w:rsid w:val="004650A4"/>
    <w:rsid w:val="0046771C"/>
    <w:rsid w:val="00467C6A"/>
    <w:rsid w:val="00471DAA"/>
    <w:rsid w:val="00473AC2"/>
    <w:rsid w:val="00473CCE"/>
    <w:rsid w:val="00475EF5"/>
    <w:rsid w:val="004765CB"/>
    <w:rsid w:val="0047676F"/>
    <w:rsid w:val="0048199D"/>
    <w:rsid w:val="00481BFC"/>
    <w:rsid w:val="004824CE"/>
    <w:rsid w:val="00484733"/>
    <w:rsid w:val="0048477B"/>
    <w:rsid w:val="0048577A"/>
    <w:rsid w:val="00486E17"/>
    <w:rsid w:val="00487B4C"/>
    <w:rsid w:val="00490DAA"/>
    <w:rsid w:val="004938F6"/>
    <w:rsid w:val="00493B97"/>
    <w:rsid w:val="0049547D"/>
    <w:rsid w:val="004A0121"/>
    <w:rsid w:val="004A0AF5"/>
    <w:rsid w:val="004A2669"/>
    <w:rsid w:val="004A27FA"/>
    <w:rsid w:val="004A38A7"/>
    <w:rsid w:val="004A3AF3"/>
    <w:rsid w:val="004B407E"/>
    <w:rsid w:val="004C243B"/>
    <w:rsid w:val="004C3914"/>
    <w:rsid w:val="004C4113"/>
    <w:rsid w:val="004C54D4"/>
    <w:rsid w:val="004C5BF7"/>
    <w:rsid w:val="004C6D0A"/>
    <w:rsid w:val="004C7804"/>
    <w:rsid w:val="004D1873"/>
    <w:rsid w:val="004D1C7C"/>
    <w:rsid w:val="004D3291"/>
    <w:rsid w:val="004D4C8B"/>
    <w:rsid w:val="004D74DD"/>
    <w:rsid w:val="004E1CBC"/>
    <w:rsid w:val="004E3ABE"/>
    <w:rsid w:val="004E7539"/>
    <w:rsid w:val="004F00CA"/>
    <w:rsid w:val="004F5CE5"/>
    <w:rsid w:val="00505625"/>
    <w:rsid w:val="005060AF"/>
    <w:rsid w:val="00506B65"/>
    <w:rsid w:val="00507D45"/>
    <w:rsid w:val="00510403"/>
    <w:rsid w:val="0051095A"/>
    <w:rsid w:val="005124B3"/>
    <w:rsid w:val="0051276F"/>
    <w:rsid w:val="00514D8B"/>
    <w:rsid w:val="005155C1"/>
    <w:rsid w:val="005163A0"/>
    <w:rsid w:val="00516801"/>
    <w:rsid w:val="005176E6"/>
    <w:rsid w:val="00520182"/>
    <w:rsid w:val="00523758"/>
    <w:rsid w:val="00523C80"/>
    <w:rsid w:val="00526A46"/>
    <w:rsid w:val="005275EA"/>
    <w:rsid w:val="00531B89"/>
    <w:rsid w:val="005340CB"/>
    <w:rsid w:val="00534170"/>
    <w:rsid w:val="00536092"/>
    <w:rsid w:val="00536B51"/>
    <w:rsid w:val="00536B9A"/>
    <w:rsid w:val="00540689"/>
    <w:rsid w:val="005409F1"/>
    <w:rsid w:val="00541870"/>
    <w:rsid w:val="00543114"/>
    <w:rsid w:val="00553D9C"/>
    <w:rsid w:val="00553F82"/>
    <w:rsid w:val="00555B77"/>
    <w:rsid w:val="00556AA8"/>
    <w:rsid w:val="00557009"/>
    <w:rsid w:val="00557098"/>
    <w:rsid w:val="00561227"/>
    <w:rsid w:val="005623EB"/>
    <w:rsid w:val="00562C3B"/>
    <w:rsid w:val="0056446D"/>
    <w:rsid w:val="0056456A"/>
    <w:rsid w:val="00564A50"/>
    <w:rsid w:val="00565E70"/>
    <w:rsid w:val="00567EB3"/>
    <w:rsid w:val="005702E1"/>
    <w:rsid w:val="00572B55"/>
    <w:rsid w:val="00573E5A"/>
    <w:rsid w:val="00574203"/>
    <w:rsid w:val="00575414"/>
    <w:rsid w:val="00576ABA"/>
    <w:rsid w:val="005777E1"/>
    <w:rsid w:val="00577E8D"/>
    <w:rsid w:val="00581155"/>
    <w:rsid w:val="00586B66"/>
    <w:rsid w:val="005923BD"/>
    <w:rsid w:val="00595E42"/>
    <w:rsid w:val="0059625F"/>
    <w:rsid w:val="005A52CE"/>
    <w:rsid w:val="005A7D89"/>
    <w:rsid w:val="005B0E59"/>
    <w:rsid w:val="005B20E2"/>
    <w:rsid w:val="005B2A53"/>
    <w:rsid w:val="005B607D"/>
    <w:rsid w:val="005C2F36"/>
    <w:rsid w:val="005C3A77"/>
    <w:rsid w:val="005C50B8"/>
    <w:rsid w:val="005C7F7A"/>
    <w:rsid w:val="005D1463"/>
    <w:rsid w:val="005D1C24"/>
    <w:rsid w:val="005D3F1A"/>
    <w:rsid w:val="005D4A81"/>
    <w:rsid w:val="005D677F"/>
    <w:rsid w:val="005E597D"/>
    <w:rsid w:val="005E68BC"/>
    <w:rsid w:val="005E69E2"/>
    <w:rsid w:val="005E789B"/>
    <w:rsid w:val="005F170B"/>
    <w:rsid w:val="005F3F2F"/>
    <w:rsid w:val="005F5F7B"/>
    <w:rsid w:val="005F6FAB"/>
    <w:rsid w:val="006000CB"/>
    <w:rsid w:val="0060243D"/>
    <w:rsid w:val="00605E47"/>
    <w:rsid w:val="0060786F"/>
    <w:rsid w:val="0061086D"/>
    <w:rsid w:val="006108FC"/>
    <w:rsid w:val="00611BC4"/>
    <w:rsid w:val="006120DA"/>
    <w:rsid w:val="00613B27"/>
    <w:rsid w:val="00613E2F"/>
    <w:rsid w:val="006156E2"/>
    <w:rsid w:val="0061697A"/>
    <w:rsid w:val="00617AC1"/>
    <w:rsid w:val="00621352"/>
    <w:rsid w:val="006225A7"/>
    <w:rsid w:val="00623D5C"/>
    <w:rsid w:val="006276C1"/>
    <w:rsid w:val="0063376F"/>
    <w:rsid w:val="00634339"/>
    <w:rsid w:val="00641549"/>
    <w:rsid w:val="00645066"/>
    <w:rsid w:val="00646075"/>
    <w:rsid w:val="00650B4E"/>
    <w:rsid w:val="006520DF"/>
    <w:rsid w:val="00652779"/>
    <w:rsid w:val="00652EAA"/>
    <w:rsid w:val="0065315A"/>
    <w:rsid w:val="00653A76"/>
    <w:rsid w:val="006546F2"/>
    <w:rsid w:val="0065673B"/>
    <w:rsid w:val="0066124F"/>
    <w:rsid w:val="00665078"/>
    <w:rsid w:val="006771BF"/>
    <w:rsid w:val="006806F5"/>
    <w:rsid w:val="00681D34"/>
    <w:rsid w:val="00687FE6"/>
    <w:rsid w:val="00691AF8"/>
    <w:rsid w:val="00692A00"/>
    <w:rsid w:val="006932DA"/>
    <w:rsid w:val="006A4A0A"/>
    <w:rsid w:val="006A5FF8"/>
    <w:rsid w:val="006B19CA"/>
    <w:rsid w:val="006B396A"/>
    <w:rsid w:val="006B5B04"/>
    <w:rsid w:val="006C00CB"/>
    <w:rsid w:val="006C3D36"/>
    <w:rsid w:val="006C4ECC"/>
    <w:rsid w:val="006C582A"/>
    <w:rsid w:val="006C5D4F"/>
    <w:rsid w:val="006C5F27"/>
    <w:rsid w:val="006D4E6A"/>
    <w:rsid w:val="006D6DDE"/>
    <w:rsid w:val="006D7D96"/>
    <w:rsid w:val="006E1320"/>
    <w:rsid w:val="006E2F12"/>
    <w:rsid w:val="006E4A7A"/>
    <w:rsid w:val="006F02FE"/>
    <w:rsid w:val="006F0486"/>
    <w:rsid w:val="006F25CB"/>
    <w:rsid w:val="006F2B49"/>
    <w:rsid w:val="006F5267"/>
    <w:rsid w:val="006F5443"/>
    <w:rsid w:val="006F5863"/>
    <w:rsid w:val="006F5FD3"/>
    <w:rsid w:val="006F73B2"/>
    <w:rsid w:val="007045BB"/>
    <w:rsid w:val="00704785"/>
    <w:rsid w:val="007051CF"/>
    <w:rsid w:val="0070611D"/>
    <w:rsid w:val="00707036"/>
    <w:rsid w:val="007071D9"/>
    <w:rsid w:val="00710101"/>
    <w:rsid w:val="007106D4"/>
    <w:rsid w:val="007145E7"/>
    <w:rsid w:val="00714F56"/>
    <w:rsid w:val="00715C1F"/>
    <w:rsid w:val="007206DF"/>
    <w:rsid w:val="007240D8"/>
    <w:rsid w:val="00725E3B"/>
    <w:rsid w:val="00727CAB"/>
    <w:rsid w:val="007300F5"/>
    <w:rsid w:val="00730929"/>
    <w:rsid w:val="007317B9"/>
    <w:rsid w:val="00732598"/>
    <w:rsid w:val="0073310F"/>
    <w:rsid w:val="0073431E"/>
    <w:rsid w:val="00734772"/>
    <w:rsid w:val="007356F2"/>
    <w:rsid w:val="007367A1"/>
    <w:rsid w:val="00736B3F"/>
    <w:rsid w:val="00742D9F"/>
    <w:rsid w:val="00744093"/>
    <w:rsid w:val="0074465B"/>
    <w:rsid w:val="00745683"/>
    <w:rsid w:val="007479B6"/>
    <w:rsid w:val="00750FA9"/>
    <w:rsid w:val="007518A9"/>
    <w:rsid w:val="007568D4"/>
    <w:rsid w:val="00757BFE"/>
    <w:rsid w:val="007609FA"/>
    <w:rsid w:val="00762F75"/>
    <w:rsid w:val="0076312A"/>
    <w:rsid w:val="00765665"/>
    <w:rsid w:val="00766CA7"/>
    <w:rsid w:val="00766E68"/>
    <w:rsid w:val="00773D18"/>
    <w:rsid w:val="00774CA9"/>
    <w:rsid w:val="0077708B"/>
    <w:rsid w:val="00780845"/>
    <w:rsid w:val="00780ABB"/>
    <w:rsid w:val="00782CBD"/>
    <w:rsid w:val="007843BA"/>
    <w:rsid w:val="007854AE"/>
    <w:rsid w:val="00791084"/>
    <w:rsid w:val="007913ED"/>
    <w:rsid w:val="00793616"/>
    <w:rsid w:val="00795CFD"/>
    <w:rsid w:val="00795E5F"/>
    <w:rsid w:val="00796501"/>
    <w:rsid w:val="00797C02"/>
    <w:rsid w:val="007A009B"/>
    <w:rsid w:val="007A2872"/>
    <w:rsid w:val="007A59C7"/>
    <w:rsid w:val="007A5DC5"/>
    <w:rsid w:val="007A5FEF"/>
    <w:rsid w:val="007A6C81"/>
    <w:rsid w:val="007A7C89"/>
    <w:rsid w:val="007A7E8B"/>
    <w:rsid w:val="007B038A"/>
    <w:rsid w:val="007B2083"/>
    <w:rsid w:val="007B3925"/>
    <w:rsid w:val="007B56CE"/>
    <w:rsid w:val="007B5DBD"/>
    <w:rsid w:val="007B62FB"/>
    <w:rsid w:val="007B7BD1"/>
    <w:rsid w:val="007C1291"/>
    <w:rsid w:val="007C478C"/>
    <w:rsid w:val="007C61D5"/>
    <w:rsid w:val="007D01E7"/>
    <w:rsid w:val="007D11DC"/>
    <w:rsid w:val="007D17BF"/>
    <w:rsid w:val="007D2ACC"/>
    <w:rsid w:val="007D472C"/>
    <w:rsid w:val="007D5225"/>
    <w:rsid w:val="007D6979"/>
    <w:rsid w:val="007D6AD4"/>
    <w:rsid w:val="007E074C"/>
    <w:rsid w:val="007E0C45"/>
    <w:rsid w:val="007E3414"/>
    <w:rsid w:val="007E4B05"/>
    <w:rsid w:val="007E5AEC"/>
    <w:rsid w:val="007E6674"/>
    <w:rsid w:val="007F0AFC"/>
    <w:rsid w:val="007F1B11"/>
    <w:rsid w:val="007F4424"/>
    <w:rsid w:val="007F4493"/>
    <w:rsid w:val="007F6852"/>
    <w:rsid w:val="007F68CC"/>
    <w:rsid w:val="00802E0D"/>
    <w:rsid w:val="00803685"/>
    <w:rsid w:val="00803D88"/>
    <w:rsid w:val="008056C5"/>
    <w:rsid w:val="0080707C"/>
    <w:rsid w:val="0081405E"/>
    <w:rsid w:val="00816360"/>
    <w:rsid w:val="00816709"/>
    <w:rsid w:val="008167AC"/>
    <w:rsid w:val="008177AE"/>
    <w:rsid w:val="00821394"/>
    <w:rsid w:val="0082277F"/>
    <w:rsid w:val="00822AB2"/>
    <w:rsid w:val="008235FC"/>
    <w:rsid w:val="008249FE"/>
    <w:rsid w:val="0082557C"/>
    <w:rsid w:val="008270B3"/>
    <w:rsid w:val="00827AC1"/>
    <w:rsid w:val="008308A3"/>
    <w:rsid w:val="00831A6B"/>
    <w:rsid w:val="00842EF7"/>
    <w:rsid w:val="00847B41"/>
    <w:rsid w:val="008504CF"/>
    <w:rsid w:val="00851473"/>
    <w:rsid w:val="00851A6C"/>
    <w:rsid w:val="00854AEA"/>
    <w:rsid w:val="008566F9"/>
    <w:rsid w:val="0085675F"/>
    <w:rsid w:val="0085683F"/>
    <w:rsid w:val="00856FFE"/>
    <w:rsid w:val="00857108"/>
    <w:rsid w:val="008603DD"/>
    <w:rsid w:val="008641D4"/>
    <w:rsid w:val="008700F6"/>
    <w:rsid w:val="00870CAE"/>
    <w:rsid w:val="00871E26"/>
    <w:rsid w:val="008754BC"/>
    <w:rsid w:val="00880707"/>
    <w:rsid w:val="00883198"/>
    <w:rsid w:val="008833A8"/>
    <w:rsid w:val="00887CA2"/>
    <w:rsid w:val="008906BA"/>
    <w:rsid w:val="00891B24"/>
    <w:rsid w:val="0089312D"/>
    <w:rsid w:val="0089332C"/>
    <w:rsid w:val="00893C50"/>
    <w:rsid w:val="0089650C"/>
    <w:rsid w:val="008A2762"/>
    <w:rsid w:val="008A4C82"/>
    <w:rsid w:val="008A7410"/>
    <w:rsid w:val="008B1257"/>
    <w:rsid w:val="008B345D"/>
    <w:rsid w:val="008B3B87"/>
    <w:rsid w:val="008B457A"/>
    <w:rsid w:val="008B48F1"/>
    <w:rsid w:val="008B6620"/>
    <w:rsid w:val="008B6814"/>
    <w:rsid w:val="008B7790"/>
    <w:rsid w:val="008C0556"/>
    <w:rsid w:val="008C539F"/>
    <w:rsid w:val="008C58B8"/>
    <w:rsid w:val="008C6F06"/>
    <w:rsid w:val="008D040C"/>
    <w:rsid w:val="008D1529"/>
    <w:rsid w:val="008D235D"/>
    <w:rsid w:val="008D4576"/>
    <w:rsid w:val="008D4F26"/>
    <w:rsid w:val="008D5295"/>
    <w:rsid w:val="008D5D05"/>
    <w:rsid w:val="008D62D7"/>
    <w:rsid w:val="008D6AE7"/>
    <w:rsid w:val="008E25ED"/>
    <w:rsid w:val="008E3A66"/>
    <w:rsid w:val="008E6156"/>
    <w:rsid w:val="008F2C83"/>
    <w:rsid w:val="008F4149"/>
    <w:rsid w:val="009009A8"/>
    <w:rsid w:val="00903BC5"/>
    <w:rsid w:val="00903FD3"/>
    <w:rsid w:val="009040BA"/>
    <w:rsid w:val="0090768A"/>
    <w:rsid w:val="00910DC3"/>
    <w:rsid w:val="009159B5"/>
    <w:rsid w:val="00916417"/>
    <w:rsid w:val="009200B9"/>
    <w:rsid w:val="009200BC"/>
    <w:rsid w:val="00921BC7"/>
    <w:rsid w:val="00921D5B"/>
    <w:rsid w:val="0092204C"/>
    <w:rsid w:val="00924051"/>
    <w:rsid w:val="009240FF"/>
    <w:rsid w:val="00925182"/>
    <w:rsid w:val="00926996"/>
    <w:rsid w:val="00927129"/>
    <w:rsid w:val="00930462"/>
    <w:rsid w:val="00930E87"/>
    <w:rsid w:val="00931860"/>
    <w:rsid w:val="00931A8D"/>
    <w:rsid w:val="00932B6B"/>
    <w:rsid w:val="00934E07"/>
    <w:rsid w:val="009413E3"/>
    <w:rsid w:val="009425E4"/>
    <w:rsid w:val="00945A1F"/>
    <w:rsid w:val="00945A4D"/>
    <w:rsid w:val="00945E22"/>
    <w:rsid w:val="00946434"/>
    <w:rsid w:val="00946904"/>
    <w:rsid w:val="00946A1C"/>
    <w:rsid w:val="00947525"/>
    <w:rsid w:val="0095173F"/>
    <w:rsid w:val="00952793"/>
    <w:rsid w:val="00953605"/>
    <w:rsid w:val="009538BF"/>
    <w:rsid w:val="00954B26"/>
    <w:rsid w:val="009572DB"/>
    <w:rsid w:val="00957ADD"/>
    <w:rsid w:val="0096023F"/>
    <w:rsid w:val="00964709"/>
    <w:rsid w:val="00964C77"/>
    <w:rsid w:val="00966409"/>
    <w:rsid w:val="00967BEA"/>
    <w:rsid w:val="00972E01"/>
    <w:rsid w:val="00973BD4"/>
    <w:rsid w:val="00974112"/>
    <w:rsid w:val="00974402"/>
    <w:rsid w:val="009754E5"/>
    <w:rsid w:val="009810FD"/>
    <w:rsid w:val="0098139D"/>
    <w:rsid w:val="00981501"/>
    <w:rsid w:val="00982C58"/>
    <w:rsid w:val="00983E7E"/>
    <w:rsid w:val="009870EA"/>
    <w:rsid w:val="009905C9"/>
    <w:rsid w:val="0099189B"/>
    <w:rsid w:val="00991C64"/>
    <w:rsid w:val="00993346"/>
    <w:rsid w:val="009945A5"/>
    <w:rsid w:val="00994CB8"/>
    <w:rsid w:val="00994CC2"/>
    <w:rsid w:val="00994FEA"/>
    <w:rsid w:val="00997115"/>
    <w:rsid w:val="009A1B9A"/>
    <w:rsid w:val="009A38BF"/>
    <w:rsid w:val="009A4D9A"/>
    <w:rsid w:val="009A781F"/>
    <w:rsid w:val="009A7896"/>
    <w:rsid w:val="009B169D"/>
    <w:rsid w:val="009B3847"/>
    <w:rsid w:val="009B5AA6"/>
    <w:rsid w:val="009B73A4"/>
    <w:rsid w:val="009B75F7"/>
    <w:rsid w:val="009C03D0"/>
    <w:rsid w:val="009C0B80"/>
    <w:rsid w:val="009C0F59"/>
    <w:rsid w:val="009C2263"/>
    <w:rsid w:val="009C36BA"/>
    <w:rsid w:val="009C4F94"/>
    <w:rsid w:val="009C5F7F"/>
    <w:rsid w:val="009D0721"/>
    <w:rsid w:val="009D308B"/>
    <w:rsid w:val="009D3717"/>
    <w:rsid w:val="009D4580"/>
    <w:rsid w:val="009D6A15"/>
    <w:rsid w:val="009D72A2"/>
    <w:rsid w:val="009D7432"/>
    <w:rsid w:val="009D7683"/>
    <w:rsid w:val="009E11BB"/>
    <w:rsid w:val="009E256F"/>
    <w:rsid w:val="009E2DEA"/>
    <w:rsid w:val="009E360F"/>
    <w:rsid w:val="009E45AF"/>
    <w:rsid w:val="009E6530"/>
    <w:rsid w:val="009E66D1"/>
    <w:rsid w:val="009E79F5"/>
    <w:rsid w:val="009F0434"/>
    <w:rsid w:val="009F0A24"/>
    <w:rsid w:val="009F14D7"/>
    <w:rsid w:val="009F170B"/>
    <w:rsid w:val="009F52AD"/>
    <w:rsid w:val="009F5957"/>
    <w:rsid w:val="009F6123"/>
    <w:rsid w:val="009F666C"/>
    <w:rsid w:val="009F7F7E"/>
    <w:rsid w:val="00A01DA1"/>
    <w:rsid w:val="00A042FB"/>
    <w:rsid w:val="00A0662B"/>
    <w:rsid w:val="00A069C8"/>
    <w:rsid w:val="00A10733"/>
    <w:rsid w:val="00A10922"/>
    <w:rsid w:val="00A11A36"/>
    <w:rsid w:val="00A11E8A"/>
    <w:rsid w:val="00A15C2F"/>
    <w:rsid w:val="00A16F78"/>
    <w:rsid w:val="00A17436"/>
    <w:rsid w:val="00A17B0F"/>
    <w:rsid w:val="00A200C5"/>
    <w:rsid w:val="00A2484C"/>
    <w:rsid w:val="00A2588D"/>
    <w:rsid w:val="00A27305"/>
    <w:rsid w:val="00A360FC"/>
    <w:rsid w:val="00A37F4D"/>
    <w:rsid w:val="00A40396"/>
    <w:rsid w:val="00A40C33"/>
    <w:rsid w:val="00A432B5"/>
    <w:rsid w:val="00A43777"/>
    <w:rsid w:val="00A4595F"/>
    <w:rsid w:val="00A462B6"/>
    <w:rsid w:val="00A52425"/>
    <w:rsid w:val="00A52F1A"/>
    <w:rsid w:val="00A53000"/>
    <w:rsid w:val="00A53E0F"/>
    <w:rsid w:val="00A54008"/>
    <w:rsid w:val="00A54016"/>
    <w:rsid w:val="00A54C85"/>
    <w:rsid w:val="00A556B5"/>
    <w:rsid w:val="00A60ECF"/>
    <w:rsid w:val="00A6142C"/>
    <w:rsid w:val="00A629B5"/>
    <w:rsid w:val="00A63B2D"/>
    <w:rsid w:val="00A66D42"/>
    <w:rsid w:val="00A70A7D"/>
    <w:rsid w:val="00A715A2"/>
    <w:rsid w:val="00A719A7"/>
    <w:rsid w:val="00A72350"/>
    <w:rsid w:val="00A73BEC"/>
    <w:rsid w:val="00A73CD2"/>
    <w:rsid w:val="00A73D27"/>
    <w:rsid w:val="00A7411D"/>
    <w:rsid w:val="00A741EB"/>
    <w:rsid w:val="00A74ECE"/>
    <w:rsid w:val="00A75431"/>
    <w:rsid w:val="00A76ED4"/>
    <w:rsid w:val="00A800A4"/>
    <w:rsid w:val="00A811F9"/>
    <w:rsid w:val="00A82784"/>
    <w:rsid w:val="00A82D6A"/>
    <w:rsid w:val="00A838D5"/>
    <w:rsid w:val="00A841A9"/>
    <w:rsid w:val="00A861EE"/>
    <w:rsid w:val="00A909BE"/>
    <w:rsid w:val="00A9202F"/>
    <w:rsid w:val="00A940E1"/>
    <w:rsid w:val="00A95A60"/>
    <w:rsid w:val="00A97492"/>
    <w:rsid w:val="00AA025D"/>
    <w:rsid w:val="00AB01D3"/>
    <w:rsid w:val="00AB11ED"/>
    <w:rsid w:val="00AB2807"/>
    <w:rsid w:val="00AB32D8"/>
    <w:rsid w:val="00AB3432"/>
    <w:rsid w:val="00AB34B8"/>
    <w:rsid w:val="00AB3586"/>
    <w:rsid w:val="00AB3CF4"/>
    <w:rsid w:val="00AB4359"/>
    <w:rsid w:val="00AB4611"/>
    <w:rsid w:val="00AB53EB"/>
    <w:rsid w:val="00AB6EA4"/>
    <w:rsid w:val="00AB7A3C"/>
    <w:rsid w:val="00AC0F22"/>
    <w:rsid w:val="00AC2019"/>
    <w:rsid w:val="00AC632A"/>
    <w:rsid w:val="00AC674E"/>
    <w:rsid w:val="00AC717D"/>
    <w:rsid w:val="00AD13CA"/>
    <w:rsid w:val="00AD17B4"/>
    <w:rsid w:val="00AD21D8"/>
    <w:rsid w:val="00AD2F72"/>
    <w:rsid w:val="00AD52BE"/>
    <w:rsid w:val="00AD6A25"/>
    <w:rsid w:val="00AE0B24"/>
    <w:rsid w:val="00AE2564"/>
    <w:rsid w:val="00AE3F1F"/>
    <w:rsid w:val="00AE5F59"/>
    <w:rsid w:val="00AE6C89"/>
    <w:rsid w:val="00AE6EFD"/>
    <w:rsid w:val="00AF1D23"/>
    <w:rsid w:val="00B0016C"/>
    <w:rsid w:val="00B05733"/>
    <w:rsid w:val="00B06C8B"/>
    <w:rsid w:val="00B0770B"/>
    <w:rsid w:val="00B11DAA"/>
    <w:rsid w:val="00B12C0B"/>
    <w:rsid w:val="00B12D87"/>
    <w:rsid w:val="00B13094"/>
    <w:rsid w:val="00B14A44"/>
    <w:rsid w:val="00B15361"/>
    <w:rsid w:val="00B20E5E"/>
    <w:rsid w:val="00B218D8"/>
    <w:rsid w:val="00B21F18"/>
    <w:rsid w:val="00B2554D"/>
    <w:rsid w:val="00B26606"/>
    <w:rsid w:val="00B26D59"/>
    <w:rsid w:val="00B26DB3"/>
    <w:rsid w:val="00B303C9"/>
    <w:rsid w:val="00B30712"/>
    <w:rsid w:val="00B314CA"/>
    <w:rsid w:val="00B32DF4"/>
    <w:rsid w:val="00B34AC4"/>
    <w:rsid w:val="00B35EAA"/>
    <w:rsid w:val="00B35FD3"/>
    <w:rsid w:val="00B36287"/>
    <w:rsid w:val="00B378C8"/>
    <w:rsid w:val="00B37BAD"/>
    <w:rsid w:val="00B40D38"/>
    <w:rsid w:val="00B41DF9"/>
    <w:rsid w:val="00B423AD"/>
    <w:rsid w:val="00B44143"/>
    <w:rsid w:val="00B44D1E"/>
    <w:rsid w:val="00B4547B"/>
    <w:rsid w:val="00B46B75"/>
    <w:rsid w:val="00B50534"/>
    <w:rsid w:val="00B50FD2"/>
    <w:rsid w:val="00B5436C"/>
    <w:rsid w:val="00B55C81"/>
    <w:rsid w:val="00B56F2C"/>
    <w:rsid w:val="00B57861"/>
    <w:rsid w:val="00B608A5"/>
    <w:rsid w:val="00B60C30"/>
    <w:rsid w:val="00B61F7C"/>
    <w:rsid w:val="00B63A3F"/>
    <w:rsid w:val="00B64221"/>
    <w:rsid w:val="00B6486B"/>
    <w:rsid w:val="00B64E91"/>
    <w:rsid w:val="00B64F85"/>
    <w:rsid w:val="00B71439"/>
    <w:rsid w:val="00B71A70"/>
    <w:rsid w:val="00B72B73"/>
    <w:rsid w:val="00B74E6E"/>
    <w:rsid w:val="00B75C6A"/>
    <w:rsid w:val="00B80920"/>
    <w:rsid w:val="00B82CD2"/>
    <w:rsid w:val="00B846FD"/>
    <w:rsid w:val="00B8640A"/>
    <w:rsid w:val="00B91576"/>
    <w:rsid w:val="00B91DC6"/>
    <w:rsid w:val="00B92C77"/>
    <w:rsid w:val="00B95E6E"/>
    <w:rsid w:val="00BA21DD"/>
    <w:rsid w:val="00BA231D"/>
    <w:rsid w:val="00BA2EBD"/>
    <w:rsid w:val="00BA2F20"/>
    <w:rsid w:val="00BA31E8"/>
    <w:rsid w:val="00BA4CAF"/>
    <w:rsid w:val="00BA6809"/>
    <w:rsid w:val="00BA6C19"/>
    <w:rsid w:val="00BA7D84"/>
    <w:rsid w:val="00BB0CF7"/>
    <w:rsid w:val="00BB225A"/>
    <w:rsid w:val="00BB2D99"/>
    <w:rsid w:val="00BB4AAA"/>
    <w:rsid w:val="00BB54B2"/>
    <w:rsid w:val="00BB609C"/>
    <w:rsid w:val="00BB6CE3"/>
    <w:rsid w:val="00BB7839"/>
    <w:rsid w:val="00BC3348"/>
    <w:rsid w:val="00BC3989"/>
    <w:rsid w:val="00BC4438"/>
    <w:rsid w:val="00BC4478"/>
    <w:rsid w:val="00BC5424"/>
    <w:rsid w:val="00BC69F2"/>
    <w:rsid w:val="00BD15A1"/>
    <w:rsid w:val="00BD22C5"/>
    <w:rsid w:val="00BD314D"/>
    <w:rsid w:val="00BD4AC5"/>
    <w:rsid w:val="00BD5062"/>
    <w:rsid w:val="00BD6025"/>
    <w:rsid w:val="00BD6D77"/>
    <w:rsid w:val="00BD7444"/>
    <w:rsid w:val="00BE2938"/>
    <w:rsid w:val="00BE45F6"/>
    <w:rsid w:val="00BE54DF"/>
    <w:rsid w:val="00BE6571"/>
    <w:rsid w:val="00BE6ACA"/>
    <w:rsid w:val="00BF0A2D"/>
    <w:rsid w:val="00BF27E8"/>
    <w:rsid w:val="00C013D9"/>
    <w:rsid w:val="00C0366E"/>
    <w:rsid w:val="00C04953"/>
    <w:rsid w:val="00C05502"/>
    <w:rsid w:val="00C063AC"/>
    <w:rsid w:val="00C06879"/>
    <w:rsid w:val="00C07605"/>
    <w:rsid w:val="00C078A4"/>
    <w:rsid w:val="00C10DE0"/>
    <w:rsid w:val="00C110B5"/>
    <w:rsid w:val="00C14EBD"/>
    <w:rsid w:val="00C16320"/>
    <w:rsid w:val="00C16BD3"/>
    <w:rsid w:val="00C21BF5"/>
    <w:rsid w:val="00C21CF1"/>
    <w:rsid w:val="00C2210A"/>
    <w:rsid w:val="00C25A64"/>
    <w:rsid w:val="00C25F95"/>
    <w:rsid w:val="00C27A73"/>
    <w:rsid w:val="00C32AE6"/>
    <w:rsid w:val="00C34550"/>
    <w:rsid w:val="00C35C30"/>
    <w:rsid w:val="00C36885"/>
    <w:rsid w:val="00C4327A"/>
    <w:rsid w:val="00C43A9C"/>
    <w:rsid w:val="00C46941"/>
    <w:rsid w:val="00C47211"/>
    <w:rsid w:val="00C475D0"/>
    <w:rsid w:val="00C512D9"/>
    <w:rsid w:val="00C529DA"/>
    <w:rsid w:val="00C56264"/>
    <w:rsid w:val="00C56F96"/>
    <w:rsid w:val="00C609B2"/>
    <w:rsid w:val="00C61E34"/>
    <w:rsid w:val="00C6380F"/>
    <w:rsid w:val="00C6615B"/>
    <w:rsid w:val="00C6783F"/>
    <w:rsid w:val="00C704ED"/>
    <w:rsid w:val="00C735C9"/>
    <w:rsid w:val="00C747B4"/>
    <w:rsid w:val="00C7577A"/>
    <w:rsid w:val="00C77482"/>
    <w:rsid w:val="00C801E0"/>
    <w:rsid w:val="00C84096"/>
    <w:rsid w:val="00C84ECF"/>
    <w:rsid w:val="00C90A80"/>
    <w:rsid w:val="00C92E96"/>
    <w:rsid w:val="00C93340"/>
    <w:rsid w:val="00C936B9"/>
    <w:rsid w:val="00C9572F"/>
    <w:rsid w:val="00C95FA8"/>
    <w:rsid w:val="00CA1C9D"/>
    <w:rsid w:val="00CA2982"/>
    <w:rsid w:val="00CA2E9C"/>
    <w:rsid w:val="00CA40FA"/>
    <w:rsid w:val="00CA55D7"/>
    <w:rsid w:val="00CA6F5D"/>
    <w:rsid w:val="00CB0A74"/>
    <w:rsid w:val="00CB2F7C"/>
    <w:rsid w:val="00CB592A"/>
    <w:rsid w:val="00CC20B8"/>
    <w:rsid w:val="00CC2B0C"/>
    <w:rsid w:val="00CC5276"/>
    <w:rsid w:val="00CD00CA"/>
    <w:rsid w:val="00CD2577"/>
    <w:rsid w:val="00CD410B"/>
    <w:rsid w:val="00CD44BC"/>
    <w:rsid w:val="00CD60C3"/>
    <w:rsid w:val="00CE0A56"/>
    <w:rsid w:val="00CE1F0F"/>
    <w:rsid w:val="00CE25BB"/>
    <w:rsid w:val="00CE3939"/>
    <w:rsid w:val="00CE491E"/>
    <w:rsid w:val="00CE61F5"/>
    <w:rsid w:val="00CF0DD6"/>
    <w:rsid w:val="00CF28B7"/>
    <w:rsid w:val="00CF2B11"/>
    <w:rsid w:val="00CF2B85"/>
    <w:rsid w:val="00D006F1"/>
    <w:rsid w:val="00D01A31"/>
    <w:rsid w:val="00D053DE"/>
    <w:rsid w:val="00D05DEA"/>
    <w:rsid w:val="00D06765"/>
    <w:rsid w:val="00D10D05"/>
    <w:rsid w:val="00D127E4"/>
    <w:rsid w:val="00D12DE3"/>
    <w:rsid w:val="00D14ADC"/>
    <w:rsid w:val="00D15341"/>
    <w:rsid w:val="00D22326"/>
    <w:rsid w:val="00D22492"/>
    <w:rsid w:val="00D2263D"/>
    <w:rsid w:val="00D24E23"/>
    <w:rsid w:val="00D3522E"/>
    <w:rsid w:val="00D367A1"/>
    <w:rsid w:val="00D41301"/>
    <w:rsid w:val="00D44951"/>
    <w:rsid w:val="00D451C6"/>
    <w:rsid w:val="00D46AAA"/>
    <w:rsid w:val="00D47DD8"/>
    <w:rsid w:val="00D50E11"/>
    <w:rsid w:val="00D515F5"/>
    <w:rsid w:val="00D520B0"/>
    <w:rsid w:val="00D5345C"/>
    <w:rsid w:val="00D53B63"/>
    <w:rsid w:val="00D564A3"/>
    <w:rsid w:val="00D614F3"/>
    <w:rsid w:val="00D6343B"/>
    <w:rsid w:val="00D634D9"/>
    <w:rsid w:val="00D63845"/>
    <w:rsid w:val="00D645D2"/>
    <w:rsid w:val="00D67235"/>
    <w:rsid w:val="00D7026E"/>
    <w:rsid w:val="00D71AE1"/>
    <w:rsid w:val="00D730C9"/>
    <w:rsid w:val="00D75FFF"/>
    <w:rsid w:val="00D76AD0"/>
    <w:rsid w:val="00D77600"/>
    <w:rsid w:val="00D77C3B"/>
    <w:rsid w:val="00D77F02"/>
    <w:rsid w:val="00D8128A"/>
    <w:rsid w:val="00D81FA7"/>
    <w:rsid w:val="00D82067"/>
    <w:rsid w:val="00D87C4A"/>
    <w:rsid w:val="00D90EED"/>
    <w:rsid w:val="00D91FA8"/>
    <w:rsid w:val="00D93198"/>
    <w:rsid w:val="00D93BAD"/>
    <w:rsid w:val="00D970C3"/>
    <w:rsid w:val="00DA1E94"/>
    <w:rsid w:val="00DA3D6E"/>
    <w:rsid w:val="00DA564E"/>
    <w:rsid w:val="00DA784E"/>
    <w:rsid w:val="00DB0791"/>
    <w:rsid w:val="00DB1289"/>
    <w:rsid w:val="00DB402D"/>
    <w:rsid w:val="00DC2609"/>
    <w:rsid w:val="00DC301D"/>
    <w:rsid w:val="00DC393E"/>
    <w:rsid w:val="00DC4CB1"/>
    <w:rsid w:val="00DC4CF9"/>
    <w:rsid w:val="00DD02D9"/>
    <w:rsid w:val="00DD0451"/>
    <w:rsid w:val="00DD0809"/>
    <w:rsid w:val="00DD263D"/>
    <w:rsid w:val="00DE2D63"/>
    <w:rsid w:val="00DE3FEC"/>
    <w:rsid w:val="00DE485F"/>
    <w:rsid w:val="00DE49D4"/>
    <w:rsid w:val="00DE5337"/>
    <w:rsid w:val="00DE6DAC"/>
    <w:rsid w:val="00DE6FB6"/>
    <w:rsid w:val="00DE777D"/>
    <w:rsid w:val="00DF08C5"/>
    <w:rsid w:val="00DF2098"/>
    <w:rsid w:val="00DF3DDD"/>
    <w:rsid w:val="00DF4E76"/>
    <w:rsid w:val="00E008B7"/>
    <w:rsid w:val="00E019D9"/>
    <w:rsid w:val="00E0372A"/>
    <w:rsid w:val="00E04F62"/>
    <w:rsid w:val="00E05C2D"/>
    <w:rsid w:val="00E1073B"/>
    <w:rsid w:val="00E136BC"/>
    <w:rsid w:val="00E172B3"/>
    <w:rsid w:val="00E20A2B"/>
    <w:rsid w:val="00E2524F"/>
    <w:rsid w:val="00E2543A"/>
    <w:rsid w:val="00E26D2B"/>
    <w:rsid w:val="00E270D7"/>
    <w:rsid w:val="00E27C4E"/>
    <w:rsid w:val="00E27E6A"/>
    <w:rsid w:val="00E30F0B"/>
    <w:rsid w:val="00E32DE8"/>
    <w:rsid w:val="00E3574B"/>
    <w:rsid w:val="00E35D8E"/>
    <w:rsid w:val="00E36390"/>
    <w:rsid w:val="00E410E0"/>
    <w:rsid w:val="00E415FE"/>
    <w:rsid w:val="00E443FF"/>
    <w:rsid w:val="00E446FA"/>
    <w:rsid w:val="00E447C4"/>
    <w:rsid w:val="00E45260"/>
    <w:rsid w:val="00E460A8"/>
    <w:rsid w:val="00E466C7"/>
    <w:rsid w:val="00E51713"/>
    <w:rsid w:val="00E538DF"/>
    <w:rsid w:val="00E56313"/>
    <w:rsid w:val="00E576FC"/>
    <w:rsid w:val="00E60461"/>
    <w:rsid w:val="00E6355D"/>
    <w:rsid w:val="00E6444B"/>
    <w:rsid w:val="00E65BF3"/>
    <w:rsid w:val="00E66638"/>
    <w:rsid w:val="00E672C6"/>
    <w:rsid w:val="00E706C3"/>
    <w:rsid w:val="00E729C4"/>
    <w:rsid w:val="00E745B5"/>
    <w:rsid w:val="00E766C9"/>
    <w:rsid w:val="00E76D32"/>
    <w:rsid w:val="00E774FF"/>
    <w:rsid w:val="00E814B8"/>
    <w:rsid w:val="00E817AA"/>
    <w:rsid w:val="00E81B77"/>
    <w:rsid w:val="00E81FEA"/>
    <w:rsid w:val="00E8258D"/>
    <w:rsid w:val="00E82604"/>
    <w:rsid w:val="00E82688"/>
    <w:rsid w:val="00E8429D"/>
    <w:rsid w:val="00E927BD"/>
    <w:rsid w:val="00E9613B"/>
    <w:rsid w:val="00E973E6"/>
    <w:rsid w:val="00EA0079"/>
    <w:rsid w:val="00EA1440"/>
    <w:rsid w:val="00EA20D9"/>
    <w:rsid w:val="00EA419A"/>
    <w:rsid w:val="00EA504D"/>
    <w:rsid w:val="00EA7D5B"/>
    <w:rsid w:val="00EB1A31"/>
    <w:rsid w:val="00EB2CA7"/>
    <w:rsid w:val="00EB327F"/>
    <w:rsid w:val="00EB48D4"/>
    <w:rsid w:val="00EB5E87"/>
    <w:rsid w:val="00EB6DB5"/>
    <w:rsid w:val="00EC01D0"/>
    <w:rsid w:val="00EC38E6"/>
    <w:rsid w:val="00EC7C82"/>
    <w:rsid w:val="00ED0C7A"/>
    <w:rsid w:val="00ED22CB"/>
    <w:rsid w:val="00ED25E0"/>
    <w:rsid w:val="00ED35D5"/>
    <w:rsid w:val="00ED65BF"/>
    <w:rsid w:val="00ED66BD"/>
    <w:rsid w:val="00ED705D"/>
    <w:rsid w:val="00EE1AFE"/>
    <w:rsid w:val="00EE44FB"/>
    <w:rsid w:val="00EE4809"/>
    <w:rsid w:val="00EE51FF"/>
    <w:rsid w:val="00EE67B1"/>
    <w:rsid w:val="00EE6B87"/>
    <w:rsid w:val="00EF0A47"/>
    <w:rsid w:val="00EF0E5C"/>
    <w:rsid w:val="00EF1BFF"/>
    <w:rsid w:val="00EF1CB8"/>
    <w:rsid w:val="00EF2DB4"/>
    <w:rsid w:val="00EF3B7A"/>
    <w:rsid w:val="00EF4130"/>
    <w:rsid w:val="00EF5B8F"/>
    <w:rsid w:val="00F00092"/>
    <w:rsid w:val="00F0099E"/>
    <w:rsid w:val="00F02ED7"/>
    <w:rsid w:val="00F06DE0"/>
    <w:rsid w:val="00F10D5B"/>
    <w:rsid w:val="00F1303E"/>
    <w:rsid w:val="00F15497"/>
    <w:rsid w:val="00F20210"/>
    <w:rsid w:val="00F21DFD"/>
    <w:rsid w:val="00F21EB8"/>
    <w:rsid w:val="00F22447"/>
    <w:rsid w:val="00F22E1E"/>
    <w:rsid w:val="00F23AEF"/>
    <w:rsid w:val="00F242C2"/>
    <w:rsid w:val="00F24A96"/>
    <w:rsid w:val="00F25E4F"/>
    <w:rsid w:val="00F26CB3"/>
    <w:rsid w:val="00F27305"/>
    <w:rsid w:val="00F3100F"/>
    <w:rsid w:val="00F31A7C"/>
    <w:rsid w:val="00F33187"/>
    <w:rsid w:val="00F34378"/>
    <w:rsid w:val="00F343A9"/>
    <w:rsid w:val="00F343E2"/>
    <w:rsid w:val="00F3685B"/>
    <w:rsid w:val="00F408A9"/>
    <w:rsid w:val="00F40C36"/>
    <w:rsid w:val="00F444F8"/>
    <w:rsid w:val="00F44EAA"/>
    <w:rsid w:val="00F4542E"/>
    <w:rsid w:val="00F4730B"/>
    <w:rsid w:val="00F50D0B"/>
    <w:rsid w:val="00F605D1"/>
    <w:rsid w:val="00F62C14"/>
    <w:rsid w:val="00F6368A"/>
    <w:rsid w:val="00F6637D"/>
    <w:rsid w:val="00F664F0"/>
    <w:rsid w:val="00F66BD7"/>
    <w:rsid w:val="00F679D8"/>
    <w:rsid w:val="00F70CD8"/>
    <w:rsid w:val="00F724A1"/>
    <w:rsid w:val="00F75490"/>
    <w:rsid w:val="00F76D65"/>
    <w:rsid w:val="00F7711A"/>
    <w:rsid w:val="00F86033"/>
    <w:rsid w:val="00F90FC4"/>
    <w:rsid w:val="00F92841"/>
    <w:rsid w:val="00F94088"/>
    <w:rsid w:val="00F962D0"/>
    <w:rsid w:val="00FA1848"/>
    <w:rsid w:val="00FA4E3D"/>
    <w:rsid w:val="00FA7E39"/>
    <w:rsid w:val="00FB022B"/>
    <w:rsid w:val="00FB0281"/>
    <w:rsid w:val="00FB0F50"/>
    <w:rsid w:val="00FB2418"/>
    <w:rsid w:val="00FB2CCB"/>
    <w:rsid w:val="00FB740D"/>
    <w:rsid w:val="00FB7F97"/>
    <w:rsid w:val="00FC0609"/>
    <w:rsid w:val="00FC13D8"/>
    <w:rsid w:val="00FC43F5"/>
    <w:rsid w:val="00FC4E2F"/>
    <w:rsid w:val="00FC58CF"/>
    <w:rsid w:val="00FC69D9"/>
    <w:rsid w:val="00FC69EA"/>
    <w:rsid w:val="00FD244E"/>
    <w:rsid w:val="00FD6386"/>
    <w:rsid w:val="00FD7270"/>
    <w:rsid w:val="00FE0B15"/>
    <w:rsid w:val="00FE3734"/>
    <w:rsid w:val="00FE3839"/>
    <w:rsid w:val="00FE49DF"/>
    <w:rsid w:val="00FF2994"/>
    <w:rsid w:val="00FF3FDF"/>
    <w:rsid w:val="00FF53A1"/>
    <w:rsid w:val="00FF6195"/>
    <w:rsid w:val="00FF65E6"/>
    <w:rsid w:val="00FF77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B59FD"/>
  <w15:docId w15:val="{CC9D1851-4271-4502-A944-07475647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721"/>
    <w:rPr>
      <w:lang w:val="fr-BE"/>
    </w:rPr>
  </w:style>
  <w:style w:type="paragraph" w:styleId="Titre1">
    <w:name w:val="heading 1"/>
    <w:aliases w:val="II.1 titre 2"/>
    <w:basedOn w:val="Titre2"/>
    <w:link w:val="Titre1Car"/>
    <w:uiPriority w:val="9"/>
    <w:rsid w:val="00AB4359"/>
    <w:pPr>
      <w:tabs>
        <w:tab w:val="clear" w:pos="968"/>
        <w:tab w:val="clear" w:pos="969"/>
      </w:tabs>
      <w:outlineLvl w:val="0"/>
    </w:pPr>
  </w:style>
  <w:style w:type="paragraph" w:styleId="Titre2">
    <w:name w:val="heading 2"/>
    <w:aliases w:val="I titre 1"/>
    <w:basedOn w:val="Normal"/>
    <w:link w:val="Titre2Car"/>
    <w:uiPriority w:val="9"/>
    <w:rsid w:val="00AB4359"/>
    <w:pPr>
      <w:numPr>
        <w:ilvl w:val="1"/>
        <w:numId w:val="8"/>
      </w:numPr>
      <w:tabs>
        <w:tab w:val="left" w:pos="968"/>
        <w:tab w:val="left" w:pos="969"/>
      </w:tabs>
      <w:spacing w:before="240" w:after="240"/>
      <w:outlineLvl w:val="1"/>
    </w:pPr>
    <w:rPr>
      <w:rFonts w:ascii="Carlito" w:eastAsia="Carlito" w:hAnsi="Carlito" w:cs="Carlito"/>
      <w:b/>
      <w:bCs/>
      <w:i/>
      <w:u w:val="single" w:color="000000"/>
    </w:rPr>
  </w:style>
  <w:style w:type="paragraph" w:styleId="Titre3">
    <w:name w:val="heading 3"/>
    <w:basedOn w:val="Titre1"/>
    <w:link w:val="Titre3Car"/>
    <w:uiPriority w:val="9"/>
    <w:rsid w:val="00C21BF5"/>
    <w:pPr>
      <w:keepNext/>
      <w:widowControl/>
      <w:numPr>
        <w:ilvl w:val="0"/>
        <w:numId w:val="0"/>
      </w:numPr>
      <w:autoSpaceDE/>
      <w:autoSpaceDN/>
      <w:spacing w:before="0"/>
      <w:ind w:left="851" w:hanging="851"/>
      <w:jc w:val="both"/>
      <w:outlineLvl w:val="2"/>
    </w:pPr>
  </w:style>
  <w:style w:type="paragraph" w:styleId="Titre4">
    <w:name w:val="heading 4"/>
    <w:aliases w:val="1 titre 4"/>
    <w:basedOn w:val="Normal"/>
    <w:link w:val="Titre4Car"/>
    <w:uiPriority w:val="9"/>
    <w:rsid w:val="00C21BF5"/>
    <w:pPr>
      <w:ind w:left="2101" w:hanging="568"/>
      <w:outlineLvl w:val="3"/>
    </w:pPr>
    <w:rPr>
      <w:rFonts w:ascii="Carlito" w:eastAsia="Carlito" w:hAnsi="Carlito" w:cs="Carlito"/>
      <w:b/>
      <w:bCs/>
      <w:i/>
      <w:u w:val="single" w:color="000000"/>
    </w:rPr>
  </w:style>
  <w:style w:type="paragraph" w:styleId="Titre5">
    <w:name w:val="heading 5"/>
    <w:basedOn w:val="Normal"/>
    <w:next w:val="Normal"/>
    <w:link w:val="Titre5Car"/>
    <w:uiPriority w:val="9"/>
    <w:rsid w:val="00C21BF5"/>
    <w:pPr>
      <w:widowControl/>
      <w:autoSpaceDE/>
      <w:autoSpaceDN/>
      <w:spacing w:before="240" w:after="60"/>
      <w:outlineLvl w:val="4"/>
    </w:pPr>
    <w:rPr>
      <w:rFonts w:ascii="Times New Roman" w:eastAsia="Times New Roman" w:hAnsi="Times New Roman" w:cs="Times New Roman"/>
      <w:b/>
      <w:bCs/>
      <w:i/>
      <w:iCs/>
      <w:sz w:val="26"/>
      <w:szCs w:val="26"/>
      <w:lang w:eastAsia="fr-FR"/>
    </w:rPr>
  </w:style>
  <w:style w:type="paragraph" w:styleId="Titre6">
    <w:name w:val="heading 6"/>
    <w:basedOn w:val="Normal"/>
    <w:next w:val="Normal"/>
    <w:link w:val="Titre6Car"/>
    <w:uiPriority w:val="9"/>
    <w:rsid w:val="00C21BF5"/>
    <w:pPr>
      <w:suppressAutoHyphens/>
      <w:autoSpaceDE/>
      <w:autoSpaceDN/>
      <w:spacing w:before="240" w:after="60"/>
      <w:outlineLvl w:val="5"/>
    </w:pPr>
    <w:rPr>
      <w:rFonts w:ascii="Calibri" w:eastAsia="Times New Roman" w:hAnsi="Calibri" w:cs="Times New Roman"/>
      <w:b/>
      <w:bCs/>
      <w:kern w:val="1"/>
      <w:sz w:val="20"/>
      <w:szCs w:val="20"/>
      <w:lang w:eastAsia="zh-CN"/>
    </w:rPr>
  </w:style>
  <w:style w:type="paragraph" w:styleId="Titre7">
    <w:name w:val="heading 7"/>
    <w:basedOn w:val="Normal"/>
    <w:next w:val="Normal"/>
    <w:link w:val="Titre7Car1"/>
    <w:uiPriority w:val="9"/>
    <w:unhideWhenUsed/>
    <w:qFormat/>
    <w:rsid w:val="00C21BF5"/>
    <w:pPr>
      <w:keepNext/>
      <w:keepLines/>
      <w:widowControl/>
      <w:autoSpaceDE/>
      <w:autoSpaceDN/>
      <w:spacing w:before="40"/>
      <w:outlineLvl w:val="6"/>
    </w:pPr>
    <w:rPr>
      <w:rFonts w:asciiTheme="majorHAnsi" w:eastAsiaTheme="majorEastAsia" w:hAnsiTheme="majorHAnsi" w:cstheme="majorBidi"/>
      <w:i/>
      <w:iCs/>
      <w:color w:val="243F60" w:themeColor="accent1" w:themeShade="7F"/>
      <w:lang w:eastAsia="fr-FR"/>
    </w:rPr>
  </w:style>
  <w:style w:type="paragraph" w:styleId="Titre8">
    <w:name w:val="heading 8"/>
    <w:basedOn w:val="Normal"/>
    <w:next w:val="Normal"/>
    <w:link w:val="Titre8Car1"/>
    <w:uiPriority w:val="9"/>
    <w:unhideWhenUsed/>
    <w:qFormat/>
    <w:rsid w:val="00C21BF5"/>
    <w:pPr>
      <w:keepNext/>
      <w:keepLines/>
      <w:widowControl/>
      <w:autoSpaceDE/>
      <w:autoSpaceDN/>
      <w:spacing w:before="40"/>
      <w:outlineLvl w:val="7"/>
    </w:pPr>
    <w:rPr>
      <w:rFonts w:asciiTheme="majorHAnsi" w:eastAsiaTheme="majorEastAsia" w:hAnsiTheme="majorHAnsi" w:cstheme="majorBidi"/>
      <w:color w:val="272727" w:themeColor="text1" w:themeTint="D8"/>
      <w:sz w:val="21"/>
      <w:szCs w:val="21"/>
      <w:lang w:eastAsia="fr-FR"/>
    </w:rPr>
  </w:style>
  <w:style w:type="paragraph" w:styleId="Titre9">
    <w:name w:val="heading 9"/>
    <w:basedOn w:val="Normal"/>
    <w:next w:val="Normal"/>
    <w:link w:val="Titre9Car"/>
    <w:uiPriority w:val="9"/>
    <w:qFormat/>
    <w:rsid w:val="00C21BF5"/>
    <w:pPr>
      <w:suppressAutoHyphens/>
      <w:autoSpaceDE/>
      <w:autoSpaceDN/>
      <w:spacing w:before="240" w:after="60"/>
      <w:outlineLvl w:val="8"/>
    </w:pPr>
    <w:rPr>
      <w:rFonts w:ascii="Cambria" w:eastAsia="Times New Roman" w:hAnsi="Cambria" w:cs="Times New Roman"/>
      <w:kern w:val="1"/>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1"/>
    <w:rsid w:val="00C21BF5"/>
  </w:style>
  <w:style w:type="paragraph" w:customStyle="1" w:styleId="titretiret">
    <w:name w:val="titre tiret"/>
    <w:basedOn w:val="TM5"/>
    <w:qFormat/>
    <w:rsid w:val="0034391B"/>
    <w:pPr>
      <w:spacing w:before="240" w:after="240"/>
      <w:ind w:left="1985" w:right="420" w:hanging="567"/>
      <w:jc w:val="both"/>
    </w:pPr>
    <w:rPr>
      <w:rFonts w:ascii="Trebuchet MS" w:hAnsi="Trebuchet MS"/>
      <w:sz w:val="24"/>
      <w:szCs w:val="24"/>
      <w:u w:val="single"/>
    </w:rPr>
  </w:style>
  <w:style w:type="paragraph" w:styleId="Paragraphedeliste">
    <w:name w:val="List Paragraph"/>
    <w:aliases w:val="Paragraphe + puce,Lettre d'introduction,liste à numéros,Puce tiret"/>
    <w:basedOn w:val="Normal"/>
    <w:link w:val="ParagraphedelisteCar"/>
    <w:uiPriority w:val="34"/>
    <w:qFormat/>
    <w:rsid w:val="00C21BF5"/>
    <w:pPr>
      <w:ind w:left="836" w:hanging="360"/>
    </w:pPr>
    <w:rPr>
      <w:rFonts w:ascii="Carlito" w:eastAsia="Carlito" w:hAnsi="Carlito" w:cs="Carlito"/>
    </w:rPr>
  </w:style>
  <w:style w:type="paragraph" w:customStyle="1" w:styleId="TableParagraph">
    <w:name w:val="Table Paragraph"/>
    <w:basedOn w:val="Normal"/>
    <w:uiPriority w:val="1"/>
    <w:qFormat/>
    <w:pPr>
      <w:spacing w:before="1" w:line="223" w:lineRule="exact"/>
      <w:ind w:left="71"/>
    </w:pPr>
    <w:rPr>
      <w:rFonts w:ascii="Carlito" w:eastAsia="Carlito" w:hAnsi="Carlito" w:cs="Carlito"/>
    </w:rPr>
  </w:style>
  <w:style w:type="paragraph" w:styleId="Notedebasdepage">
    <w:name w:val="footnote text"/>
    <w:basedOn w:val="Normal"/>
    <w:link w:val="NotedebasdepageCar"/>
    <w:uiPriority w:val="99"/>
    <w:rsid w:val="00C21BF5"/>
    <w:pPr>
      <w:widowControl/>
      <w:autoSpaceDE/>
      <w:autoSpaceDN/>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E51713"/>
    <w:rPr>
      <w:rFonts w:ascii="Arial" w:eastAsia="Times New Roman" w:hAnsi="Arial" w:cs="Arial"/>
      <w:sz w:val="20"/>
      <w:szCs w:val="20"/>
      <w:lang w:val="fr-FR" w:eastAsia="fr-FR"/>
    </w:rPr>
  </w:style>
  <w:style w:type="character" w:styleId="Appelnotedebasdep">
    <w:name w:val="footnote reference"/>
    <w:basedOn w:val="Policepardfaut"/>
    <w:uiPriority w:val="99"/>
    <w:rsid w:val="00C21BF5"/>
    <w:rPr>
      <w:vertAlign w:val="superscript"/>
    </w:rPr>
  </w:style>
  <w:style w:type="character" w:customStyle="1" w:styleId="ParagraphedelisteCar">
    <w:name w:val="Paragraphe de liste Car"/>
    <w:aliases w:val="Paragraphe + puce Car,Lettre d'introduction Car,liste à numéros Car,Puce tiret Car"/>
    <w:link w:val="Paragraphedeliste"/>
    <w:uiPriority w:val="34"/>
    <w:rsid w:val="0089332C"/>
    <w:rPr>
      <w:rFonts w:ascii="Carlito" w:eastAsia="Carlito" w:hAnsi="Carlito" w:cs="Carlito"/>
      <w:lang w:val="fr-FR"/>
    </w:rPr>
  </w:style>
  <w:style w:type="paragraph" w:styleId="En-tte">
    <w:name w:val="header"/>
    <w:basedOn w:val="Normal"/>
    <w:link w:val="En-tteCar"/>
    <w:uiPriority w:val="99"/>
    <w:unhideWhenUsed/>
    <w:rsid w:val="00C21BF5"/>
    <w:pPr>
      <w:tabs>
        <w:tab w:val="center" w:pos="4536"/>
        <w:tab w:val="right" w:pos="9072"/>
      </w:tabs>
    </w:pPr>
  </w:style>
  <w:style w:type="character" w:customStyle="1" w:styleId="En-tteCar">
    <w:name w:val="En-tête Car"/>
    <w:basedOn w:val="Policepardfaut"/>
    <w:link w:val="En-tte"/>
    <w:uiPriority w:val="99"/>
    <w:rsid w:val="0049547D"/>
    <w:rPr>
      <w:rFonts w:ascii="Arial" w:eastAsia="Arial" w:hAnsi="Arial" w:cs="Arial"/>
      <w:lang w:val="fr-FR"/>
    </w:rPr>
  </w:style>
  <w:style w:type="paragraph" w:styleId="Pieddepage">
    <w:name w:val="footer"/>
    <w:basedOn w:val="Normal"/>
    <w:link w:val="PieddepageCar"/>
    <w:uiPriority w:val="99"/>
    <w:unhideWhenUsed/>
    <w:rsid w:val="00C21BF5"/>
    <w:pPr>
      <w:tabs>
        <w:tab w:val="center" w:pos="4536"/>
        <w:tab w:val="right" w:pos="9072"/>
      </w:tabs>
    </w:pPr>
  </w:style>
  <w:style w:type="character" w:customStyle="1" w:styleId="PieddepageCar">
    <w:name w:val="Pied de page Car"/>
    <w:basedOn w:val="Policepardfaut"/>
    <w:link w:val="Pieddepage"/>
    <w:uiPriority w:val="99"/>
    <w:rsid w:val="0049547D"/>
    <w:rPr>
      <w:rFonts w:ascii="Arial" w:eastAsia="Arial" w:hAnsi="Arial" w:cs="Arial"/>
      <w:lang w:val="fr-FR"/>
    </w:rPr>
  </w:style>
  <w:style w:type="paragraph" w:styleId="Textedebulles">
    <w:name w:val="Balloon Text"/>
    <w:basedOn w:val="Normal"/>
    <w:link w:val="TextedebullesCar"/>
    <w:uiPriority w:val="99"/>
    <w:unhideWhenUsed/>
    <w:rsid w:val="00C21BF5"/>
    <w:rPr>
      <w:rFonts w:ascii="Segoe UI" w:hAnsi="Segoe UI" w:cs="Segoe UI"/>
      <w:sz w:val="18"/>
      <w:szCs w:val="18"/>
    </w:rPr>
  </w:style>
  <w:style w:type="character" w:customStyle="1" w:styleId="TextedebullesCar">
    <w:name w:val="Texte de bulles Car"/>
    <w:basedOn w:val="Policepardfaut"/>
    <w:link w:val="Textedebulles"/>
    <w:uiPriority w:val="99"/>
    <w:rsid w:val="00ED25E0"/>
    <w:rPr>
      <w:rFonts w:ascii="Segoe UI" w:eastAsia="Arial" w:hAnsi="Segoe UI" w:cs="Segoe UI"/>
      <w:sz w:val="18"/>
      <w:szCs w:val="18"/>
      <w:lang w:val="fr-FR"/>
    </w:rPr>
  </w:style>
  <w:style w:type="paragraph" w:styleId="TM1">
    <w:name w:val="toc 1"/>
    <w:basedOn w:val="Normal"/>
    <w:next w:val="Normal"/>
    <w:autoRedefine/>
    <w:uiPriority w:val="39"/>
    <w:unhideWhenUsed/>
    <w:rsid w:val="00B12C0B"/>
    <w:pPr>
      <w:tabs>
        <w:tab w:val="left" w:pos="660"/>
        <w:tab w:val="right" w:leader="dot" w:pos="9600"/>
      </w:tabs>
      <w:spacing w:before="120" w:after="120"/>
      <w:ind w:left="284" w:hanging="142"/>
    </w:pPr>
    <w:rPr>
      <w:rFonts w:asciiTheme="minorHAnsi" w:hAnsiTheme="minorHAnsi" w:cstheme="minorHAnsi"/>
      <w:bCs/>
      <w:noProof/>
      <w:sz w:val="20"/>
      <w:szCs w:val="20"/>
    </w:rPr>
  </w:style>
  <w:style w:type="paragraph" w:styleId="TM2">
    <w:name w:val="toc 2"/>
    <w:basedOn w:val="Normal"/>
    <w:next w:val="Normal"/>
    <w:autoRedefine/>
    <w:uiPriority w:val="39"/>
    <w:unhideWhenUsed/>
    <w:rsid w:val="006C5D4F"/>
    <w:pPr>
      <w:tabs>
        <w:tab w:val="left" w:pos="709"/>
        <w:tab w:val="right" w:leader="dot" w:pos="9600"/>
      </w:tabs>
    </w:pPr>
    <w:rPr>
      <w:smallCaps/>
      <w:noProof/>
      <w:sz w:val="18"/>
      <w:szCs w:val="18"/>
    </w:rPr>
  </w:style>
  <w:style w:type="paragraph" w:styleId="TM3">
    <w:name w:val="toc 3"/>
    <w:basedOn w:val="Normal"/>
    <w:next w:val="Normal"/>
    <w:autoRedefine/>
    <w:uiPriority w:val="39"/>
    <w:unhideWhenUsed/>
    <w:rsid w:val="00A66D42"/>
    <w:pPr>
      <w:tabs>
        <w:tab w:val="left" w:pos="880"/>
        <w:tab w:val="right" w:leader="dot" w:pos="9600"/>
      </w:tabs>
      <w:ind w:left="284"/>
    </w:pPr>
    <w:rPr>
      <w:rFonts w:asciiTheme="minorHAnsi" w:hAnsiTheme="minorHAnsi" w:cstheme="minorHAnsi"/>
      <w:i/>
      <w:iCs/>
      <w:sz w:val="20"/>
      <w:szCs w:val="20"/>
    </w:rPr>
  </w:style>
  <w:style w:type="paragraph" w:styleId="TM4">
    <w:name w:val="toc 4"/>
    <w:basedOn w:val="Normal"/>
    <w:next w:val="Normal"/>
    <w:autoRedefine/>
    <w:uiPriority w:val="39"/>
    <w:unhideWhenUsed/>
    <w:rsid w:val="00C21BF5"/>
    <w:pPr>
      <w:ind w:left="660"/>
    </w:pPr>
    <w:rPr>
      <w:rFonts w:asciiTheme="minorHAnsi" w:hAnsiTheme="minorHAnsi" w:cstheme="minorHAnsi"/>
      <w:sz w:val="18"/>
      <w:szCs w:val="18"/>
    </w:rPr>
  </w:style>
  <w:style w:type="paragraph" w:styleId="TM5">
    <w:name w:val="toc 5"/>
    <w:basedOn w:val="Normal"/>
    <w:next w:val="Normal"/>
    <w:autoRedefine/>
    <w:uiPriority w:val="39"/>
    <w:unhideWhenUsed/>
    <w:rsid w:val="00C21BF5"/>
    <w:pPr>
      <w:ind w:left="880"/>
    </w:pPr>
    <w:rPr>
      <w:rFonts w:asciiTheme="minorHAnsi" w:hAnsiTheme="minorHAnsi" w:cstheme="minorHAnsi"/>
      <w:sz w:val="18"/>
      <w:szCs w:val="18"/>
    </w:rPr>
  </w:style>
  <w:style w:type="paragraph" w:styleId="TM6">
    <w:name w:val="toc 6"/>
    <w:basedOn w:val="Normal"/>
    <w:next w:val="Normal"/>
    <w:autoRedefine/>
    <w:uiPriority w:val="39"/>
    <w:unhideWhenUsed/>
    <w:rsid w:val="00C21BF5"/>
    <w:pPr>
      <w:ind w:left="1100"/>
    </w:pPr>
    <w:rPr>
      <w:rFonts w:asciiTheme="minorHAnsi" w:hAnsiTheme="minorHAnsi" w:cstheme="minorHAnsi"/>
      <w:sz w:val="18"/>
      <w:szCs w:val="18"/>
    </w:rPr>
  </w:style>
  <w:style w:type="paragraph" w:styleId="TM7">
    <w:name w:val="toc 7"/>
    <w:basedOn w:val="Normal"/>
    <w:next w:val="Normal"/>
    <w:autoRedefine/>
    <w:uiPriority w:val="39"/>
    <w:unhideWhenUsed/>
    <w:rsid w:val="00534170"/>
    <w:pPr>
      <w:numPr>
        <w:numId w:val="18"/>
      </w:numPr>
      <w:spacing w:before="240" w:after="240"/>
      <w:jc w:val="both"/>
    </w:pPr>
    <w:rPr>
      <w:rFonts w:cstheme="minorHAnsi"/>
      <w:i/>
      <w:iCs/>
      <w:szCs w:val="18"/>
      <w:u w:val="single"/>
    </w:rPr>
  </w:style>
  <w:style w:type="paragraph" w:styleId="TM8">
    <w:name w:val="toc 8"/>
    <w:basedOn w:val="Normal"/>
    <w:next w:val="Normal"/>
    <w:autoRedefine/>
    <w:uiPriority w:val="39"/>
    <w:unhideWhenUsed/>
    <w:rsid w:val="00C21BF5"/>
    <w:pPr>
      <w:ind w:left="1540"/>
    </w:pPr>
    <w:rPr>
      <w:rFonts w:asciiTheme="minorHAnsi" w:hAnsiTheme="minorHAnsi" w:cstheme="minorHAnsi"/>
      <w:sz w:val="18"/>
      <w:szCs w:val="18"/>
    </w:rPr>
  </w:style>
  <w:style w:type="paragraph" w:styleId="TM9">
    <w:name w:val="toc 9"/>
    <w:basedOn w:val="Normal"/>
    <w:next w:val="Normal"/>
    <w:autoRedefine/>
    <w:uiPriority w:val="39"/>
    <w:unhideWhenUsed/>
    <w:rsid w:val="00C21BF5"/>
    <w:pPr>
      <w:ind w:left="1760"/>
    </w:pPr>
    <w:rPr>
      <w:rFonts w:asciiTheme="minorHAnsi" w:hAnsiTheme="minorHAnsi" w:cstheme="minorHAnsi"/>
      <w:sz w:val="18"/>
      <w:szCs w:val="18"/>
    </w:rPr>
  </w:style>
  <w:style w:type="character" w:styleId="Lienhypertexte">
    <w:name w:val="Hyperlink"/>
    <w:basedOn w:val="Policepardfaut"/>
    <w:uiPriority w:val="99"/>
    <w:unhideWhenUsed/>
    <w:rsid w:val="00C21BF5"/>
    <w:rPr>
      <w:color w:val="0000FF" w:themeColor="hyperlink"/>
      <w:u w:val="single"/>
    </w:rPr>
  </w:style>
  <w:style w:type="paragraph" w:customStyle="1" w:styleId="num">
    <w:name w:val="énum"/>
    <w:basedOn w:val="Paragraphedeliste"/>
    <w:qFormat/>
    <w:rsid w:val="001C2109"/>
    <w:pPr>
      <w:numPr>
        <w:ilvl w:val="2"/>
        <w:numId w:val="9"/>
      </w:numPr>
      <w:autoSpaceDE/>
      <w:autoSpaceDN/>
      <w:spacing w:before="120" w:after="120"/>
      <w:jc w:val="both"/>
    </w:pPr>
    <w:rPr>
      <w:rFonts w:ascii="Trebuchet MS" w:eastAsiaTheme="minorHAnsi" w:hAnsi="Trebuchet MS" w:cs="Arial"/>
      <w:lang w:eastAsia="fr-BE"/>
    </w:rPr>
  </w:style>
  <w:style w:type="character" w:styleId="Marquedecommentaire">
    <w:name w:val="annotation reference"/>
    <w:basedOn w:val="Policepardfaut"/>
    <w:uiPriority w:val="99"/>
    <w:semiHidden/>
    <w:unhideWhenUsed/>
    <w:rsid w:val="00C21BF5"/>
    <w:rPr>
      <w:sz w:val="16"/>
      <w:szCs w:val="16"/>
    </w:rPr>
  </w:style>
  <w:style w:type="paragraph" w:styleId="Commentaire">
    <w:name w:val="annotation text"/>
    <w:basedOn w:val="Normal"/>
    <w:link w:val="CommentaireCar"/>
    <w:uiPriority w:val="99"/>
    <w:semiHidden/>
    <w:unhideWhenUsed/>
    <w:rsid w:val="00C21BF5"/>
    <w:rPr>
      <w:sz w:val="20"/>
      <w:szCs w:val="20"/>
    </w:rPr>
  </w:style>
  <w:style w:type="character" w:customStyle="1" w:styleId="CommentaireCar">
    <w:name w:val="Commentaire Car"/>
    <w:basedOn w:val="Policepardfaut"/>
    <w:link w:val="Commentaire"/>
    <w:uiPriority w:val="99"/>
    <w:semiHidden/>
    <w:rsid w:val="00F27305"/>
    <w:rPr>
      <w:rFonts w:ascii="Arial" w:eastAsia="Arial" w:hAnsi="Arial" w:cs="Arial"/>
      <w:sz w:val="20"/>
      <w:szCs w:val="20"/>
      <w:lang w:val="fr-FR"/>
    </w:rPr>
  </w:style>
  <w:style w:type="paragraph" w:customStyle="1" w:styleId="Default">
    <w:name w:val="Default"/>
    <w:basedOn w:val="Normal"/>
    <w:rsid w:val="00C21BF5"/>
    <w:pPr>
      <w:widowControl/>
    </w:pPr>
    <w:rPr>
      <w:rFonts w:cs="Calibri"/>
      <w:color w:val="000000"/>
      <w:lang w:eastAsia="fr-BE"/>
    </w:rPr>
  </w:style>
  <w:style w:type="paragraph" w:styleId="Objetducommentaire">
    <w:name w:val="annotation subject"/>
    <w:basedOn w:val="Commentaire"/>
    <w:next w:val="Commentaire"/>
    <w:link w:val="ObjetducommentaireCar"/>
    <w:uiPriority w:val="99"/>
    <w:unhideWhenUsed/>
    <w:rsid w:val="00C21BF5"/>
    <w:rPr>
      <w:b/>
      <w:bCs/>
    </w:rPr>
  </w:style>
  <w:style w:type="character" w:customStyle="1" w:styleId="ObjetducommentaireCar">
    <w:name w:val="Objet du commentaire Car"/>
    <w:basedOn w:val="CommentaireCar"/>
    <w:link w:val="Objetducommentaire"/>
    <w:uiPriority w:val="99"/>
    <w:rsid w:val="00A838D5"/>
    <w:rPr>
      <w:rFonts w:ascii="Arial" w:eastAsia="Arial" w:hAnsi="Arial" w:cs="Arial"/>
      <w:b/>
      <w:bCs/>
      <w:sz w:val="20"/>
      <w:szCs w:val="20"/>
      <w:lang w:val="fr-FR"/>
    </w:rPr>
  </w:style>
  <w:style w:type="paragraph" w:styleId="Textebrut">
    <w:name w:val="Plain Text"/>
    <w:basedOn w:val="Normal"/>
    <w:link w:val="TextebrutCar"/>
    <w:uiPriority w:val="99"/>
    <w:semiHidden/>
    <w:unhideWhenUsed/>
    <w:rsid w:val="000908F0"/>
    <w:pPr>
      <w:widowControl/>
      <w:autoSpaceDE/>
      <w:autoSpaceDN/>
    </w:pPr>
    <w:rPr>
      <w:rFonts w:ascii="Calibri" w:hAnsi="Calibri"/>
      <w:szCs w:val="21"/>
    </w:rPr>
  </w:style>
  <w:style w:type="character" w:customStyle="1" w:styleId="TextebrutCar">
    <w:name w:val="Texte brut Car"/>
    <w:basedOn w:val="Policepardfaut"/>
    <w:link w:val="Textebrut"/>
    <w:rsid w:val="000908F0"/>
    <w:rPr>
      <w:rFonts w:ascii="Calibri" w:hAnsi="Calibri"/>
      <w:szCs w:val="21"/>
      <w:lang w:val="fr-BE"/>
    </w:rPr>
  </w:style>
  <w:style w:type="character" w:customStyle="1" w:styleId="Titre5Car">
    <w:name w:val="Titre 5 Car"/>
    <w:basedOn w:val="Policepardfaut"/>
    <w:link w:val="Titre5"/>
    <w:uiPriority w:val="9"/>
    <w:rsid w:val="00C21BF5"/>
    <w:rPr>
      <w:rFonts w:ascii="Times New Roman" w:eastAsia="Times New Roman" w:hAnsi="Times New Roman" w:cs="Times New Roman"/>
      <w:b/>
      <w:bCs/>
      <w:i/>
      <w:iCs/>
      <w:sz w:val="26"/>
      <w:szCs w:val="26"/>
      <w:lang w:val="fr-FR" w:eastAsia="fr-FR"/>
    </w:rPr>
  </w:style>
  <w:style w:type="character" w:customStyle="1" w:styleId="Titre6Car">
    <w:name w:val="Titre 6 Car"/>
    <w:basedOn w:val="Policepardfaut"/>
    <w:link w:val="Titre6"/>
    <w:uiPriority w:val="9"/>
    <w:rsid w:val="00C21BF5"/>
    <w:rPr>
      <w:rFonts w:ascii="Calibri" w:eastAsia="Times New Roman" w:hAnsi="Calibri" w:cs="Times New Roman"/>
      <w:b/>
      <w:bCs/>
      <w:kern w:val="1"/>
      <w:sz w:val="20"/>
      <w:szCs w:val="20"/>
      <w:lang w:val="fr-BE" w:eastAsia="zh-CN"/>
    </w:rPr>
  </w:style>
  <w:style w:type="character" w:customStyle="1" w:styleId="Titre7Car">
    <w:name w:val="Titre 7 Car"/>
    <w:basedOn w:val="Policepardfaut"/>
    <w:uiPriority w:val="9"/>
    <w:rsid w:val="00C21BF5"/>
    <w:rPr>
      <w:rFonts w:asciiTheme="majorHAnsi" w:eastAsiaTheme="majorEastAsia" w:hAnsiTheme="majorHAnsi" w:cstheme="majorBidi"/>
      <w:i/>
      <w:iCs/>
      <w:color w:val="243F60" w:themeColor="accent1" w:themeShade="7F"/>
      <w:lang w:val="fr-FR"/>
    </w:rPr>
  </w:style>
  <w:style w:type="character" w:customStyle="1" w:styleId="Titre8Car">
    <w:name w:val="Titre 8 Car"/>
    <w:basedOn w:val="Policepardfaut"/>
    <w:uiPriority w:val="9"/>
    <w:rsid w:val="00C21BF5"/>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rsid w:val="00C21BF5"/>
    <w:rPr>
      <w:rFonts w:ascii="Cambria" w:eastAsia="Times New Roman" w:hAnsi="Cambria" w:cs="Times New Roman"/>
      <w:kern w:val="1"/>
      <w:sz w:val="20"/>
      <w:szCs w:val="20"/>
      <w:lang w:val="fr-BE" w:eastAsia="zh-CN"/>
    </w:rPr>
  </w:style>
  <w:style w:type="character" w:customStyle="1" w:styleId="Titre1Car">
    <w:name w:val="Titre 1 Car"/>
    <w:aliases w:val="II.1 titre 2 Car"/>
    <w:basedOn w:val="Policepardfaut"/>
    <w:link w:val="Titre1"/>
    <w:uiPriority w:val="9"/>
    <w:rsid w:val="00AB4359"/>
    <w:rPr>
      <w:rFonts w:ascii="Carlito" w:eastAsia="Carlito" w:hAnsi="Carlito" w:cs="Carlito"/>
      <w:b/>
      <w:bCs/>
      <w:i/>
      <w:u w:val="single" w:color="000000"/>
      <w:lang w:val="fr-BE"/>
    </w:rPr>
  </w:style>
  <w:style w:type="character" w:customStyle="1" w:styleId="Titre2Car">
    <w:name w:val="Titre 2 Car"/>
    <w:aliases w:val="I titre 1 Car"/>
    <w:basedOn w:val="Policepardfaut"/>
    <w:link w:val="Titre2"/>
    <w:uiPriority w:val="9"/>
    <w:rsid w:val="00AB4359"/>
    <w:rPr>
      <w:rFonts w:ascii="Carlito" w:eastAsia="Carlito" w:hAnsi="Carlito" w:cs="Carlito"/>
      <w:b/>
      <w:bCs/>
      <w:i/>
      <w:u w:val="single" w:color="000000"/>
      <w:lang w:val="fr-BE"/>
    </w:rPr>
  </w:style>
  <w:style w:type="character" w:customStyle="1" w:styleId="Titre3Car">
    <w:name w:val="Titre 3 Car"/>
    <w:basedOn w:val="Policepardfaut"/>
    <w:link w:val="Titre3"/>
    <w:uiPriority w:val="9"/>
    <w:rsid w:val="00C21BF5"/>
    <w:rPr>
      <w:rFonts w:ascii="Carlito" w:eastAsia="Carlito" w:hAnsi="Carlito" w:cs="Carlito"/>
      <w:b/>
      <w:bCs/>
      <w:i/>
      <w:u w:val="single" w:color="000000"/>
      <w:lang w:val="fr-BE"/>
    </w:rPr>
  </w:style>
  <w:style w:type="character" w:customStyle="1" w:styleId="Titre4Car">
    <w:name w:val="Titre 4 Car"/>
    <w:aliases w:val="1 titre 4 Car"/>
    <w:basedOn w:val="Policepardfaut"/>
    <w:link w:val="Titre4"/>
    <w:uiPriority w:val="9"/>
    <w:rsid w:val="00C21BF5"/>
    <w:rPr>
      <w:rFonts w:ascii="Carlito" w:eastAsia="Carlito" w:hAnsi="Carlito" w:cs="Carlito"/>
      <w:b/>
      <w:bCs/>
      <w:i/>
      <w:sz w:val="24"/>
      <w:szCs w:val="24"/>
      <w:u w:val="single" w:color="000000"/>
      <w:lang w:val="fr-FR"/>
    </w:rPr>
  </w:style>
  <w:style w:type="character" w:customStyle="1" w:styleId="Titre7Car1">
    <w:name w:val="Titre 7 Car1"/>
    <w:basedOn w:val="Policepardfaut"/>
    <w:link w:val="Titre7"/>
    <w:uiPriority w:val="9"/>
    <w:rsid w:val="00C21BF5"/>
    <w:rPr>
      <w:rFonts w:asciiTheme="majorHAnsi" w:eastAsiaTheme="majorEastAsia" w:hAnsiTheme="majorHAnsi" w:cstheme="majorBidi"/>
      <w:i/>
      <w:iCs/>
      <w:color w:val="243F60" w:themeColor="accent1" w:themeShade="7F"/>
      <w:sz w:val="24"/>
      <w:szCs w:val="24"/>
      <w:lang w:val="fr-FR" w:eastAsia="fr-FR"/>
    </w:rPr>
  </w:style>
  <w:style w:type="character" w:customStyle="1" w:styleId="Titre8Car1">
    <w:name w:val="Titre 8 Car1"/>
    <w:basedOn w:val="Policepardfaut"/>
    <w:link w:val="Titre8"/>
    <w:uiPriority w:val="9"/>
    <w:rsid w:val="00C21BF5"/>
    <w:rPr>
      <w:rFonts w:asciiTheme="majorHAnsi" w:eastAsiaTheme="majorEastAsia" w:hAnsiTheme="majorHAnsi" w:cstheme="majorBidi"/>
      <w:color w:val="272727" w:themeColor="text1" w:themeTint="D8"/>
      <w:sz w:val="21"/>
      <w:szCs w:val="21"/>
      <w:lang w:val="fr-FR" w:eastAsia="fr-FR"/>
    </w:rPr>
  </w:style>
  <w:style w:type="paragraph" w:styleId="Retraitcorpsdetexte2">
    <w:name w:val="Body Text Indent 2"/>
    <w:basedOn w:val="Normal"/>
    <w:link w:val="Retraitcorpsdetexte2Car"/>
    <w:rsid w:val="00C21BF5"/>
    <w:pPr>
      <w:widowControl/>
      <w:autoSpaceDE/>
      <w:autoSpaceDN/>
      <w:spacing w:after="120" w:line="480" w:lineRule="auto"/>
      <w:ind w:left="283"/>
    </w:pPr>
    <w:rPr>
      <w:rFonts w:ascii="Times New Roman" w:eastAsia="Times New Roman" w:hAnsi="Times New Roman" w:cs="Times New Roman"/>
      <w:lang w:eastAsia="fr-FR"/>
    </w:rPr>
  </w:style>
  <w:style w:type="character" w:customStyle="1" w:styleId="Retraitcorpsdetexte2Car">
    <w:name w:val="Retrait corps de texte 2 Car"/>
    <w:basedOn w:val="Policepardfaut"/>
    <w:link w:val="Retraitcorpsdetexte2"/>
    <w:rsid w:val="00C21BF5"/>
    <w:rPr>
      <w:rFonts w:ascii="Times New Roman" w:eastAsia="Times New Roman" w:hAnsi="Times New Roman" w:cs="Times New Roman"/>
      <w:sz w:val="24"/>
      <w:szCs w:val="24"/>
      <w:lang w:val="fr-FR" w:eastAsia="fr-FR"/>
    </w:rPr>
  </w:style>
  <w:style w:type="paragraph" w:styleId="Retraitcorpsdetexte3">
    <w:name w:val="Body Text Indent 3"/>
    <w:basedOn w:val="Normal"/>
    <w:link w:val="Retraitcorpsdetexte3Car"/>
    <w:rsid w:val="00C21BF5"/>
    <w:pPr>
      <w:widowControl/>
      <w:autoSpaceDE/>
      <w:autoSpaceDN/>
      <w:spacing w:after="120"/>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rsid w:val="00C21BF5"/>
    <w:rPr>
      <w:rFonts w:ascii="Times New Roman" w:eastAsia="Times New Roman" w:hAnsi="Times New Roman" w:cs="Times New Roman"/>
      <w:sz w:val="16"/>
      <w:szCs w:val="16"/>
      <w:lang w:val="fr-FR" w:eastAsia="fr-FR"/>
    </w:rPr>
  </w:style>
  <w:style w:type="paragraph" w:customStyle="1" w:styleId="titrenum">
    <w:name w:val="titre énum"/>
    <w:basedOn w:val="TM2"/>
    <w:qFormat/>
    <w:rsid w:val="00A861EE"/>
    <w:pPr>
      <w:numPr>
        <w:numId w:val="7"/>
      </w:numPr>
      <w:spacing w:before="240" w:after="240"/>
      <w:ind w:left="1985" w:right="420" w:hanging="567"/>
      <w:jc w:val="both"/>
    </w:pPr>
    <w:rPr>
      <w:i/>
      <w:smallCaps w:val="0"/>
      <w:sz w:val="24"/>
      <w:u w:val="single"/>
    </w:rPr>
  </w:style>
  <w:style w:type="table" w:styleId="Grilledutableau">
    <w:name w:val="Table Grid"/>
    <w:basedOn w:val="TableauNormal"/>
    <w:uiPriority w:val="59"/>
    <w:rsid w:val="00C21BF5"/>
    <w:pPr>
      <w:widowControl/>
      <w:autoSpaceDE/>
      <w:autoSpaceDN/>
    </w:pPr>
    <w:rPr>
      <w:rFonts w:eastAsiaTheme="minorEastAsia"/>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rsid w:val="00C21BF5"/>
    <w:pPr>
      <w:widowControl/>
      <w:autoSpaceDE/>
      <w:autoSpaceDN/>
      <w:ind w:left="1080" w:hanging="720"/>
    </w:pPr>
    <w:rPr>
      <w:rFonts w:eastAsia="Calibri" w:cs="Times New Roman"/>
      <w:b/>
      <w:i/>
      <w:u w:val="single"/>
      <w:lang w:eastAsia="fr-FR"/>
    </w:rPr>
  </w:style>
  <w:style w:type="character" w:customStyle="1" w:styleId="Style1Car">
    <w:name w:val="Style1 Car"/>
    <w:basedOn w:val="Policepardfaut"/>
    <w:link w:val="Style1"/>
    <w:rsid w:val="00C21BF5"/>
    <w:rPr>
      <w:rFonts w:ascii="Arial" w:eastAsia="Calibri" w:hAnsi="Arial" w:cs="Times New Roman"/>
      <w:b/>
      <w:i/>
      <w:sz w:val="24"/>
      <w:szCs w:val="24"/>
      <w:u w:val="single"/>
      <w:lang w:val="fr-BE" w:eastAsia="fr-FR"/>
    </w:rPr>
  </w:style>
  <w:style w:type="paragraph" w:customStyle="1" w:styleId="WW-Standard">
    <w:name w:val="WW-Standard"/>
    <w:rsid w:val="00C21BF5"/>
    <w:pPr>
      <w:widowControl/>
      <w:suppressAutoHyphens/>
      <w:autoSpaceDE/>
      <w:autoSpaceDN/>
      <w:spacing w:before="120"/>
      <w:jc w:val="both"/>
    </w:pPr>
    <w:rPr>
      <w:rFonts w:ascii="Times New Roman" w:eastAsia="Arial" w:hAnsi="Times New Roman" w:cs="Times New Roman"/>
      <w:kern w:val="1"/>
      <w:lang w:val="fr-FR" w:eastAsia="zh-CN"/>
    </w:rPr>
  </w:style>
  <w:style w:type="paragraph" w:customStyle="1" w:styleId="Titre11">
    <w:name w:val="Titre 11"/>
    <w:basedOn w:val="WW-Standard"/>
    <w:next w:val="Normal"/>
    <w:rsid w:val="00C21BF5"/>
    <w:pPr>
      <w:keepNext/>
      <w:numPr>
        <w:ilvl w:val="4"/>
        <w:numId w:val="10"/>
      </w:numPr>
      <w:tabs>
        <w:tab w:val="clear" w:pos="0"/>
        <w:tab w:val="num" w:pos="360"/>
      </w:tabs>
      <w:spacing w:before="240" w:after="240"/>
      <w:jc w:val="center"/>
      <w:outlineLvl w:val="0"/>
    </w:pPr>
    <w:rPr>
      <w:b/>
      <w:caps/>
    </w:rPr>
  </w:style>
  <w:style w:type="paragraph" w:customStyle="1" w:styleId="Titre21">
    <w:name w:val="Titre 21"/>
    <w:next w:val="Normal"/>
    <w:rsid w:val="00C21BF5"/>
    <w:pPr>
      <w:numPr>
        <w:ilvl w:val="5"/>
        <w:numId w:val="10"/>
      </w:numPr>
      <w:tabs>
        <w:tab w:val="clear" w:pos="0"/>
        <w:tab w:val="num" w:pos="360"/>
      </w:tabs>
      <w:suppressAutoHyphens/>
      <w:autoSpaceDE/>
      <w:autoSpaceDN/>
      <w:spacing w:before="120" w:after="120"/>
      <w:jc w:val="both"/>
      <w:outlineLvl w:val="1"/>
    </w:pPr>
    <w:rPr>
      <w:rFonts w:ascii="Times New Roman" w:eastAsia="Arial" w:hAnsi="Times New Roman" w:cs="Times New Roman"/>
      <w:caps/>
      <w:kern w:val="1"/>
      <w:sz w:val="20"/>
      <w:szCs w:val="20"/>
      <w:u w:val="single"/>
      <w:lang w:val="fr-BE" w:eastAsia="zh-CN"/>
    </w:rPr>
  </w:style>
  <w:style w:type="paragraph" w:customStyle="1" w:styleId="Titre51">
    <w:name w:val="Titre 51"/>
    <w:basedOn w:val="WW-Standard"/>
    <w:next w:val="Normal"/>
    <w:rsid w:val="00C21BF5"/>
    <w:pPr>
      <w:tabs>
        <w:tab w:val="num" w:pos="0"/>
      </w:tabs>
      <w:spacing w:before="360"/>
      <w:outlineLvl w:val="4"/>
    </w:pPr>
    <w:rPr>
      <w:b/>
    </w:rPr>
  </w:style>
  <w:style w:type="paragraph" w:customStyle="1" w:styleId="Titre61">
    <w:name w:val="Titre 61"/>
    <w:basedOn w:val="WW-Standard"/>
    <w:next w:val="Normal"/>
    <w:rsid w:val="00C21BF5"/>
    <w:pPr>
      <w:keepNext/>
      <w:tabs>
        <w:tab w:val="num" w:pos="0"/>
      </w:tabs>
      <w:outlineLvl w:val="5"/>
    </w:pPr>
    <w:rPr>
      <w:rFonts w:ascii="Arial" w:hAnsi="Arial"/>
    </w:rPr>
  </w:style>
  <w:style w:type="paragraph" w:customStyle="1" w:styleId="Titre71">
    <w:name w:val="Titre 71"/>
    <w:basedOn w:val="WW-Standard"/>
    <w:next w:val="Normal"/>
    <w:rsid w:val="00C21BF5"/>
    <w:pPr>
      <w:keepNext/>
      <w:tabs>
        <w:tab w:val="num" w:pos="0"/>
      </w:tabs>
      <w:outlineLvl w:val="6"/>
    </w:pPr>
    <w:rPr>
      <w:rFonts w:ascii="Arial" w:hAnsi="Arial"/>
      <w:u w:val="single"/>
    </w:rPr>
  </w:style>
  <w:style w:type="paragraph" w:customStyle="1" w:styleId="Titre81">
    <w:name w:val="Titre 81"/>
    <w:basedOn w:val="WW-Standard"/>
    <w:next w:val="Normal"/>
    <w:rsid w:val="00C21BF5"/>
    <w:pPr>
      <w:keepNext/>
      <w:tabs>
        <w:tab w:val="num" w:pos="0"/>
      </w:tabs>
      <w:spacing w:before="240" w:after="120"/>
      <w:outlineLvl w:val="7"/>
    </w:pPr>
    <w:rPr>
      <w:rFonts w:ascii="Arial" w:hAnsi="Arial"/>
      <w:u w:val="single"/>
    </w:rPr>
  </w:style>
  <w:style w:type="paragraph" w:customStyle="1" w:styleId="Titre91">
    <w:name w:val="Titre 91"/>
    <w:basedOn w:val="WW-Standard"/>
    <w:next w:val="Normal"/>
    <w:rsid w:val="00C21BF5"/>
    <w:pPr>
      <w:keepNext/>
      <w:tabs>
        <w:tab w:val="num" w:pos="0"/>
      </w:tabs>
      <w:spacing w:after="120"/>
      <w:outlineLvl w:val="8"/>
    </w:pPr>
    <w:rPr>
      <w:rFonts w:ascii="Arial" w:hAnsi="Arial"/>
      <w:b/>
      <w:u w:val="single"/>
    </w:rPr>
  </w:style>
  <w:style w:type="paragraph" w:styleId="Notedefin">
    <w:name w:val="endnote text"/>
    <w:basedOn w:val="Normal"/>
    <w:link w:val="NotedefinCar"/>
    <w:uiPriority w:val="99"/>
    <w:semiHidden/>
    <w:unhideWhenUsed/>
    <w:rsid w:val="00C21BF5"/>
    <w:pPr>
      <w:widowControl/>
      <w:autoSpaceDE/>
      <w:autoSpaceDN/>
    </w:pPr>
    <w:rPr>
      <w:rFonts w:ascii="Times New Roman" w:eastAsia="PMingLiU" w:hAnsi="Times New Roman" w:cs="Times New Roman"/>
      <w:sz w:val="20"/>
      <w:szCs w:val="20"/>
      <w:lang w:val="en-US"/>
    </w:rPr>
  </w:style>
  <w:style w:type="character" w:customStyle="1" w:styleId="NotedefinCar">
    <w:name w:val="Note de fin Car"/>
    <w:basedOn w:val="Policepardfaut"/>
    <w:link w:val="Notedefin"/>
    <w:uiPriority w:val="99"/>
    <w:semiHidden/>
    <w:rsid w:val="00C21BF5"/>
    <w:rPr>
      <w:rFonts w:ascii="Times New Roman" w:eastAsia="PMingLiU" w:hAnsi="Times New Roman" w:cs="Times New Roman"/>
      <w:sz w:val="20"/>
      <w:szCs w:val="20"/>
    </w:rPr>
  </w:style>
  <w:style w:type="character" w:styleId="Appeldenotedefin">
    <w:name w:val="endnote reference"/>
    <w:uiPriority w:val="99"/>
    <w:semiHidden/>
    <w:unhideWhenUsed/>
    <w:rsid w:val="00C21BF5"/>
    <w:rPr>
      <w:vertAlign w:val="superscript"/>
    </w:rPr>
  </w:style>
  <w:style w:type="character" w:customStyle="1" w:styleId="WW8Num1z1">
    <w:name w:val="WW8Num1z1"/>
    <w:rsid w:val="00C21BF5"/>
    <w:rPr>
      <w:rFonts w:cs="Times New Roman"/>
    </w:rPr>
  </w:style>
  <w:style w:type="character" w:customStyle="1" w:styleId="WW8Num3z0">
    <w:name w:val="WW8Num3z0"/>
    <w:rsid w:val="00C21BF5"/>
    <w:rPr>
      <w:rFonts w:eastAsia="Times New Roman" w:cs="Times New Roman"/>
    </w:rPr>
  </w:style>
  <w:style w:type="character" w:customStyle="1" w:styleId="WW8Num3z1">
    <w:name w:val="WW8Num3z1"/>
    <w:rsid w:val="00C21BF5"/>
    <w:rPr>
      <w:rFonts w:cs="Times New Roman"/>
    </w:rPr>
  </w:style>
  <w:style w:type="character" w:customStyle="1" w:styleId="WW8Num4z1">
    <w:name w:val="WW8Num4z1"/>
    <w:rsid w:val="00C21BF5"/>
    <w:rPr>
      <w:rFonts w:cs="Times New Roman"/>
    </w:rPr>
  </w:style>
  <w:style w:type="character" w:customStyle="1" w:styleId="WW8Num5z0">
    <w:name w:val="WW8Num5z0"/>
    <w:rsid w:val="00C21BF5"/>
    <w:rPr>
      <w:rFonts w:cs="Times New Roman"/>
    </w:rPr>
  </w:style>
  <w:style w:type="character" w:customStyle="1" w:styleId="WW8Num7z1">
    <w:name w:val="WW8Num7z1"/>
    <w:rsid w:val="00C21BF5"/>
    <w:rPr>
      <w:rFonts w:cs="Times New Roman"/>
    </w:rPr>
  </w:style>
  <w:style w:type="character" w:customStyle="1" w:styleId="WW8Num9z1">
    <w:name w:val="WW8Num9z1"/>
    <w:rsid w:val="00C21BF5"/>
    <w:rPr>
      <w:rFonts w:cs="Times New Roman"/>
    </w:rPr>
  </w:style>
  <w:style w:type="character" w:customStyle="1" w:styleId="WW8Num11z1">
    <w:name w:val="WW8Num11z1"/>
    <w:rsid w:val="00C21BF5"/>
    <w:rPr>
      <w:rFonts w:cs="Times New Roman"/>
    </w:rPr>
  </w:style>
  <w:style w:type="character" w:customStyle="1" w:styleId="WW8Num12z0">
    <w:name w:val="WW8Num12z0"/>
    <w:rsid w:val="00C21BF5"/>
    <w:rPr>
      <w:rFonts w:cs="Times New Roman"/>
    </w:rPr>
  </w:style>
  <w:style w:type="character" w:customStyle="1" w:styleId="WW8Num14z0">
    <w:name w:val="WW8Num14z0"/>
    <w:rsid w:val="00C21BF5"/>
    <w:rPr>
      <w:rFonts w:cs="Times New Roman"/>
    </w:rPr>
  </w:style>
  <w:style w:type="character" w:customStyle="1" w:styleId="WW8Num14z1">
    <w:name w:val="WW8Num14z1"/>
    <w:rsid w:val="00C21BF5"/>
    <w:rPr>
      <w:rFonts w:eastAsia="Times New Roman" w:cs="Times New Roman"/>
    </w:rPr>
  </w:style>
  <w:style w:type="character" w:customStyle="1" w:styleId="WW8Num15z1">
    <w:name w:val="WW8Num15z1"/>
    <w:rsid w:val="00C21BF5"/>
    <w:rPr>
      <w:rFonts w:cs="Times New Roman"/>
    </w:rPr>
  </w:style>
  <w:style w:type="character" w:customStyle="1" w:styleId="WW8Num16z0">
    <w:name w:val="WW8Num16z0"/>
    <w:rsid w:val="00C21BF5"/>
    <w:rPr>
      <w:rFonts w:cs="Times New Roman"/>
    </w:rPr>
  </w:style>
  <w:style w:type="character" w:customStyle="1" w:styleId="WW8Num17z0">
    <w:name w:val="WW8Num17z0"/>
    <w:rsid w:val="00C21BF5"/>
    <w:rPr>
      <w:rFonts w:cs="Times New Roman"/>
    </w:rPr>
  </w:style>
  <w:style w:type="character" w:customStyle="1" w:styleId="WW8Num18z0">
    <w:name w:val="WW8Num18z0"/>
    <w:rsid w:val="00C21BF5"/>
    <w:rPr>
      <w:rFonts w:cs="Times New Roman"/>
    </w:rPr>
  </w:style>
  <w:style w:type="character" w:customStyle="1" w:styleId="WW8Num21z1">
    <w:name w:val="WW8Num21z1"/>
    <w:rsid w:val="00C21BF5"/>
    <w:rPr>
      <w:rFonts w:ascii="Courier New" w:hAnsi="Courier New" w:cs="Calibri"/>
    </w:rPr>
  </w:style>
  <w:style w:type="character" w:customStyle="1" w:styleId="WW8Num21z2">
    <w:name w:val="WW8Num21z2"/>
    <w:rsid w:val="00C21BF5"/>
    <w:rPr>
      <w:rFonts w:ascii="Wingdings" w:hAnsi="Wingdings"/>
    </w:rPr>
  </w:style>
  <w:style w:type="character" w:customStyle="1" w:styleId="WW8Num21z3">
    <w:name w:val="WW8Num21z3"/>
    <w:rsid w:val="00C21BF5"/>
    <w:rPr>
      <w:rFonts w:ascii="Symbol" w:hAnsi="Symbol"/>
    </w:rPr>
  </w:style>
  <w:style w:type="character" w:customStyle="1" w:styleId="WW8Num22z0">
    <w:name w:val="WW8Num22z0"/>
    <w:rsid w:val="00C21BF5"/>
    <w:rPr>
      <w:rFonts w:cs="Times New Roman"/>
    </w:rPr>
  </w:style>
  <w:style w:type="character" w:customStyle="1" w:styleId="WW8Num23z0">
    <w:name w:val="WW8Num23z0"/>
    <w:rsid w:val="00C21BF5"/>
    <w:rPr>
      <w:rFonts w:cs="Times New Roman"/>
    </w:rPr>
  </w:style>
  <w:style w:type="character" w:customStyle="1" w:styleId="WW8Num24z1">
    <w:name w:val="WW8Num24z1"/>
    <w:rsid w:val="00C21BF5"/>
    <w:rPr>
      <w:rFonts w:ascii="Courier New" w:hAnsi="Courier New" w:cs="Calibri"/>
    </w:rPr>
  </w:style>
  <w:style w:type="character" w:customStyle="1" w:styleId="WW8Num24z2">
    <w:name w:val="WW8Num24z2"/>
    <w:rsid w:val="00C21BF5"/>
    <w:rPr>
      <w:rFonts w:ascii="Wingdings" w:hAnsi="Wingdings"/>
    </w:rPr>
  </w:style>
  <w:style w:type="character" w:customStyle="1" w:styleId="WW8Num24z3">
    <w:name w:val="WW8Num24z3"/>
    <w:rsid w:val="00C21BF5"/>
    <w:rPr>
      <w:rFonts w:ascii="Symbol" w:hAnsi="Symbol"/>
    </w:rPr>
  </w:style>
  <w:style w:type="character" w:customStyle="1" w:styleId="WW8Num30z0">
    <w:name w:val="WW8Num30z0"/>
    <w:rsid w:val="00C21BF5"/>
    <w:rPr>
      <w:rFonts w:cs="Times New Roman"/>
    </w:rPr>
  </w:style>
  <w:style w:type="character" w:customStyle="1" w:styleId="WW8Num31z1">
    <w:name w:val="WW8Num31z1"/>
    <w:rsid w:val="00C21BF5"/>
    <w:rPr>
      <w:rFonts w:ascii="Courier New" w:hAnsi="Courier New" w:cs="Calibri"/>
    </w:rPr>
  </w:style>
  <w:style w:type="character" w:customStyle="1" w:styleId="WW8Num31z2">
    <w:name w:val="WW8Num31z2"/>
    <w:rsid w:val="00C21BF5"/>
    <w:rPr>
      <w:rFonts w:ascii="Wingdings" w:hAnsi="Wingdings"/>
    </w:rPr>
  </w:style>
  <w:style w:type="character" w:customStyle="1" w:styleId="WW8Num31z3">
    <w:name w:val="WW8Num31z3"/>
    <w:rsid w:val="00C21BF5"/>
    <w:rPr>
      <w:rFonts w:ascii="Symbol" w:hAnsi="Symbol"/>
    </w:rPr>
  </w:style>
  <w:style w:type="character" w:customStyle="1" w:styleId="WW8Num32z0">
    <w:name w:val="WW8Num32z0"/>
    <w:rsid w:val="00C21BF5"/>
    <w:rPr>
      <w:rFonts w:ascii="Symbol" w:hAnsi="Symbol"/>
    </w:rPr>
  </w:style>
  <w:style w:type="character" w:customStyle="1" w:styleId="Policepardfaut1">
    <w:name w:val="Police par défaut1"/>
    <w:rsid w:val="00C21BF5"/>
  </w:style>
  <w:style w:type="character" w:customStyle="1" w:styleId="Titre5Car1">
    <w:name w:val="Titre 5 Car1"/>
    <w:rsid w:val="00C21BF5"/>
    <w:rPr>
      <w:rFonts w:ascii="Calibri" w:hAnsi="Calibri" w:cs="Times New Roman"/>
      <w:b/>
      <w:bCs/>
      <w:i/>
      <w:noProof w:val="0"/>
      <w:sz w:val="26"/>
      <w:szCs w:val="26"/>
      <w:lang w:val="fr-FR"/>
    </w:rPr>
  </w:style>
  <w:style w:type="character" w:customStyle="1" w:styleId="Corpsdetexte3Car">
    <w:name w:val="Corps de texte 3 Car"/>
    <w:rsid w:val="00C21BF5"/>
    <w:rPr>
      <w:rFonts w:cs="Times New Roman"/>
      <w:noProof w:val="0"/>
      <w:sz w:val="16"/>
      <w:szCs w:val="16"/>
      <w:lang w:val="fr-FR"/>
    </w:rPr>
  </w:style>
  <w:style w:type="character" w:customStyle="1" w:styleId="CorpsdetexteCar">
    <w:name w:val="Corps de texte Car"/>
    <w:rsid w:val="00C21BF5"/>
    <w:rPr>
      <w:rFonts w:cs="Times New Roman"/>
      <w:noProof w:val="0"/>
      <w:sz w:val="24"/>
      <w:szCs w:val="24"/>
      <w:lang w:val="fr-FR"/>
    </w:rPr>
  </w:style>
  <w:style w:type="character" w:customStyle="1" w:styleId="Corpsdetexte2Car">
    <w:name w:val="Corps de texte 2 Car"/>
    <w:uiPriority w:val="99"/>
    <w:rsid w:val="00C21BF5"/>
    <w:rPr>
      <w:rFonts w:cs="Times New Roman"/>
      <w:noProof w:val="0"/>
      <w:sz w:val="24"/>
      <w:szCs w:val="24"/>
      <w:lang w:val="fr-FR"/>
    </w:rPr>
  </w:style>
  <w:style w:type="character" w:customStyle="1" w:styleId="Numrodepage1">
    <w:name w:val="Numéro de page1"/>
    <w:rsid w:val="00C21BF5"/>
    <w:rPr>
      <w:rFonts w:cs="Times New Roman"/>
    </w:rPr>
  </w:style>
  <w:style w:type="character" w:customStyle="1" w:styleId="ExplorateurdedocumentsCar">
    <w:name w:val="Explorateur de documents Car"/>
    <w:rsid w:val="00C21BF5"/>
    <w:rPr>
      <w:rFonts w:cs="Times New Roman"/>
      <w:noProof w:val="0"/>
      <w:sz w:val="2"/>
      <w:lang w:val="fr-FR"/>
    </w:rPr>
  </w:style>
  <w:style w:type="character" w:customStyle="1" w:styleId="Titre3CarCar">
    <w:name w:val="Titre 3 Car Car"/>
    <w:rsid w:val="00C21BF5"/>
    <w:rPr>
      <w:rFonts w:cs="Times New Roman"/>
      <w:b/>
      <w:i/>
      <w:noProof w:val="0"/>
      <w:sz w:val="24"/>
      <w:szCs w:val="24"/>
      <w:u w:val="single"/>
      <w:lang w:val="fr-FR" w:eastAsia="ar-SA" w:bidi="ar-SA"/>
    </w:rPr>
  </w:style>
  <w:style w:type="character" w:customStyle="1" w:styleId="Sous-titreCar">
    <w:name w:val="Sous-titre Car"/>
    <w:rsid w:val="00C21BF5"/>
    <w:rPr>
      <w:rFonts w:ascii="Cambria" w:hAnsi="Cambria" w:cs="Times New Roman"/>
      <w:noProof w:val="0"/>
      <w:sz w:val="24"/>
      <w:szCs w:val="24"/>
      <w:lang w:val="fr-FR"/>
    </w:rPr>
  </w:style>
  <w:style w:type="character" w:customStyle="1" w:styleId="Accentuation1">
    <w:name w:val="Accentuation1"/>
    <w:rsid w:val="00C21BF5"/>
    <w:rPr>
      <w:rFonts w:cs="Times New Roman"/>
      <w:i/>
    </w:rPr>
  </w:style>
  <w:style w:type="character" w:customStyle="1" w:styleId="Fort">
    <w:name w:val="Fort"/>
    <w:rsid w:val="00C21BF5"/>
    <w:rPr>
      <w:b/>
    </w:rPr>
  </w:style>
  <w:style w:type="character" w:customStyle="1" w:styleId="Emphasis1">
    <w:name w:val="Emphasis1"/>
    <w:rsid w:val="00C21BF5"/>
    <w:rPr>
      <w:rFonts w:cs="Times New Roman"/>
      <w:i/>
    </w:rPr>
  </w:style>
  <w:style w:type="character" w:customStyle="1" w:styleId="Lienhypertexte1">
    <w:name w:val="Lien hypertexte1"/>
    <w:rsid w:val="00C21BF5"/>
    <w:rPr>
      <w:rFonts w:cs="Times New Roman"/>
      <w:color w:val="0000FF"/>
      <w:u w:val="single"/>
    </w:rPr>
  </w:style>
  <w:style w:type="character" w:customStyle="1" w:styleId="Internetlink">
    <w:name w:val="Internet link"/>
    <w:rsid w:val="00C21BF5"/>
    <w:rPr>
      <w:rFonts w:cs="Times New Roman"/>
      <w:color w:val="0000FF"/>
      <w:u w:val="single"/>
    </w:rPr>
  </w:style>
  <w:style w:type="character" w:customStyle="1" w:styleId="Titre4CarCar">
    <w:name w:val="Titre 4 Car Car"/>
    <w:rsid w:val="00C21BF5"/>
    <w:rPr>
      <w:rFonts w:cs="Times New Roman"/>
      <w:i/>
      <w:noProof w:val="0"/>
      <w:sz w:val="24"/>
      <w:szCs w:val="24"/>
      <w:u w:val="single"/>
      <w:lang w:val="fr-FR" w:eastAsia="ar-SA" w:bidi="ar-SA"/>
    </w:rPr>
  </w:style>
  <w:style w:type="character" w:customStyle="1" w:styleId="RetraitcorpsdetexteCar">
    <w:name w:val="Retrait corps de texte Car"/>
    <w:rsid w:val="00C21BF5"/>
    <w:rPr>
      <w:rFonts w:cs="Times New Roman"/>
      <w:noProof w:val="0"/>
      <w:sz w:val="24"/>
      <w:szCs w:val="24"/>
      <w:lang w:val="fr-FR"/>
    </w:rPr>
  </w:style>
  <w:style w:type="character" w:styleId="Lienhypertextesuivivisit">
    <w:name w:val="FollowedHyperlink"/>
    <w:semiHidden/>
    <w:rsid w:val="00C21BF5"/>
    <w:rPr>
      <w:color w:val="800080"/>
      <w:u w:val="single"/>
    </w:rPr>
  </w:style>
  <w:style w:type="character" w:customStyle="1" w:styleId="StrongEmphasis">
    <w:name w:val="Strong Emphasis"/>
    <w:rsid w:val="00C21BF5"/>
    <w:rPr>
      <w:rFonts w:cs="Times New Roman"/>
      <w:b/>
      <w:bCs/>
    </w:rPr>
  </w:style>
  <w:style w:type="character" w:styleId="Accentuation">
    <w:name w:val="Emphasis"/>
    <w:uiPriority w:val="20"/>
    <w:qFormat/>
    <w:rsid w:val="00C21BF5"/>
    <w:rPr>
      <w:rFonts w:cs="Times New Roman"/>
      <w:i/>
    </w:rPr>
  </w:style>
  <w:style w:type="character" w:customStyle="1" w:styleId="Appelnotedebasdep1">
    <w:name w:val="Appel note de bas de p.1"/>
    <w:rsid w:val="00C21BF5"/>
    <w:rPr>
      <w:rFonts w:cs="Times New Roman"/>
      <w:vertAlign w:val="superscript"/>
    </w:rPr>
  </w:style>
  <w:style w:type="character" w:customStyle="1" w:styleId="titrep">
    <w:name w:val="titrep"/>
    <w:rsid w:val="00C21BF5"/>
    <w:rPr>
      <w:rFonts w:cs="Times New Roman"/>
    </w:rPr>
  </w:style>
  <w:style w:type="character" w:customStyle="1" w:styleId="fluo">
    <w:name w:val="fluo"/>
    <w:rsid w:val="00C21BF5"/>
    <w:rPr>
      <w:rFonts w:cs="Times New Roman"/>
    </w:rPr>
  </w:style>
  <w:style w:type="character" w:customStyle="1" w:styleId="SignaturelectroniqueCar">
    <w:name w:val="Signature électronique Car"/>
    <w:rsid w:val="00C21BF5"/>
    <w:rPr>
      <w:rFonts w:cs="Times New Roman"/>
      <w:noProof w:val="0"/>
      <w:sz w:val="24"/>
      <w:szCs w:val="24"/>
      <w:lang w:val="fr-FR"/>
    </w:rPr>
  </w:style>
  <w:style w:type="character" w:customStyle="1" w:styleId="ListLabel1">
    <w:name w:val="ListLabel 1"/>
    <w:rsid w:val="00C21BF5"/>
    <w:rPr>
      <w:rFonts w:cs="Times New Roman"/>
    </w:rPr>
  </w:style>
  <w:style w:type="character" w:customStyle="1" w:styleId="ListLabel2">
    <w:name w:val="ListLabel 2"/>
    <w:rsid w:val="00C21BF5"/>
    <w:rPr>
      <w:rFonts w:eastAsia="Times New Roman"/>
    </w:rPr>
  </w:style>
  <w:style w:type="character" w:customStyle="1" w:styleId="ListLabel3">
    <w:name w:val="ListLabel 3"/>
    <w:rsid w:val="00C21BF5"/>
    <w:rPr>
      <w:rFonts w:eastAsia="Times New Roman" w:cs="Times New Roman"/>
    </w:rPr>
  </w:style>
  <w:style w:type="character" w:customStyle="1" w:styleId="ListLabel4">
    <w:name w:val="ListLabel 4"/>
    <w:rsid w:val="00C21BF5"/>
    <w:rPr>
      <w:i/>
    </w:rPr>
  </w:style>
  <w:style w:type="character" w:customStyle="1" w:styleId="ListLabel5">
    <w:name w:val="ListLabel 5"/>
    <w:rsid w:val="00C21BF5"/>
    <w:rPr>
      <w:spacing w:val="4"/>
      <w:sz w:val="22"/>
    </w:rPr>
  </w:style>
  <w:style w:type="character" w:customStyle="1" w:styleId="notereference">
    <w:name w:val="note reference"/>
    <w:rsid w:val="00C21BF5"/>
  </w:style>
  <w:style w:type="character" w:customStyle="1" w:styleId="notereference1">
    <w:name w:val="note reference_1"/>
    <w:rsid w:val="00C21BF5"/>
  </w:style>
  <w:style w:type="character" w:customStyle="1" w:styleId="TextedebullesCar1">
    <w:name w:val="Texte de bulles Car1"/>
    <w:rsid w:val="00C21BF5"/>
    <w:rPr>
      <w:rFonts w:ascii="Tahoma" w:hAnsi="Tahoma" w:cs="Tahoma"/>
      <w:sz w:val="16"/>
      <w:szCs w:val="16"/>
    </w:rPr>
  </w:style>
  <w:style w:type="character" w:customStyle="1" w:styleId="Caractresdenumrotation">
    <w:name w:val="Caractères de numérotation"/>
    <w:rsid w:val="00C21BF5"/>
  </w:style>
  <w:style w:type="character" w:customStyle="1" w:styleId="Puces">
    <w:name w:val="Puces"/>
    <w:rsid w:val="00C21BF5"/>
    <w:rPr>
      <w:rFonts w:ascii="OpenSymbol" w:eastAsia="OpenSymbol" w:hAnsi="OpenSymbol" w:cs="OpenSymbol"/>
    </w:rPr>
  </w:style>
  <w:style w:type="character" w:customStyle="1" w:styleId="CorpsdetexteCar1">
    <w:name w:val="Corps de texte Car1"/>
    <w:basedOn w:val="Policepardfaut"/>
    <w:link w:val="Corpsdetexte"/>
    <w:rsid w:val="00C21BF5"/>
    <w:rPr>
      <w:rFonts w:ascii="Arial" w:eastAsia="Arial" w:hAnsi="Arial" w:cs="Arial"/>
      <w:sz w:val="24"/>
      <w:szCs w:val="24"/>
      <w:lang w:val="fr-FR"/>
    </w:rPr>
  </w:style>
  <w:style w:type="paragraph" w:styleId="Liste">
    <w:name w:val="List"/>
    <w:basedOn w:val="Textbody"/>
    <w:semiHidden/>
    <w:rsid w:val="00C21BF5"/>
    <w:rPr>
      <w:rFonts w:cs="Tahoma"/>
    </w:rPr>
  </w:style>
  <w:style w:type="paragraph" w:customStyle="1" w:styleId="Textbody">
    <w:name w:val="Text body"/>
    <w:basedOn w:val="WW-Standard"/>
    <w:rsid w:val="00C21BF5"/>
    <w:pPr>
      <w:spacing w:after="120"/>
    </w:pPr>
    <w:rPr>
      <w:rFonts w:ascii="Arial" w:hAnsi="Arial"/>
    </w:rPr>
  </w:style>
  <w:style w:type="paragraph" w:styleId="Lgende">
    <w:name w:val="caption"/>
    <w:basedOn w:val="Normal"/>
    <w:rsid w:val="00C21BF5"/>
    <w:pPr>
      <w:suppressLineNumbers/>
      <w:suppressAutoHyphens/>
      <w:autoSpaceDE/>
      <w:autoSpaceDN/>
      <w:spacing w:before="120" w:after="120"/>
    </w:pPr>
    <w:rPr>
      <w:rFonts w:ascii="Times New Roman" w:eastAsia="Times New Roman" w:hAnsi="Times New Roman" w:cs="Tw Cen MT"/>
      <w:i/>
      <w:iCs/>
      <w:kern w:val="1"/>
      <w:lang w:eastAsia="zh-CN"/>
    </w:rPr>
  </w:style>
  <w:style w:type="paragraph" w:customStyle="1" w:styleId="Index">
    <w:name w:val="Index"/>
    <w:basedOn w:val="WW-Standard"/>
    <w:rsid w:val="00C21BF5"/>
    <w:pPr>
      <w:widowControl w:val="0"/>
    </w:pPr>
    <w:rPr>
      <w:rFonts w:cs="Tahoma"/>
    </w:rPr>
  </w:style>
  <w:style w:type="paragraph" w:customStyle="1" w:styleId="Heading">
    <w:name w:val="Heading"/>
    <w:basedOn w:val="WW-Standard"/>
    <w:next w:val="Textbody"/>
    <w:rsid w:val="00C21BF5"/>
    <w:pPr>
      <w:keepNext/>
      <w:widowControl w:val="0"/>
      <w:spacing w:before="240" w:after="120"/>
    </w:pPr>
    <w:rPr>
      <w:rFonts w:ascii="Arial" w:eastAsia="Lucida Sans Unicode" w:hAnsi="Arial" w:cs="Tahoma"/>
      <w:sz w:val="28"/>
      <w:szCs w:val="28"/>
    </w:rPr>
  </w:style>
  <w:style w:type="paragraph" w:customStyle="1" w:styleId="Lgende1">
    <w:name w:val="Légende1"/>
    <w:basedOn w:val="WW-Standard"/>
    <w:rsid w:val="00C21BF5"/>
    <w:pPr>
      <w:widowControl w:val="0"/>
      <w:spacing w:after="120"/>
    </w:pPr>
    <w:rPr>
      <w:rFonts w:cs="Tahoma"/>
      <w:i/>
    </w:rPr>
  </w:style>
  <w:style w:type="paragraph" w:customStyle="1" w:styleId="Titre31">
    <w:name w:val="Titre 31"/>
    <w:basedOn w:val="WW-Standard"/>
    <w:next w:val="Textbody"/>
    <w:rsid w:val="00C21BF5"/>
    <w:pPr>
      <w:keepNext/>
      <w:spacing w:after="120"/>
    </w:pPr>
    <w:rPr>
      <w:b/>
      <w:i/>
      <w:u w:val="single"/>
    </w:rPr>
  </w:style>
  <w:style w:type="paragraph" w:customStyle="1" w:styleId="Titre41">
    <w:name w:val="Titre 41"/>
    <w:basedOn w:val="WW-Standard"/>
    <w:next w:val="Textbody"/>
    <w:rsid w:val="00C21BF5"/>
    <w:pPr>
      <w:keepNext/>
      <w:spacing w:after="120"/>
      <w:outlineLvl w:val="3"/>
    </w:pPr>
    <w:rPr>
      <w:i/>
      <w:u w:val="single"/>
    </w:rPr>
  </w:style>
  <w:style w:type="paragraph" w:customStyle="1" w:styleId="Corpsdetexte21">
    <w:name w:val="Corps de texte 21"/>
    <w:basedOn w:val="WW-Standard"/>
    <w:rsid w:val="00C21BF5"/>
    <w:pPr>
      <w:widowControl w:val="0"/>
      <w:spacing w:after="120"/>
    </w:pPr>
    <w:rPr>
      <w:rFonts w:ascii="Arial" w:hAnsi="Arial"/>
      <w:color w:val="FF0000"/>
    </w:rPr>
  </w:style>
  <w:style w:type="paragraph" w:customStyle="1" w:styleId="BodyText21">
    <w:name w:val="Body Text 21"/>
    <w:basedOn w:val="WW-Standard"/>
    <w:rsid w:val="00C21BF5"/>
    <w:pPr>
      <w:ind w:firstLine="709"/>
    </w:pPr>
    <w:rPr>
      <w:rFonts w:ascii="Arial" w:hAnsi="Arial"/>
    </w:rPr>
  </w:style>
  <w:style w:type="paragraph" w:customStyle="1" w:styleId="corps">
    <w:name w:val="corps"/>
    <w:basedOn w:val="WW-Standard"/>
    <w:rsid w:val="00C21BF5"/>
    <w:pPr>
      <w:spacing w:after="120"/>
      <w:ind w:firstLine="567"/>
    </w:pPr>
    <w:rPr>
      <w:rFonts w:ascii="Arial" w:hAnsi="Arial"/>
    </w:rPr>
  </w:style>
  <w:style w:type="paragraph" w:customStyle="1" w:styleId="Corpsdetexte31">
    <w:name w:val="Corps de texte 31"/>
    <w:basedOn w:val="WW-Standard"/>
    <w:rsid w:val="00C21BF5"/>
    <w:rPr>
      <w:rFonts w:ascii="Arial" w:hAnsi="Arial"/>
      <w:sz w:val="22"/>
    </w:rPr>
  </w:style>
  <w:style w:type="paragraph" w:customStyle="1" w:styleId="Retraitcorpsdetexte31">
    <w:name w:val="Retrait corps de texte 31"/>
    <w:basedOn w:val="WW-Standard"/>
    <w:rsid w:val="00C21BF5"/>
    <w:pPr>
      <w:ind w:firstLine="851"/>
    </w:pPr>
    <w:rPr>
      <w:rFonts w:ascii="Arial" w:hAnsi="Arial"/>
      <w:i/>
    </w:rPr>
  </w:style>
  <w:style w:type="paragraph" w:customStyle="1" w:styleId="Corpsdetexte32">
    <w:name w:val="Corps de texte 32"/>
    <w:basedOn w:val="WW-Standard"/>
    <w:rsid w:val="00C21BF5"/>
  </w:style>
  <w:style w:type="paragraph" w:customStyle="1" w:styleId="Corpsdetexte22">
    <w:name w:val="Corps de texte 22"/>
    <w:basedOn w:val="WW-Standard"/>
    <w:rsid w:val="00C21BF5"/>
    <w:pPr>
      <w:spacing w:after="120"/>
    </w:pPr>
    <w:rPr>
      <w:rFonts w:ascii="Arial" w:hAnsi="Arial"/>
      <w:color w:val="FF00FF"/>
    </w:rPr>
  </w:style>
  <w:style w:type="paragraph" w:customStyle="1" w:styleId="Mentionbaspage">
    <w:name w:val="Mention bas page"/>
    <w:basedOn w:val="WW-Standard"/>
    <w:rsid w:val="00C21BF5"/>
    <w:pPr>
      <w:spacing w:before="600"/>
    </w:pPr>
    <w:rPr>
      <w:rFonts w:ascii="Arial" w:hAnsi="Arial"/>
      <w:i/>
      <w:sz w:val="22"/>
    </w:rPr>
  </w:style>
  <w:style w:type="paragraph" w:customStyle="1" w:styleId="BodyText22">
    <w:name w:val="Body Text 22"/>
    <w:basedOn w:val="WW-Standard"/>
    <w:rsid w:val="00C21BF5"/>
    <w:rPr>
      <w:rFonts w:ascii="Arial" w:hAnsi="Arial"/>
      <w:i/>
    </w:rPr>
  </w:style>
  <w:style w:type="paragraph" w:customStyle="1" w:styleId="Retraitcorpsdetexte21">
    <w:name w:val="Retrait corps de texte 21"/>
    <w:basedOn w:val="WW-Standard"/>
    <w:rsid w:val="00C21BF5"/>
    <w:pPr>
      <w:ind w:firstLine="851"/>
    </w:pPr>
    <w:rPr>
      <w:rFonts w:ascii="Arial" w:hAnsi="Arial"/>
    </w:rPr>
  </w:style>
  <w:style w:type="paragraph" w:customStyle="1" w:styleId="En-tte1">
    <w:name w:val="En-tête1"/>
    <w:basedOn w:val="WW-Standard"/>
    <w:rsid w:val="00C21BF5"/>
    <w:pPr>
      <w:widowControl w:val="0"/>
    </w:pPr>
  </w:style>
  <w:style w:type="paragraph" w:customStyle="1" w:styleId="Explorateurdedocuments1">
    <w:name w:val="Explorateur de documents1"/>
    <w:basedOn w:val="WW-Standard"/>
    <w:rsid w:val="00C21BF5"/>
    <w:pPr>
      <w:widowControl w:val="0"/>
      <w:shd w:val="clear" w:color="auto" w:fill="000080"/>
    </w:pPr>
    <w:rPr>
      <w:rFonts w:ascii="Tahoma" w:hAnsi="Tahoma" w:cs="Courier New"/>
      <w:sz w:val="20"/>
      <w:szCs w:val="20"/>
    </w:rPr>
  </w:style>
  <w:style w:type="paragraph" w:customStyle="1" w:styleId="Adressedest">
    <w:name w:val="Adresse dest."/>
    <w:rsid w:val="00C21BF5"/>
    <w:pPr>
      <w:suppressAutoHyphens/>
      <w:autoSpaceDE/>
      <w:autoSpaceDN/>
      <w:ind w:left="4536" w:right="-1"/>
    </w:pPr>
    <w:rPr>
      <w:rFonts w:ascii="Times New Roman" w:eastAsia="Arial" w:hAnsi="Times New Roman" w:cs="Times New Roman"/>
      <w:kern w:val="1"/>
      <w:sz w:val="20"/>
      <w:szCs w:val="20"/>
      <w:lang w:val="fr-BE" w:eastAsia="zh-CN"/>
    </w:rPr>
  </w:style>
  <w:style w:type="paragraph" w:styleId="Sous-titre">
    <w:name w:val="Subtitle"/>
    <w:basedOn w:val="WW-Standard"/>
    <w:next w:val="Textbody"/>
    <w:link w:val="Sous-titreCar1"/>
    <w:rsid w:val="00C21BF5"/>
    <w:pPr>
      <w:jc w:val="center"/>
    </w:pPr>
    <w:rPr>
      <w:rFonts w:ascii="Arial" w:hAnsi="Arial"/>
      <w:b/>
      <w:i/>
      <w:caps/>
      <w:sz w:val="28"/>
      <w:szCs w:val="28"/>
      <w:u w:val="single"/>
    </w:rPr>
  </w:style>
  <w:style w:type="character" w:customStyle="1" w:styleId="Sous-titreCar1">
    <w:name w:val="Sous-titre Car1"/>
    <w:basedOn w:val="Policepardfaut"/>
    <w:link w:val="Sous-titre"/>
    <w:rsid w:val="00C21BF5"/>
    <w:rPr>
      <w:rFonts w:ascii="Arial" w:eastAsia="Arial" w:hAnsi="Arial" w:cs="Times New Roman"/>
      <w:b/>
      <w:i/>
      <w:caps/>
      <w:kern w:val="1"/>
      <w:sz w:val="28"/>
      <w:szCs w:val="28"/>
      <w:u w:val="single"/>
      <w:lang w:val="fr-FR" w:eastAsia="zh-CN"/>
    </w:rPr>
  </w:style>
  <w:style w:type="paragraph" w:customStyle="1" w:styleId="H3">
    <w:name w:val="H3"/>
    <w:basedOn w:val="WW-Standard"/>
    <w:rsid w:val="00C21BF5"/>
    <w:pPr>
      <w:keepNext/>
      <w:spacing w:before="100" w:after="100"/>
    </w:pPr>
    <w:rPr>
      <w:rFonts w:ascii="Arial" w:hAnsi="Arial"/>
      <w:b/>
      <w:sz w:val="28"/>
      <w:lang w:val="fr-BE"/>
    </w:rPr>
  </w:style>
  <w:style w:type="paragraph" w:customStyle="1" w:styleId="OmniPage9">
    <w:name w:val="OmniPage #9"/>
    <w:basedOn w:val="WW-Standard"/>
    <w:rsid w:val="00C21BF5"/>
    <w:pPr>
      <w:spacing w:line="369" w:lineRule="auto"/>
      <w:ind w:left="764" w:right="61"/>
    </w:pPr>
    <w:rPr>
      <w:rFonts w:ascii="Arial" w:hAnsi="Arial"/>
    </w:rPr>
  </w:style>
  <w:style w:type="paragraph" w:customStyle="1" w:styleId="OmniPage10">
    <w:name w:val="OmniPage #10"/>
    <w:basedOn w:val="WW-Standard"/>
    <w:rsid w:val="00C21BF5"/>
    <w:pPr>
      <w:spacing w:line="352" w:lineRule="auto"/>
      <w:ind w:left="50" w:right="55" w:firstLine="715"/>
    </w:pPr>
    <w:rPr>
      <w:rFonts w:ascii="Arial" w:hAnsi="Arial"/>
    </w:rPr>
  </w:style>
  <w:style w:type="paragraph" w:customStyle="1" w:styleId="OmniPage11">
    <w:name w:val="OmniPage #11"/>
    <w:basedOn w:val="WW-Standard"/>
    <w:rsid w:val="00C21BF5"/>
    <w:pPr>
      <w:spacing w:line="352" w:lineRule="auto"/>
      <w:ind w:left="55" w:right="50" w:firstLine="715"/>
    </w:pPr>
    <w:rPr>
      <w:rFonts w:ascii="Arial" w:hAnsi="Arial"/>
    </w:rPr>
  </w:style>
  <w:style w:type="paragraph" w:customStyle="1" w:styleId="OmniPage12">
    <w:name w:val="OmniPage #12"/>
    <w:basedOn w:val="WW-Standard"/>
    <w:rsid w:val="00C21BF5"/>
    <w:pPr>
      <w:spacing w:line="348" w:lineRule="auto"/>
      <w:ind w:left="50" w:right="59" w:firstLine="715"/>
    </w:pPr>
    <w:rPr>
      <w:rFonts w:ascii="Arial" w:hAnsi="Arial"/>
    </w:rPr>
  </w:style>
  <w:style w:type="paragraph" w:customStyle="1" w:styleId="OmniPage13">
    <w:name w:val="OmniPage #13"/>
    <w:basedOn w:val="WW-Standard"/>
    <w:rsid w:val="00C21BF5"/>
    <w:pPr>
      <w:spacing w:line="352" w:lineRule="auto"/>
      <w:ind w:left="50" w:right="50" w:firstLine="715"/>
    </w:pPr>
    <w:rPr>
      <w:rFonts w:ascii="Arial" w:hAnsi="Arial"/>
    </w:rPr>
  </w:style>
  <w:style w:type="paragraph" w:customStyle="1" w:styleId="OmniPage14">
    <w:name w:val="OmniPage #14"/>
    <w:basedOn w:val="WW-Standard"/>
    <w:rsid w:val="00C21BF5"/>
    <w:pPr>
      <w:spacing w:line="348" w:lineRule="auto"/>
      <w:ind w:left="50" w:right="50" w:firstLine="715"/>
    </w:pPr>
    <w:rPr>
      <w:rFonts w:ascii="Arial" w:hAnsi="Arial"/>
    </w:rPr>
  </w:style>
  <w:style w:type="paragraph" w:customStyle="1" w:styleId="OmniPage15">
    <w:name w:val="OmniPage #15"/>
    <w:basedOn w:val="WW-Standard"/>
    <w:rsid w:val="00C21BF5"/>
    <w:pPr>
      <w:spacing w:line="352" w:lineRule="auto"/>
      <w:ind w:left="50" w:right="50" w:firstLine="715"/>
    </w:pPr>
    <w:rPr>
      <w:rFonts w:ascii="Arial" w:hAnsi="Arial"/>
    </w:rPr>
  </w:style>
  <w:style w:type="paragraph" w:customStyle="1" w:styleId="OmniPage16">
    <w:name w:val="OmniPage #16"/>
    <w:basedOn w:val="WW-Standard"/>
    <w:rsid w:val="00C21BF5"/>
    <w:pPr>
      <w:spacing w:line="369" w:lineRule="auto"/>
      <w:ind w:left="758" w:right="85"/>
    </w:pPr>
    <w:rPr>
      <w:rFonts w:ascii="Arial" w:hAnsi="Arial"/>
    </w:rPr>
  </w:style>
  <w:style w:type="paragraph" w:customStyle="1" w:styleId="OmniPage17">
    <w:name w:val="OmniPage #17"/>
    <w:basedOn w:val="WW-Standard"/>
    <w:rsid w:val="00C21BF5"/>
    <w:pPr>
      <w:spacing w:line="357" w:lineRule="auto"/>
      <w:ind w:left="50" w:right="50" w:firstLine="716"/>
    </w:pPr>
    <w:rPr>
      <w:rFonts w:ascii="Arial" w:hAnsi="Arial"/>
    </w:rPr>
  </w:style>
  <w:style w:type="paragraph" w:customStyle="1" w:styleId="txt">
    <w:name w:val="txt"/>
    <w:basedOn w:val="WW-Standard"/>
    <w:rsid w:val="00C21BF5"/>
    <w:pPr>
      <w:spacing w:before="240" w:line="372" w:lineRule="auto"/>
      <w:ind w:firstLine="709"/>
    </w:pPr>
    <w:rPr>
      <w:rFonts w:ascii="Arial" w:hAnsi="Arial"/>
      <w:color w:val="0000FF"/>
    </w:rPr>
  </w:style>
  <w:style w:type="paragraph" w:customStyle="1" w:styleId="BodyTextIndent21">
    <w:name w:val="Body Text Indent 21"/>
    <w:basedOn w:val="WW-Standard"/>
    <w:rsid w:val="00C21BF5"/>
    <w:pPr>
      <w:ind w:firstLine="851"/>
    </w:pPr>
    <w:rPr>
      <w:rFonts w:ascii="Arial" w:hAnsi="Arial"/>
    </w:rPr>
  </w:style>
  <w:style w:type="paragraph" w:customStyle="1" w:styleId="NormalWeb1">
    <w:name w:val="Normal (Web)1"/>
    <w:basedOn w:val="WW-Standard"/>
    <w:rsid w:val="00C21BF5"/>
    <w:pPr>
      <w:spacing w:before="100" w:after="100"/>
    </w:pPr>
    <w:rPr>
      <w:rFonts w:ascii="Arial" w:hAnsi="Arial"/>
      <w:color w:val="000000"/>
    </w:rPr>
  </w:style>
  <w:style w:type="paragraph" w:customStyle="1" w:styleId="Textedebulles1">
    <w:name w:val="Texte de bulles1"/>
    <w:basedOn w:val="WW-Standard"/>
    <w:rsid w:val="00C21BF5"/>
    <w:rPr>
      <w:rFonts w:ascii="Tahoma" w:hAnsi="Tahoma"/>
      <w:sz w:val="16"/>
    </w:rPr>
  </w:style>
  <w:style w:type="paragraph" w:customStyle="1" w:styleId="OmniPage1">
    <w:name w:val="OmniPage #1"/>
    <w:basedOn w:val="WW-Standard"/>
    <w:rsid w:val="00C21BF5"/>
    <w:pPr>
      <w:spacing w:line="372" w:lineRule="auto"/>
    </w:pPr>
    <w:rPr>
      <w:rFonts w:ascii="Arial" w:hAnsi="Arial"/>
      <w:lang w:val="en-US"/>
    </w:rPr>
  </w:style>
  <w:style w:type="paragraph" w:customStyle="1" w:styleId="Notedebasdepage1">
    <w:name w:val="Note de bas de page1"/>
    <w:basedOn w:val="WW-Standard"/>
    <w:rsid w:val="00C21BF5"/>
    <w:pPr>
      <w:widowControl w:val="0"/>
      <w:ind w:firstLine="709"/>
    </w:pPr>
    <w:rPr>
      <w:rFonts w:ascii="Arial" w:hAnsi="Arial"/>
    </w:rPr>
  </w:style>
  <w:style w:type="paragraph" w:customStyle="1" w:styleId="Contents1">
    <w:name w:val="Contents 1"/>
    <w:basedOn w:val="WW-Standard"/>
    <w:rsid w:val="00C21BF5"/>
    <w:rPr>
      <w:b/>
      <w:color w:val="0000FF"/>
    </w:rPr>
  </w:style>
  <w:style w:type="paragraph" w:customStyle="1" w:styleId="Pieddepage1">
    <w:name w:val="Pied de page1"/>
    <w:basedOn w:val="WW-Standard"/>
    <w:rsid w:val="00C21BF5"/>
    <w:pPr>
      <w:widowControl w:val="0"/>
    </w:pPr>
    <w:rPr>
      <w:rFonts w:ascii="Arial" w:hAnsi="Arial"/>
    </w:rPr>
  </w:style>
  <w:style w:type="paragraph" w:customStyle="1" w:styleId="Textbodyindent">
    <w:name w:val="Text body indent"/>
    <w:basedOn w:val="WW-Standard"/>
    <w:rsid w:val="00C21BF5"/>
    <w:pPr>
      <w:spacing w:after="120"/>
      <w:ind w:left="283"/>
    </w:pPr>
    <w:rPr>
      <w:rFonts w:ascii="Arial" w:hAnsi="Arial"/>
    </w:rPr>
  </w:style>
  <w:style w:type="paragraph" w:customStyle="1" w:styleId="Retraitcorpsdetexte22">
    <w:name w:val="Retrait corps de texte 22"/>
    <w:basedOn w:val="WW-Standard"/>
    <w:rsid w:val="00C21BF5"/>
    <w:pPr>
      <w:spacing w:after="120" w:line="480" w:lineRule="auto"/>
      <w:ind w:left="283"/>
    </w:pPr>
    <w:rPr>
      <w:rFonts w:ascii="Arial" w:hAnsi="Arial"/>
    </w:rPr>
  </w:style>
  <w:style w:type="paragraph" w:customStyle="1" w:styleId="Retraitcorpsdetexte32">
    <w:name w:val="Retrait corps de texte 32"/>
    <w:basedOn w:val="WW-Standard"/>
    <w:rsid w:val="00C21BF5"/>
    <w:pPr>
      <w:widowControl w:val="0"/>
      <w:ind w:firstLine="709"/>
    </w:pPr>
    <w:rPr>
      <w:rFonts w:ascii="Arial" w:hAnsi="Arial"/>
    </w:rPr>
  </w:style>
  <w:style w:type="paragraph" w:customStyle="1" w:styleId="Normalcentr1">
    <w:name w:val="Normal centré1"/>
    <w:basedOn w:val="WW-Standard"/>
    <w:rsid w:val="00C21BF5"/>
    <w:pPr>
      <w:widowControl w:val="0"/>
      <w:spacing w:before="240"/>
      <w:ind w:left="539" w:right="1151"/>
    </w:pPr>
    <w:rPr>
      <w:rFonts w:ascii="Arial" w:hAnsi="Arial"/>
      <w:i/>
      <w:sz w:val="22"/>
    </w:rPr>
  </w:style>
  <w:style w:type="paragraph" w:customStyle="1" w:styleId="Tab1">
    <w:name w:val="Tab 1"/>
    <w:basedOn w:val="WW-Standard"/>
    <w:rsid w:val="00C21BF5"/>
  </w:style>
  <w:style w:type="paragraph" w:customStyle="1" w:styleId="Contents2">
    <w:name w:val="Contents 2"/>
    <w:basedOn w:val="WW-Standard"/>
    <w:rsid w:val="00C21BF5"/>
    <w:pPr>
      <w:widowControl w:val="0"/>
      <w:ind w:left="240"/>
    </w:pPr>
    <w:rPr>
      <w:b/>
    </w:rPr>
  </w:style>
  <w:style w:type="paragraph" w:customStyle="1" w:styleId="Contents3">
    <w:name w:val="Contents 3"/>
    <w:basedOn w:val="WW-Standard"/>
    <w:rsid w:val="00C21BF5"/>
    <w:pPr>
      <w:widowControl w:val="0"/>
      <w:ind w:left="480"/>
    </w:pPr>
  </w:style>
  <w:style w:type="paragraph" w:customStyle="1" w:styleId="Contents4">
    <w:name w:val="Contents 4"/>
    <w:basedOn w:val="WW-Standard"/>
    <w:rsid w:val="00C21BF5"/>
    <w:pPr>
      <w:widowControl w:val="0"/>
      <w:spacing w:before="0"/>
      <w:ind w:left="720"/>
      <w:jc w:val="left"/>
    </w:pPr>
  </w:style>
  <w:style w:type="paragraph" w:customStyle="1" w:styleId="Contents5">
    <w:name w:val="Contents 5"/>
    <w:basedOn w:val="WW-Standard"/>
    <w:rsid w:val="00C21BF5"/>
    <w:pPr>
      <w:widowControl w:val="0"/>
      <w:spacing w:before="0"/>
      <w:ind w:left="960"/>
      <w:jc w:val="left"/>
    </w:pPr>
  </w:style>
  <w:style w:type="paragraph" w:customStyle="1" w:styleId="Contents6">
    <w:name w:val="Contents 6"/>
    <w:basedOn w:val="WW-Standard"/>
    <w:rsid w:val="00C21BF5"/>
    <w:pPr>
      <w:widowControl w:val="0"/>
      <w:spacing w:before="0"/>
      <w:ind w:left="1200"/>
      <w:jc w:val="left"/>
    </w:pPr>
  </w:style>
  <w:style w:type="paragraph" w:customStyle="1" w:styleId="Contents7">
    <w:name w:val="Contents 7"/>
    <w:basedOn w:val="WW-Standard"/>
    <w:rsid w:val="00C21BF5"/>
    <w:pPr>
      <w:widowControl w:val="0"/>
      <w:spacing w:before="0"/>
      <w:ind w:left="1440"/>
      <w:jc w:val="left"/>
    </w:pPr>
  </w:style>
  <w:style w:type="paragraph" w:customStyle="1" w:styleId="Contents8">
    <w:name w:val="Contents 8"/>
    <w:basedOn w:val="WW-Standard"/>
    <w:rsid w:val="00C21BF5"/>
    <w:pPr>
      <w:widowControl w:val="0"/>
      <w:spacing w:before="0"/>
      <w:ind w:left="1680"/>
      <w:jc w:val="left"/>
    </w:pPr>
  </w:style>
  <w:style w:type="paragraph" w:customStyle="1" w:styleId="Contents9">
    <w:name w:val="Contents 9"/>
    <w:basedOn w:val="WW-Standard"/>
    <w:rsid w:val="00C21BF5"/>
    <w:pPr>
      <w:widowControl w:val="0"/>
      <w:spacing w:before="0"/>
      <w:ind w:left="1920"/>
      <w:jc w:val="left"/>
    </w:pPr>
  </w:style>
  <w:style w:type="paragraph" w:customStyle="1" w:styleId="Paragraphedeliste1">
    <w:name w:val="Paragraphe de liste1"/>
    <w:basedOn w:val="WW-Standard"/>
    <w:rsid w:val="00C21BF5"/>
    <w:pPr>
      <w:widowControl w:val="0"/>
      <w:spacing w:before="0" w:after="200" w:line="276" w:lineRule="auto"/>
      <w:ind w:left="720"/>
      <w:jc w:val="left"/>
    </w:pPr>
    <w:rPr>
      <w:rFonts w:ascii="Calibri" w:hAnsi="Calibri"/>
      <w:sz w:val="22"/>
      <w:szCs w:val="22"/>
    </w:rPr>
  </w:style>
  <w:style w:type="paragraph" w:customStyle="1" w:styleId="Index11">
    <w:name w:val="Index 11"/>
    <w:basedOn w:val="WW-Standard"/>
    <w:rsid w:val="00C21BF5"/>
    <w:pPr>
      <w:widowControl w:val="0"/>
      <w:spacing w:before="0"/>
      <w:ind w:left="240" w:hanging="240"/>
      <w:jc w:val="left"/>
    </w:pPr>
    <w:rPr>
      <w:sz w:val="20"/>
      <w:szCs w:val="20"/>
    </w:rPr>
  </w:style>
  <w:style w:type="paragraph" w:customStyle="1" w:styleId="Index21">
    <w:name w:val="Index 21"/>
    <w:basedOn w:val="WW-Standard"/>
    <w:rsid w:val="00C21BF5"/>
    <w:pPr>
      <w:widowControl w:val="0"/>
      <w:spacing w:before="0"/>
      <w:ind w:left="480" w:hanging="240"/>
      <w:jc w:val="left"/>
    </w:pPr>
    <w:rPr>
      <w:sz w:val="20"/>
      <w:szCs w:val="20"/>
    </w:rPr>
  </w:style>
  <w:style w:type="paragraph" w:customStyle="1" w:styleId="Index31">
    <w:name w:val="Index 31"/>
    <w:basedOn w:val="WW-Standard"/>
    <w:rsid w:val="00C21BF5"/>
    <w:pPr>
      <w:widowControl w:val="0"/>
      <w:spacing w:before="0"/>
      <w:ind w:left="720" w:hanging="240"/>
      <w:jc w:val="left"/>
    </w:pPr>
    <w:rPr>
      <w:sz w:val="20"/>
      <w:szCs w:val="20"/>
    </w:rPr>
  </w:style>
  <w:style w:type="paragraph" w:customStyle="1" w:styleId="Index41">
    <w:name w:val="Index 41"/>
    <w:basedOn w:val="WW-Standard"/>
    <w:rsid w:val="00C21BF5"/>
    <w:pPr>
      <w:widowControl w:val="0"/>
      <w:spacing w:before="0"/>
      <w:ind w:left="960" w:hanging="240"/>
      <w:jc w:val="left"/>
    </w:pPr>
    <w:rPr>
      <w:sz w:val="20"/>
      <w:szCs w:val="20"/>
    </w:rPr>
  </w:style>
  <w:style w:type="paragraph" w:customStyle="1" w:styleId="Index51">
    <w:name w:val="Index 51"/>
    <w:basedOn w:val="WW-Standard"/>
    <w:rsid w:val="00C21BF5"/>
    <w:pPr>
      <w:widowControl w:val="0"/>
      <w:spacing w:before="0"/>
      <w:ind w:left="1200" w:hanging="240"/>
      <w:jc w:val="left"/>
    </w:pPr>
    <w:rPr>
      <w:sz w:val="20"/>
      <w:szCs w:val="20"/>
    </w:rPr>
  </w:style>
  <w:style w:type="paragraph" w:customStyle="1" w:styleId="Index61">
    <w:name w:val="Index 61"/>
    <w:basedOn w:val="WW-Standard"/>
    <w:rsid w:val="00C21BF5"/>
    <w:pPr>
      <w:widowControl w:val="0"/>
      <w:spacing w:before="0"/>
      <w:ind w:left="1440" w:hanging="240"/>
      <w:jc w:val="left"/>
    </w:pPr>
    <w:rPr>
      <w:sz w:val="20"/>
      <w:szCs w:val="20"/>
    </w:rPr>
  </w:style>
  <w:style w:type="paragraph" w:customStyle="1" w:styleId="Index71">
    <w:name w:val="Index 71"/>
    <w:basedOn w:val="WW-Standard"/>
    <w:rsid w:val="00C21BF5"/>
    <w:pPr>
      <w:widowControl w:val="0"/>
      <w:spacing w:before="0"/>
      <w:ind w:left="1680" w:hanging="240"/>
      <w:jc w:val="left"/>
    </w:pPr>
    <w:rPr>
      <w:sz w:val="20"/>
      <w:szCs w:val="20"/>
    </w:rPr>
  </w:style>
  <w:style w:type="paragraph" w:customStyle="1" w:styleId="Index81">
    <w:name w:val="Index 81"/>
    <w:basedOn w:val="WW-Standard"/>
    <w:rsid w:val="00C21BF5"/>
    <w:pPr>
      <w:widowControl w:val="0"/>
      <w:spacing w:before="0"/>
      <w:ind w:left="1920" w:hanging="240"/>
      <w:jc w:val="left"/>
    </w:pPr>
    <w:rPr>
      <w:sz w:val="20"/>
      <w:szCs w:val="20"/>
    </w:rPr>
  </w:style>
  <w:style w:type="paragraph" w:customStyle="1" w:styleId="Index91">
    <w:name w:val="Index 91"/>
    <w:basedOn w:val="WW-Standard"/>
    <w:rsid w:val="00C21BF5"/>
    <w:pPr>
      <w:widowControl w:val="0"/>
      <w:spacing w:before="0"/>
      <w:ind w:left="2160" w:hanging="240"/>
      <w:jc w:val="left"/>
    </w:pPr>
    <w:rPr>
      <w:sz w:val="20"/>
      <w:szCs w:val="20"/>
    </w:rPr>
  </w:style>
  <w:style w:type="paragraph" w:customStyle="1" w:styleId="Titreindex1">
    <w:name w:val="Titre index1"/>
    <w:basedOn w:val="WW-Standard"/>
    <w:rsid w:val="00C21BF5"/>
    <w:pPr>
      <w:widowControl w:val="0"/>
      <w:spacing w:after="120"/>
      <w:jc w:val="left"/>
    </w:pPr>
    <w:rPr>
      <w:b/>
      <w:bCs/>
      <w:i/>
      <w:sz w:val="20"/>
      <w:szCs w:val="20"/>
    </w:rPr>
  </w:style>
  <w:style w:type="paragraph" w:customStyle="1" w:styleId="Paragraphedeliste2">
    <w:name w:val="Paragraphe de liste2"/>
    <w:basedOn w:val="WW-Standard"/>
    <w:rsid w:val="00C21BF5"/>
    <w:pPr>
      <w:widowControl w:val="0"/>
      <w:spacing w:before="0"/>
      <w:ind w:left="720"/>
      <w:jc w:val="left"/>
    </w:pPr>
    <w:rPr>
      <w:rFonts w:ascii="Calibri" w:hAnsi="Calibri"/>
      <w:sz w:val="22"/>
      <w:szCs w:val="22"/>
      <w:lang w:val="fr-BE"/>
    </w:rPr>
  </w:style>
  <w:style w:type="paragraph" w:customStyle="1" w:styleId="Signaturelectronique1">
    <w:name w:val="Signature électronique1"/>
    <w:basedOn w:val="WW-Standard"/>
    <w:rsid w:val="00C21BF5"/>
    <w:pPr>
      <w:widowControl w:val="0"/>
      <w:spacing w:before="0"/>
      <w:jc w:val="left"/>
    </w:pPr>
    <w:rPr>
      <w:rFonts w:ascii="Calibri" w:hAnsi="Calibri"/>
      <w:sz w:val="22"/>
    </w:rPr>
  </w:style>
  <w:style w:type="paragraph" w:customStyle="1" w:styleId="Listepuces1">
    <w:name w:val="Liste à puces1"/>
    <w:basedOn w:val="WW-Standard"/>
    <w:rsid w:val="00C21BF5"/>
    <w:pPr>
      <w:widowControl w:val="0"/>
      <w:spacing w:before="0" w:after="180" w:line="264" w:lineRule="auto"/>
      <w:jc w:val="left"/>
    </w:pPr>
    <w:rPr>
      <w:rFonts w:ascii="Tw Cen MT" w:hAnsi="Tw Cen MT"/>
    </w:rPr>
  </w:style>
  <w:style w:type="paragraph" w:customStyle="1" w:styleId="Textebrut1">
    <w:name w:val="Texte brut1"/>
    <w:basedOn w:val="WW-Standard"/>
    <w:rsid w:val="00C21BF5"/>
    <w:pPr>
      <w:widowControl w:val="0"/>
      <w:spacing w:before="0"/>
      <w:jc w:val="left"/>
    </w:pPr>
    <w:rPr>
      <w:rFonts w:ascii="Verdana" w:hAnsi="Verdana"/>
      <w:sz w:val="20"/>
      <w:szCs w:val="21"/>
      <w:lang w:val="fr-BE"/>
    </w:rPr>
  </w:style>
  <w:style w:type="paragraph" w:customStyle="1" w:styleId="WW-Corpsdetexte22">
    <w:name w:val="WW-Corps de texte 22"/>
    <w:basedOn w:val="WW-Standard"/>
    <w:rsid w:val="00C21BF5"/>
    <w:pPr>
      <w:widowControl w:val="0"/>
      <w:spacing w:after="120"/>
    </w:pPr>
  </w:style>
  <w:style w:type="paragraph" w:customStyle="1" w:styleId="Framecontents">
    <w:name w:val="Frame contents"/>
    <w:basedOn w:val="Textbody"/>
    <w:rsid w:val="00C21BF5"/>
  </w:style>
  <w:style w:type="paragraph" w:customStyle="1" w:styleId="TableContents">
    <w:name w:val="Table Contents"/>
    <w:basedOn w:val="WW-Standard"/>
    <w:rsid w:val="00C21BF5"/>
    <w:pPr>
      <w:widowControl w:val="0"/>
    </w:pPr>
  </w:style>
  <w:style w:type="paragraph" w:customStyle="1" w:styleId="heading31">
    <w:name w:val="heading 3_1"/>
    <w:basedOn w:val="WW-Standard"/>
    <w:next w:val="Textbody"/>
    <w:rsid w:val="00C21BF5"/>
    <w:pPr>
      <w:keepNext/>
      <w:widowControl w:val="0"/>
      <w:tabs>
        <w:tab w:val="left" w:pos="720"/>
      </w:tabs>
      <w:spacing w:after="120"/>
    </w:pPr>
    <w:rPr>
      <w:b/>
      <w:bCs/>
      <w:i/>
      <w:u w:val="single"/>
    </w:rPr>
  </w:style>
  <w:style w:type="paragraph" w:customStyle="1" w:styleId="Heading10">
    <w:name w:val="Heading 10"/>
    <w:basedOn w:val="Heading"/>
    <w:next w:val="Textbody"/>
    <w:rsid w:val="00C21BF5"/>
    <w:pPr>
      <w:tabs>
        <w:tab w:val="left" w:pos="360"/>
      </w:tabs>
    </w:pPr>
    <w:rPr>
      <w:b/>
      <w:bCs/>
      <w:sz w:val="21"/>
      <w:szCs w:val="21"/>
    </w:rPr>
  </w:style>
  <w:style w:type="paragraph" w:customStyle="1" w:styleId="Frame">
    <w:name w:val="Frame"/>
    <w:rsid w:val="00C21BF5"/>
    <w:pPr>
      <w:suppressAutoHyphens/>
      <w:autoSpaceDE/>
      <w:autoSpaceDN/>
    </w:pPr>
    <w:rPr>
      <w:rFonts w:ascii="Times New Roman" w:eastAsia="Arial" w:hAnsi="Times New Roman" w:cs="Times New Roman"/>
      <w:kern w:val="1"/>
      <w:sz w:val="20"/>
      <w:szCs w:val="20"/>
      <w:lang w:val="fr-BE" w:eastAsia="zh-CN"/>
    </w:rPr>
  </w:style>
  <w:style w:type="paragraph" w:customStyle="1" w:styleId="notetext">
    <w:name w:val="note text"/>
    <w:rsid w:val="00C21BF5"/>
    <w:pPr>
      <w:suppressAutoHyphens/>
      <w:autoSpaceDE/>
      <w:autoSpaceDN/>
    </w:pPr>
    <w:rPr>
      <w:rFonts w:ascii="Times New Roman" w:eastAsia="Arial" w:hAnsi="Times New Roman" w:cs="Times New Roman"/>
      <w:kern w:val="1"/>
      <w:sz w:val="20"/>
      <w:szCs w:val="20"/>
      <w:lang w:val="fr-BE" w:eastAsia="zh-CN"/>
    </w:rPr>
  </w:style>
  <w:style w:type="paragraph" w:customStyle="1" w:styleId="notetext1">
    <w:name w:val="note text_1"/>
    <w:rsid w:val="00C21BF5"/>
    <w:pPr>
      <w:suppressAutoHyphens/>
      <w:autoSpaceDE/>
      <w:autoSpaceDN/>
    </w:pPr>
    <w:rPr>
      <w:rFonts w:ascii="Times New Roman" w:eastAsia="Arial" w:hAnsi="Times New Roman" w:cs="Times New Roman"/>
      <w:kern w:val="1"/>
      <w:sz w:val="20"/>
      <w:szCs w:val="20"/>
      <w:lang w:val="fr-BE" w:eastAsia="zh-CN"/>
    </w:rPr>
  </w:style>
  <w:style w:type="character" w:customStyle="1" w:styleId="CommentaireCar1">
    <w:name w:val="Commentaire Car1"/>
    <w:basedOn w:val="Policepardfaut"/>
    <w:semiHidden/>
    <w:rsid w:val="00C21BF5"/>
    <w:rPr>
      <w:rFonts w:ascii="Times New Roman" w:eastAsia="Times New Roman" w:hAnsi="Times New Roman" w:cs="Times New Roman"/>
      <w:kern w:val="1"/>
      <w:sz w:val="20"/>
      <w:szCs w:val="20"/>
      <w:lang w:eastAsia="zh-CN"/>
    </w:rPr>
  </w:style>
  <w:style w:type="character" w:customStyle="1" w:styleId="ObjetducommentaireCar1">
    <w:name w:val="Objet du commentaire Car1"/>
    <w:basedOn w:val="CommentaireCar1"/>
    <w:rsid w:val="00C21BF5"/>
    <w:rPr>
      <w:rFonts w:ascii="Times New Roman" w:eastAsia="Times New Roman" w:hAnsi="Times New Roman" w:cs="Times New Roman"/>
      <w:b/>
      <w:bCs/>
      <w:kern w:val="1"/>
      <w:sz w:val="20"/>
      <w:szCs w:val="20"/>
      <w:lang w:eastAsia="zh-CN"/>
    </w:rPr>
  </w:style>
  <w:style w:type="paragraph" w:customStyle="1" w:styleId="Contenudetableau">
    <w:name w:val="Contenu de tableau"/>
    <w:basedOn w:val="Normal"/>
    <w:rsid w:val="00C21BF5"/>
    <w:pPr>
      <w:suppressLineNumbers/>
      <w:suppressAutoHyphens/>
      <w:autoSpaceDE/>
      <w:autoSpaceDN/>
    </w:pPr>
    <w:rPr>
      <w:rFonts w:ascii="Times New Roman" w:eastAsia="Times New Roman" w:hAnsi="Times New Roman" w:cs="Times New Roman"/>
      <w:kern w:val="1"/>
      <w:sz w:val="20"/>
      <w:szCs w:val="20"/>
      <w:lang w:eastAsia="zh-CN"/>
    </w:rPr>
  </w:style>
  <w:style w:type="paragraph" w:customStyle="1" w:styleId="Titredetableau">
    <w:name w:val="Titre de tableau"/>
    <w:basedOn w:val="Contenudetableau"/>
    <w:rsid w:val="00C21BF5"/>
    <w:pPr>
      <w:jc w:val="center"/>
    </w:pPr>
    <w:rPr>
      <w:b/>
      <w:bCs/>
    </w:rPr>
  </w:style>
  <w:style w:type="paragraph" w:customStyle="1" w:styleId="Contenuducadre">
    <w:name w:val="Contenu du cadre"/>
    <w:basedOn w:val="Corpsdetexte"/>
    <w:rsid w:val="00C21BF5"/>
    <w:pPr>
      <w:suppressAutoHyphens/>
      <w:autoSpaceDE/>
      <w:autoSpaceDN/>
      <w:spacing w:after="120"/>
    </w:pPr>
    <w:rPr>
      <w:rFonts w:ascii="Times New Roman" w:eastAsia="Times New Roman" w:hAnsi="Times New Roman" w:cs="Times New Roman"/>
      <w:kern w:val="1"/>
      <w:sz w:val="20"/>
      <w:szCs w:val="20"/>
      <w:lang w:eastAsia="zh-CN"/>
    </w:rPr>
  </w:style>
  <w:style w:type="paragraph" w:styleId="Corpsdetexte2">
    <w:name w:val="Body Text 2"/>
    <w:basedOn w:val="Normal"/>
    <w:link w:val="Corpsdetexte2Car1"/>
    <w:uiPriority w:val="99"/>
    <w:semiHidden/>
    <w:rsid w:val="00C21BF5"/>
    <w:pPr>
      <w:suppressAutoHyphens/>
      <w:autoSpaceDE/>
      <w:autoSpaceDN/>
      <w:spacing w:before="240"/>
      <w:ind w:right="567"/>
      <w:jc w:val="both"/>
    </w:pPr>
    <w:rPr>
      <w:rFonts w:ascii="Times New Roman" w:eastAsia="Times New Roman" w:hAnsi="Times New Roman" w:cs="Times New Roman"/>
      <w:kern w:val="1"/>
      <w:sz w:val="20"/>
      <w:szCs w:val="20"/>
      <w:lang w:eastAsia="zh-CN"/>
    </w:rPr>
  </w:style>
  <w:style w:type="character" w:customStyle="1" w:styleId="Corpsdetexte2Car1">
    <w:name w:val="Corps de texte 2 Car1"/>
    <w:basedOn w:val="Policepardfaut"/>
    <w:link w:val="Corpsdetexte2"/>
    <w:uiPriority w:val="99"/>
    <w:semiHidden/>
    <w:rsid w:val="00C21BF5"/>
    <w:rPr>
      <w:rFonts w:ascii="Times New Roman" w:eastAsia="Times New Roman" w:hAnsi="Times New Roman" w:cs="Times New Roman"/>
      <w:kern w:val="1"/>
      <w:sz w:val="20"/>
      <w:szCs w:val="20"/>
      <w:lang w:val="fr-BE" w:eastAsia="zh-CN"/>
    </w:rPr>
  </w:style>
  <w:style w:type="character" w:customStyle="1" w:styleId="Retraitcorpsdetexte3Car1">
    <w:name w:val="Retrait corps de texte 3 Car1"/>
    <w:semiHidden/>
    <w:rsid w:val="00C21BF5"/>
    <w:rPr>
      <w:rFonts w:ascii="Arial" w:eastAsia="Times New Roman" w:hAnsi="Arial"/>
      <w:color w:val="0000FF"/>
      <w:szCs w:val="20"/>
      <w:lang w:val="fr-BE" w:eastAsia="zh-CN"/>
    </w:rPr>
  </w:style>
  <w:style w:type="paragraph" w:styleId="Corpsdetexte3">
    <w:name w:val="Body Text 3"/>
    <w:basedOn w:val="Normal"/>
    <w:link w:val="Corpsdetexte3Car1"/>
    <w:semiHidden/>
    <w:rsid w:val="00C21BF5"/>
    <w:pPr>
      <w:suppressAutoHyphens/>
      <w:autoSpaceDE/>
      <w:autoSpaceDN/>
      <w:spacing w:before="240"/>
      <w:jc w:val="both"/>
    </w:pPr>
    <w:rPr>
      <w:rFonts w:ascii="Times New Roman" w:eastAsia="Times New Roman" w:hAnsi="Times New Roman" w:cs="Times New Roman"/>
      <w:color w:val="FF00FF"/>
      <w:kern w:val="1"/>
      <w:szCs w:val="20"/>
      <w:u w:val="single"/>
      <w:lang w:eastAsia="zh-CN"/>
    </w:rPr>
  </w:style>
  <w:style w:type="character" w:customStyle="1" w:styleId="Corpsdetexte3Car1">
    <w:name w:val="Corps de texte 3 Car1"/>
    <w:basedOn w:val="Policepardfaut"/>
    <w:link w:val="Corpsdetexte3"/>
    <w:semiHidden/>
    <w:rsid w:val="00C21BF5"/>
    <w:rPr>
      <w:rFonts w:ascii="Times New Roman" w:eastAsia="Times New Roman" w:hAnsi="Times New Roman" w:cs="Times New Roman"/>
      <w:color w:val="FF00FF"/>
      <w:kern w:val="1"/>
      <w:sz w:val="24"/>
      <w:szCs w:val="20"/>
      <w:u w:val="single"/>
      <w:lang w:val="fr-BE" w:eastAsia="zh-CN"/>
    </w:rPr>
  </w:style>
  <w:style w:type="character" w:customStyle="1" w:styleId="NotedebasdepageCar1">
    <w:name w:val="Note de bas de page Car1"/>
    <w:semiHidden/>
    <w:rsid w:val="00C21BF5"/>
    <w:rPr>
      <w:noProof w:val="0"/>
      <w:kern w:val="1"/>
      <w:lang w:eastAsia="zh-CN"/>
    </w:rPr>
  </w:style>
  <w:style w:type="character" w:customStyle="1" w:styleId="Titre6Car1">
    <w:name w:val="Titre 6 Car1"/>
    <w:semiHidden/>
    <w:rsid w:val="00C21BF5"/>
    <w:rPr>
      <w:rFonts w:ascii="Calibri" w:hAnsi="Calibri"/>
      <w:b/>
      <w:bCs/>
      <w:noProof w:val="0"/>
      <w:kern w:val="1"/>
      <w:sz w:val="22"/>
      <w:szCs w:val="22"/>
      <w:lang w:eastAsia="zh-CN"/>
    </w:rPr>
  </w:style>
  <w:style w:type="character" w:customStyle="1" w:styleId="Titre9Car1">
    <w:name w:val="Titre 9 Car1"/>
    <w:rsid w:val="00C21BF5"/>
    <w:rPr>
      <w:rFonts w:ascii="Cambria" w:hAnsi="Cambria"/>
      <w:noProof w:val="0"/>
      <w:kern w:val="1"/>
      <w:sz w:val="22"/>
      <w:szCs w:val="22"/>
      <w:lang w:eastAsia="zh-CN"/>
    </w:rPr>
  </w:style>
  <w:style w:type="paragraph" w:styleId="Retraitcorpsdetexte">
    <w:name w:val="Body Text Indent"/>
    <w:basedOn w:val="Normal"/>
    <w:link w:val="RetraitcorpsdetexteCar1"/>
    <w:unhideWhenUsed/>
    <w:rsid w:val="00C21BF5"/>
    <w:pPr>
      <w:suppressAutoHyphens/>
      <w:autoSpaceDE/>
      <w:autoSpaceDN/>
      <w:spacing w:after="120"/>
      <w:ind w:left="283"/>
    </w:pPr>
    <w:rPr>
      <w:rFonts w:ascii="Times New Roman" w:eastAsia="Times New Roman" w:hAnsi="Times New Roman" w:cs="Times New Roman"/>
      <w:kern w:val="1"/>
      <w:sz w:val="20"/>
      <w:szCs w:val="20"/>
      <w:lang w:eastAsia="zh-CN"/>
    </w:rPr>
  </w:style>
  <w:style w:type="character" w:customStyle="1" w:styleId="RetraitcorpsdetexteCar1">
    <w:name w:val="Retrait corps de texte Car1"/>
    <w:basedOn w:val="Policepardfaut"/>
    <w:link w:val="Retraitcorpsdetexte"/>
    <w:rsid w:val="00C21BF5"/>
    <w:rPr>
      <w:rFonts w:ascii="Times New Roman" w:eastAsia="Times New Roman" w:hAnsi="Times New Roman" w:cs="Times New Roman"/>
      <w:kern w:val="1"/>
      <w:sz w:val="20"/>
      <w:szCs w:val="20"/>
      <w:lang w:val="fr-BE" w:eastAsia="zh-CN"/>
    </w:rPr>
  </w:style>
  <w:style w:type="paragraph" w:styleId="NormalWeb">
    <w:name w:val="Normal (Web)"/>
    <w:basedOn w:val="Normal"/>
    <w:uiPriority w:val="99"/>
    <w:unhideWhenUsed/>
    <w:rsid w:val="00C21BF5"/>
    <w:pPr>
      <w:widowControl/>
      <w:autoSpaceDE/>
      <w:autoSpaceDN/>
      <w:spacing w:before="100" w:beforeAutospacing="1" w:after="100" w:afterAutospacing="1"/>
    </w:pPr>
    <w:rPr>
      <w:rFonts w:ascii="Times New Roman" w:eastAsia="Times New Roman" w:hAnsi="Times New Roman" w:cs="Times New Roman"/>
      <w:lang w:eastAsia="fr-BE"/>
    </w:rPr>
  </w:style>
  <w:style w:type="character" w:styleId="Accentuationlgre">
    <w:name w:val="Subtle Emphasis"/>
    <w:uiPriority w:val="19"/>
    <w:qFormat/>
    <w:rsid w:val="00C21BF5"/>
    <w:rPr>
      <w:i/>
      <w:iCs/>
      <w:color w:val="808080"/>
    </w:rPr>
  </w:style>
  <w:style w:type="character" w:styleId="lev">
    <w:name w:val="Strong"/>
    <w:uiPriority w:val="22"/>
    <w:qFormat/>
    <w:rsid w:val="00C21BF5"/>
    <w:rPr>
      <w:b/>
      <w:bCs/>
    </w:rPr>
  </w:style>
  <w:style w:type="paragraph" w:styleId="Sansinterligne">
    <w:name w:val="No Spacing"/>
    <w:link w:val="SansinterligneCar"/>
    <w:uiPriority w:val="1"/>
    <w:qFormat/>
    <w:rsid w:val="00C21BF5"/>
    <w:pPr>
      <w:suppressAutoHyphens/>
      <w:autoSpaceDE/>
      <w:autoSpaceDN/>
    </w:pPr>
    <w:rPr>
      <w:rFonts w:ascii="Times New Roman" w:eastAsia="Times New Roman" w:hAnsi="Times New Roman" w:cs="Times New Roman"/>
      <w:kern w:val="1"/>
      <w:sz w:val="20"/>
      <w:szCs w:val="20"/>
      <w:lang w:val="fr-BE" w:eastAsia="zh-CN"/>
    </w:rPr>
  </w:style>
  <w:style w:type="paragraph" w:customStyle="1" w:styleId="ww-standard0">
    <w:name w:val="ww-standard"/>
    <w:basedOn w:val="Normal"/>
    <w:rsid w:val="00C21BF5"/>
    <w:pPr>
      <w:widowControl/>
      <w:autoSpaceDE/>
      <w:autoSpaceDN/>
    </w:pPr>
    <w:rPr>
      <w:rFonts w:ascii="Times New Roman" w:eastAsia="Times New Roman" w:hAnsi="Times New Roman" w:cs="Times New Roman"/>
      <w:lang w:eastAsia="fr-BE"/>
    </w:rPr>
  </w:style>
  <w:style w:type="paragraph" w:customStyle="1" w:styleId="titre410">
    <w:name w:val="titre41"/>
    <w:basedOn w:val="Normal"/>
    <w:rsid w:val="00C21BF5"/>
    <w:pPr>
      <w:widowControl/>
      <w:autoSpaceDE/>
      <w:autoSpaceDN/>
    </w:pPr>
    <w:rPr>
      <w:rFonts w:ascii="Times New Roman" w:eastAsia="Times New Roman" w:hAnsi="Times New Roman" w:cs="Times New Roman"/>
      <w:lang w:eastAsia="fr-BE"/>
    </w:rPr>
  </w:style>
  <w:style w:type="paragraph" w:customStyle="1" w:styleId="CM1">
    <w:name w:val="CM1"/>
    <w:basedOn w:val="Normal"/>
    <w:next w:val="Normal"/>
    <w:uiPriority w:val="99"/>
    <w:rsid w:val="00C21BF5"/>
    <w:pPr>
      <w:widowControl/>
      <w:adjustRightInd w:val="0"/>
    </w:pPr>
    <w:rPr>
      <w:rFonts w:ascii="EUAlbertina" w:eastAsia="Times New Roman" w:hAnsi="EUAlbertina" w:cs="Times New Roman"/>
      <w:lang w:eastAsia="fr-FR"/>
    </w:rPr>
  </w:style>
  <w:style w:type="paragraph" w:customStyle="1" w:styleId="CM3">
    <w:name w:val="CM3"/>
    <w:basedOn w:val="Normal"/>
    <w:next w:val="Normal"/>
    <w:uiPriority w:val="99"/>
    <w:rsid w:val="00C21BF5"/>
    <w:pPr>
      <w:widowControl/>
      <w:adjustRightInd w:val="0"/>
    </w:pPr>
    <w:rPr>
      <w:rFonts w:ascii="EUAlbertina" w:eastAsia="Times New Roman" w:hAnsi="EUAlbertina" w:cs="Times New Roman"/>
      <w:lang w:eastAsia="fr-FR"/>
    </w:rPr>
  </w:style>
  <w:style w:type="paragraph" w:customStyle="1" w:styleId="Body1">
    <w:name w:val="Body 1"/>
    <w:rsid w:val="00C21BF5"/>
    <w:pPr>
      <w:suppressAutoHyphens/>
      <w:autoSpaceDE/>
      <w:autoSpaceDN/>
      <w:outlineLvl w:val="0"/>
    </w:pPr>
    <w:rPr>
      <w:rFonts w:ascii="Times New Roman" w:eastAsia="Arial Unicode MS" w:hAnsi="Times New Roman" w:cs="Times New Roman"/>
      <w:color w:val="000000"/>
      <w:kern w:val="2"/>
      <w:sz w:val="20"/>
      <w:szCs w:val="20"/>
      <w:u w:color="000000"/>
      <w:lang w:val="fr-BE" w:eastAsia="fr-BE"/>
    </w:rPr>
  </w:style>
  <w:style w:type="paragraph" w:customStyle="1" w:styleId="doubleretrait-pol10">
    <w:name w:val="double retrait-pol 10"/>
    <w:basedOn w:val="Normal"/>
    <w:rsid w:val="00C21BF5"/>
    <w:pPr>
      <w:widowControl/>
      <w:autoSpaceDE/>
      <w:autoSpaceDN/>
      <w:ind w:left="840" w:right="718"/>
      <w:jc w:val="both"/>
    </w:pPr>
    <w:rPr>
      <w:rFonts w:ascii="Palatino" w:eastAsia="Times New Roman" w:hAnsi="Palatino" w:cs="Times New Roman"/>
      <w:sz w:val="20"/>
      <w:lang w:eastAsia="fr-FR"/>
    </w:rPr>
  </w:style>
  <w:style w:type="character" w:customStyle="1" w:styleId="thumbhidden">
    <w:name w:val="thumb_hidden"/>
    <w:basedOn w:val="Policepardfaut"/>
    <w:rsid w:val="00C21BF5"/>
  </w:style>
  <w:style w:type="character" w:customStyle="1" w:styleId="st1">
    <w:name w:val="st1"/>
    <w:basedOn w:val="Policepardfaut"/>
    <w:rsid w:val="00C21BF5"/>
  </w:style>
  <w:style w:type="paragraph" w:customStyle="1" w:styleId="para-artnum11">
    <w:name w:val="para-artnum11"/>
    <w:basedOn w:val="Normal"/>
    <w:rsid w:val="00C21BF5"/>
    <w:pPr>
      <w:widowControl/>
      <w:autoSpaceDE/>
      <w:autoSpaceDN/>
      <w:spacing w:before="77" w:after="61" w:line="360" w:lineRule="atLeast"/>
      <w:jc w:val="both"/>
    </w:pPr>
    <w:rPr>
      <w:rFonts w:ascii="Times New Roman" w:eastAsia="Times New Roman" w:hAnsi="Times New Roman" w:cs="Times New Roman"/>
      <w:lang w:eastAsia="fr-BE"/>
    </w:rPr>
  </w:style>
  <w:style w:type="paragraph" w:customStyle="1" w:styleId="para1">
    <w:name w:val="para1"/>
    <w:basedOn w:val="Normal"/>
    <w:rsid w:val="00C21BF5"/>
    <w:pPr>
      <w:widowControl/>
      <w:autoSpaceDE/>
      <w:autoSpaceDN/>
      <w:spacing w:before="77" w:after="61" w:line="360" w:lineRule="atLeast"/>
      <w:jc w:val="both"/>
    </w:pPr>
    <w:rPr>
      <w:rFonts w:ascii="Times New Roman" w:eastAsia="Times New Roman" w:hAnsi="Times New Roman" w:cs="Times New Roman"/>
      <w:lang w:eastAsia="fr-BE"/>
    </w:rPr>
  </w:style>
  <w:style w:type="paragraph" w:styleId="En-ttedetabledesmatires">
    <w:name w:val="TOC Heading"/>
    <w:basedOn w:val="Titre1"/>
    <w:next w:val="Normal"/>
    <w:uiPriority w:val="39"/>
    <w:unhideWhenUsed/>
    <w:qFormat/>
    <w:rsid w:val="00C21BF5"/>
    <w:pPr>
      <w:keepNext/>
      <w:keepLines/>
      <w:widowControl/>
      <w:numPr>
        <w:ilvl w:val="0"/>
        <w:numId w:val="0"/>
      </w:numPr>
      <w:autoSpaceDE/>
      <w:autoSpaceDN/>
      <w:spacing w:before="480" w:line="276" w:lineRule="auto"/>
      <w:outlineLvl w:val="9"/>
    </w:pPr>
    <w:rPr>
      <w:rFonts w:asciiTheme="majorHAnsi" w:eastAsiaTheme="majorEastAsia" w:hAnsiTheme="majorHAnsi" w:cstheme="majorBidi"/>
      <w:i w:val="0"/>
      <w:color w:val="365F91" w:themeColor="accent1" w:themeShade="BF"/>
      <w:sz w:val="28"/>
      <w:szCs w:val="28"/>
      <w:u w:val="none"/>
      <w:lang w:eastAsia="fr-FR"/>
    </w:rPr>
  </w:style>
  <w:style w:type="character" w:styleId="Numrodepage">
    <w:name w:val="page number"/>
    <w:basedOn w:val="Policepardfaut"/>
    <w:uiPriority w:val="99"/>
    <w:semiHidden/>
    <w:unhideWhenUsed/>
    <w:rsid w:val="00C21BF5"/>
  </w:style>
  <w:style w:type="paragraph" w:styleId="Rvision">
    <w:name w:val="Revision"/>
    <w:hidden/>
    <w:uiPriority w:val="99"/>
    <w:semiHidden/>
    <w:rsid w:val="00C21BF5"/>
    <w:pPr>
      <w:widowControl/>
      <w:autoSpaceDE/>
      <w:autoSpaceDN/>
    </w:pPr>
    <w:rPr>
      <w:rFonts w:ascii="Times New Roman" w:eastAsia="Times New Roman" w:hAnsi="Times New Roman" w:cs="Times New Roman"/>
      <w:lang w:val="fr-FR" w:eastAsia="fr-FR"/>
    </w:rPr>
  </w:style>
  <w:style w:type="paragraph" w:styleId="Listepuces">
    <w:name w:val="List Bullet"/>
    <w:basedOn w:val="Normal"/>
    <w:uiPriority w:val="99"/>
    <w:unhideWhenUsed/>
    <w:rsid w:val="00C21BF5"/>
    <w:pPr>
      <w:widowControl/>
      <w:numPr>
        <w:numId w:val="12"/>
      </w:numPr>
      <w:autoSpaceDE/>
      <w:autoSpaceDN/>
      <w:spacing w:after="200" w:line="276" w:lineRule="auto"/>
      <w:ind w:left="0" w:firstLine="0"/>
      <w:contextualSpacing/>
    </w:pPr>
    <w:rPr>
      <w:rFonts w:ascii="Calibri" w:eastAsia="Calibri" w:hAnsi="Calibri" w:cs="Times New Roman"/>
    </w:rPr>
  </w:style>
  <w:style w:type="paragraph" w:customStyle="1" w:styleId="t1">
    <w:name w:val="t1"/>
    <w:basedOn w:val="Titre2"/>
    <w:qFormat/>
    <w:rsid w:val="009D4580"/>
    <w:pPr>
      <w:numPr>
        <w:ilvl w:val="0"/>
      </w:numPr>
      <w:spacing w:before="360" w:after="360"/>
    </w:pPr>
    <w:rPr>
      <w:rFonts w:ascii="Trebuchet MS" w:hAnsi="Trebuchet MS" w:cs="Calibri"/>
      <w:i w:val="0"/>
      <w:lang w:eastAsia="fr-BE"/>
    </w:rPr>
  </w:style>
  <w:style w:type="paragraph" w:customStyle="1" w:styleId="Norm">
    <w:name w:val="Norm"/>
    <w:basedOn w:val="Normal"/>
    <w:autoRedefine/>
    <w:rsid w:val="00C21BF5"/>
    <w:pPr>
      <w:widowControl/>
      <w:autoSpaceDE/>
      <w:autoSpaceDN/>
      <w:spacing w:before="240" w:after="240"/>
      <w:jc w:val="both"/>
    </w:pPr>
  </w:style>
  <w:style w:type="paragraph" w:customStyle="1" w:styleId="t2">
    <w:name w:val="t2"/>
    <w:basedOn w:val="Titre2"/>
    <w:autoRedefine/>
    <w:qFormat/>
    <w:rsid w:val="000865E5"/>
    <w:rPr>
      <w:rFonts w:ascii="Trebuchet MS" w:hAnsi="Trebuchet MS"/>
      <w:i w:val="0"/>
    </w:rPr>
  </w:style>
  <w:style w:type="paragraph" w:customStyle="1" w:styleId="t3">
    <w:name w:val="t3"/>
    <w:basedOn w:val="t2"/>
    <w:qFormat/>
    <w:rsid w:val="009E79F5"/>
    <w:pPr>
      <w:numPr>
        <w:ilvl w:val="2"/>
      </w:numPr>
    </w:pPr>
  </w:style>
  <w:style w:type="paragraph" w:customStyle="1" w:styleId="1">
    <w:name w:val="1)"/>
    <w:basedOn w:val="Norm"/>
    <w:qFormat/>
    <w:rsid w:val="00C21BF5"/>
    <w:pPr>
      <w:numPr>
        <w:numId w:val="15"/>
      </w:numPr>
      <w:spacing w:before="0" w:after="0"/>
    </w:pPr>
    <w:rPr>
      <w:sz w:val="22"/>
      <w:u w:val="single"/>
    </w:rPr>
  </w:style>
  <w:style w:type="paragraph" w:customStyle="1" w:styleId="12-6">
    <w:name w:val="12-6"/>
    <w:basedOn w:val="Norm"/>
    <w:qFormat/>
    <w:rsid w:val="00C21BF5"/>
    <w:pPr>
      <w:spacing w:after="120"/>
    </w:pPr>
    <w:rPr>
      <w:lang w:val="fr-FR"/>
    </w:rPr>
  </w:style>
  <w:style w:type="paragraph" w:customStyle="1" w:styleId="t4">
    <w:name w:val="t4"/>
    <w:basedOn w:val="t3"/>
    <w:qFormat/>
    <w:rsid w:val="00993346"/>
    <w:pPr>
      <w:numPr>
        <w:ilvl w:val="3"/>
      </w:numPr>
    </w:pPr>
    <w:rPr>
      <w:b w:val="0"/>
    </w:rPr>
  </w:style>
  <w:style w:type="paragraph" w:customStyle="1" w:styleId="puce">
    <w:name w:val="puce"/>
    <w:basedOn w:val="Normal"/>
    <w:rsid w:val="00C21BF5"/>
    <w:pPr>
      <w:widowControl/>
      <w:tabs>
        <w:tab w:val="left" w:pos="709"/>
        <w:tab w:val="left" w:pos="5103"/>
        <w:tab w:val="left" w:pos="5280"/>
      </w:tabs>
      <w:autoSpaceDE/>
      <w:autoSpaceDN/>
      <w:spacing w:before="240" w:after="120"/>
      <w:ind w:left="567" w:hanging="567"/>
      <w:jc w:val="both"/>
    </w:pPr>
    <w:rPr>
      <w:rFonts w:eastAsia="Calibri"/>
    </w:rPr>
  </w:style>
  <w:style w:type="paragraph" w:customStyle="1" w:styleId="flche">
    <w:name w:val="flêche"/>
    <w:basedOn w:val="Normal"/>
    <w:rsid w:val="00C21BF5"/>
    <w:pPr>
      <w:widowControl/>
      <w:autoSpaceDE/>
      <w:autoSpaceDN/>
      <w:spacing w:before="120" w:after="120"/>
      <w:ind w:left="1134" w:hanging="567"/>
      <w:jc w:val="both"/>
    </w:pPr>
    <w:rPr>
      <w:rFonts w:eastAsia="Calibri"/>
    </w:rPr>
  </w:style>
  <w:style w:type="paragraph" w:customStyle="1" w:styleId="-">
    <w:name w:val="-"/>
    <w:basedOn w:val="Normal"/>
    <w:rsid w:val="00C21BF5"/>
    <w:pPr>
      <w:widowControl/>
      <w:numPr>
        <w:ilvl w:val="1"/>
        <w:numId w:val="14"/>
      </w:numPr>
      <w:autoSpaceDE/>
      <w:autoSpaceDN/>
      <w:spacing w:before="60" w:after="60"/>
      <w:jc w:val="both"/>
    </w:pPr>
    <w:rPr>
      <w:rFonts w:eastAsia="Times New Roman" w:cs="Times New Roman"/>
      <w:lang w:eastAsia="fr-FR"/>
    </w:rPr>
  </w:style>
  <w:style w:type="paragraph" w:customStyle="1" w:styleId="norm0">
    <w:name w:val="norm"/>
    <w:basedOn w:val="Normal"/>
    <w:qFormat/>
    <w:rsid w:val="00C21BF5"/>
    <w:pPr>
      <w:widowControl/>
      <w:autoSpaceDE/>
      <w:autoSpaceDN/>
      <w:spacing w:before="240" w:after="240"/>
      <w:jc w:val="both"/>
    </w:pPr>
    <w:rPr>
      <w:rFonts w:eastAsia="Times New Roman" w:cs="Times New Roman"/>
      <w:lang w:eastAsia="fr-FR"/>
    </w:rPr>
  </w:style>
  <w:style w:type="paragraph" w:customStyle="1" w:styleId="a">
    <w:name w:val="a)"/>
    <w:basedOn w:val="Paragraphedeliste"/>
    <w:qFormat/>
    <w:rsid w:val="00C21BF5"/>
    <w:pPr>
      <w:widowControl/>
      <w:numPr>
        <w:numId w:val="13"/>
      </w:numPr>
      <w:autoSpaceDE/>
      <w:autoSpaceDN/>
      <w:jc w:val="both"/>
    </w:pPr>
    <w:rPr>
      <w:rFonts w:ascii="Arial" w:eastAsia="Calibri" w:hAnsi="Arial" w:cs="Arial"/>
      <w:u w:val="single"/>
      <w:lang w:val="x-none"/>
    </w:rPr>
  </w:style>
  <w:style w:type="paragraph" w:customStyle="1" w:styleId="autre">
    <w:name w:val="autre"/>
    <w:basedOn w:val="Titre7"/>
    <w:rsid w:val="00C21BF5"/>
    <w:pPr>
      <w:keepNext w:val="0"/>
      <w:keepLines w:val="0"/>
      <w:numPr>
        <w:ilvl w:val="6"/>
        <w:numId w:val="11"/>
      </w:numPr>
      <w:spacing w:before="240" w:after="240"/>
    </w:pPr>
    <w:rPr>
      <w:rFonts w:ascii="Arial" w:eastAsia="Calibri" w:hAnsi="Arial" w:cs="Times New Roman"/>
      <w:iCs w:val="0"/>
      <w:color w:val="auto"/>
      <w:sz w:val="22"/>
      <w:szCs w:val="22"/>
      <w:u w:val="single"/>
      <w:lang w:val="x-none" w:eastAsia="en-US"/>
    </w:rPr>
  </w:style>
  <w:style w:type="character" w:customStyle="1" w:styleId="SansinterligneCar">
    <w:name w:val="Sans interligne Car"/>
    <w:basedOn w:val="Policepardfaut"/>
    <w:link w:val="Sansinterligne"/>
    <w:uiPriority w:val="1"/>
    <w:rsid w:val="00C21BF5"/>
    <w:rPr>
      <w:rFonts w:ascii="Times New Roman" w:eastAsia="Times New Roman" w:hAnsi="Times New Roman" w:cs="Times New Roman"/>
      <w:kern w:val="1"/>
      <w:sz w:val="20"/>
      <w:szCs w:val="20"/>
      <w:lang w:val="fr-BE" w:eastAsia="zh-CN"/>
    </w:rPr>
  </w:style>
  <w:style w:type="character" w:customStyle="1" w:styleId="Mentionnonrsolue1">
    <w:name w:val="Mention non résolue1"/>
    <w:basedOn w:val="Policepardfaut"/>
    <w:uiPriority w:val="99"/>
    <w:semiHidden/>
    <w:unhideWhenUsed/>
    <w:rsid w:val="00E60461"/>
    <w:rPr>
      <w:color w:val="605E5C"/>
      <w:shd w:val="clear" w:color="auto" w:fill="E1DFDD"/>
    </w:rPr>
  </w:style>
  <w:style w:type="paragraph" w:customStyle="1" w:styleId="norm12-12">
    <w:name w:val="norm 12-12"/>
    <w:basedOn w:val="Normal"/>
    <w:link w:val="norm12-12Car"/>
    <w:qFormat/>
    <w:rsid w:val="00335A55"/>
    <w:pPr>
      <w:widowControl/>
      <w:autoSpaceDE/>
      <w:autoSpaceDN/>
      <w:spacing w:before="240" w:after="240"/>
      <w:jc w:val="both"/>
    </w:pPr>
    <w:rPr>
      <w:rFonts w:eastAsia="Times New Roman"/>
      <w:lang w:eastAsia="fr-FR"/>
    </w:rPr>
  </w:style>
  <w:style w:type="paragraph" w:customStyle="1" w:styleId="RA-">
    <w:name w:val="RA -"/>
    <w:basedOn w:val="Paragraphedeliste"/>
    <w:link w:val="RA-Car"/>
    <w:rsid w:val="00335A55"/>
    <w:pPr>
      <w:widowControl/>
      <w:numPr>
        <w:numId w:val="17"/>
      </w:numPr>
      <w:autoSpaceDE/>
      <w:autoSpaceDN/>
      <w:spacing w:before="60" w:after="60"/>
      <w:ind w:left="851" w:hanging="851"/>
      <w:jc w:val="both"/>
    </w:pPr>
    <w:rPr>
      <w:rFonts w:ascii="Trebuchet MS" w:eastAsiaTheme="minorHAnsi" w:hAnsi="Trebuchet MS" w:cs="Arial"/>
      <w:color w:val="12130F"/>
    </w:rPr>
  </w:style>
  <w:style w:type="character" w:customStyle="1" w:styleId="norm12-12Car">
    <w:name w:val="norm 12-12 Car"/>
    <w:basedOn w:val="Policepardfaut"/>
    <w:link w:val="norm12-12"/>
    <w:rsid w:val="00335A55"/>
    <w:rPr>
      <w:rFonts w:ascii="Trebuchet MS" w:eastAsia="Times New Roman" w:hAnsi="Trebuchet MS" w:cs="Arial"/>
      <w:sz w:val="24"/>
      <w:szCs w:val="24"/>
      <w:lang w:val="fr-BE" w:eastAsia="fr-FR"/>
    </w:rPr>
  </w:style>
  <w:style w:type="character" w:customStyle="1" w:styleId="RA-Car">
    <w:name w:val="RA - Car"/>
    <w:basedOn w:val="Policepardfaut"/>
    <w:link w:val="RA-"/>
    <w:rsid w:val="00335A55"/>
    <w:rPr>
      <w:rFonts w:cs="Arial"/>
      <w:color w:val="12130F"/>
      <w:lang w:val="fr-BE"/>
    </w:rPr>
  </w:style>
  <w:style w:type="paragraph" w:customStyle="1" w:styleId="Norm12-6">
    <w:name w:val="Norm 12-6"/>
    <w:basedOn w:val="norm12-12"/>
    <w:rsid w:val="00335A5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9202">
      <w:bodyDiv w:val="1"/>
      <w:marLeft w:val="0"/>
      <w:marRight w:val="0"/>
      <w:marTop w:val="0"/>
      <w:marBottom w:val="0"/>
      <w:divBdr>
        <w:top w:val="none" w:sz="0" w:space="0" w:color="auto"/>
        <w:left w:val="none" w:sz="0" w:space="0" w:color="auto"/>
        <w:bottom w:val="none" w:sz="0" w:space="0" w:color="auto"/>
        <w:right w:val="none" w:sz="0" w:space="0" w:color="auto"/>
      </w:divBdr>
    </w:div>
    <w:div w:id="103775227">
      <w:bodyDiv w:val="1"/>
      <w:marLeft w:val="0"/>
      <w:marRight w:val="0"/>
      <w:marTop w:val="0"/>
      <w:marBottom w:val="0"/>
      <w:divBdr>
        <w:top w:val="none" w:sz="0" w:space="0" w:color="auto"/>
        <w:left w:val="none" w:sz="0" w:space="0" w:color="auto"/>
        <w:bottom w:val="none" w:sz="0" w:space="0" w:color="auto"/>
        <w:right w:val="none" w:sz="0" w:space="0" w:color="auto"/>
      </w:divBdr>
    </w:div>
    <w:div w:id="234946908">
      <w:bodyDiv w:val="1"/>
      <w:marLeft w:val="0"/>
      <w:marRight w:val="0"/>
      <w:marTop w:val="0"/>
      <w:marBottom w:val="0"/>
      <w:divBdr>
        <w:top w:val="none" w:sz="0" w:space="0" w:color="auto"/>
        <w:left w:val="none" w:sz="0" w:space="0" w:color="auto"/>
        <w:bottom w:val="none" w:sz="0" w:space="0" w:color="auto"/>
        <w:right w:val="none" w:sz="0" w:space="0" w:color="auto"/>
      </w:divBdr>
    </w:div>
    <w:div w:id="249657491">
      <w:bodyDiv w:val="1"/>
      <w:marLeft w:val="0"/>
      <w:marRight w:val="0"/>
      <w:marTop w:val="0"/>
      <w:marBottom w:val="0"/>
      <w:divBdr>
        <w:top w:val="none" w:sz="0" w:space="0" w:color="auto"/>
        <w:left w:val="none" w:sz="0" w:space="0" w:color="auto"/>
        <w:bottom w:val="none" w:sz="0" w:space="0" w:color="auto"/>
        <w:right w:val="none" w:sz="0" w:space="0" w:color="auto"/>
      </w:divBdr>
    </w:div>
    <w:div w:id="389112205">
      <w:bodyDiv w:val="1"/>
      <w:marLeft w:val="0"/>
      <w:marRight w:val="0"/>
      <w:marTop w:val="0"/>
      <w:marBottom w:val="0"/>
      <w:divBdr>
        <w:top w:val="none" w:sz="0" w:space="0" w:color="auto"/>
        <w:left w:val="none" w:sz="0" w:space="0" w:color="auto"/>
        <w:bottom w:val="none" w:sz="0" w:space="0" w:color="auto"/>
        <w:right w:val="none" w:sz="0" w:space="0" w:color="auto"/>
      </w:divBdr>
    </w:div>
    <w:div w:id="445581586">
      <w:bodyDiv w:val="1"/>
      <w:marLeft w:val="0"/>
      <w:marRight w:val="0"/>
      <w:marTop w:val="0"/>
      <w:marBottom w:val="0"/>
      <w:divBdr>
        <w:top w:val="none" w:sz="0" w:space="0" w:color="auto"/>
        <w:left w:val="none" w:sz="0" w:space="0" w:color="auto"/>
        <w:bottom w:val="none" w:sz="0" w:space="0" w:color="auto"/>
        <w:right w:val="none" w:sz="0" w:space="0" w:color="auto"/>
      </w:divBdr>
    </w:div>
    <w:div w:id="567113339">
      <w:bodyDiv w:val="1"/>
      <w:marLeft w:val="0"/>
      <w:marRight w:val="0"/>
      <w:marTop w:val="0"/>
      <w:marBottom w:val="0"/>
      <w:divBdr>
        <w:top w:val="none" w:sz="0" w:space="0" w:color="auto"/>
        <w:left w:val="none" w:sz="0" w:space="0" w:color="auto"/>
        <w:bottom w:val="none" w:sz="0" w:space="0" w:color="auto"/>
        <w:right w:val="none" w:sz="0" w:space="0" w:color="auto"/>
      </w:divBdr>
    </w:div>
    <w:div w:id="632562402">
      <w:bodyDiv w:val="1"/>
      <w:marLeft w:val="0"/>
      <w:marRight w:val="0"/>
      <w:marTop w:val="0"/>
      <w:marBottom w:val="0"/>
      <w:divBdr>
        <w:top w:val="none" w:sz="0" w:space="0" w:color="auto"/>
        <w:left w:val="none" w:sz="0" w:space="0" w:color="auto"/>
        <w:bottom w:val="none" w:sz="0" w:space="0" w:color="auto"/>
        <w:right w:val="none" w:sz="0" w:space="0" w:color="auto"/>
      </w:divBdr>
    </w:div>
    <w:div w:id="650450242">
      <w:bodyDiv w:val="1"/>
      <w:marLeft w:val="0"/>
      <w:marRight w:val="0"/>
      <w:marTop w:val="0"/>
      <w:marBottom w:val="0"/>
      <w:divBdr>
        <w:top w:val="none" w:sz="0" w:space="0" w:color="auto"/>
        <w:left w:val="none" w:sz="0" w:space="0" w:color="auto"/>
        <w:bottom w:val="none" w:sz="0" w:space="0" w:color="auto"/>
        <w:right w:val="none" w:sz="0" w:space="0" w:color="auto"/>
      </w:divBdr>
    </w:div>
    <w:div w:id="738602088">
      <w:bodyDiv w:val="1"/>
      <w:marLeft w:val="0"/>
      <w:marRight w:val="0"/>
      <w:marTop w:val="0"/>
      <w:marBottom w:val="0"/>
      <w:divBdr>
        <w:top w:val="none" w:sz="0" w:space="0" w:color="auto"/>
        <w:left w:val="none" w:sz="0" w:space="0" w:color="auto"/>
        <w:bottom w:val="none" w:sz="0" w:space="0" w:color="auto"/>
        <w:right w:val="none" w:sz="0" w:space="0" w:color="auto"/>
      </w:divBdr>
    </w:div>
    <w:div w:id="965815227">
      <w:bodyDiv w:val="1"/>
      <w:marLeft w:val="0"/>
      <w:marRight w:val="0"/>
      <w:marTop w:val="0"/>
      <w:marBottom w:val="0"/>
      <w:divBdr>
        <w:top w:val="none" w:sz="0" w:space="0" w:color="auto"/>
        <w:left w:val="none" w:sz="0" w:space="0" w:color="auto"/>
        <w:bottom w:val="none" w:sz="0" w:space="0" w:color="auto"/>
        <w:right w:val="none" w:sz="0" w:space="0" w:color="auto"/>
      </w:divBdr>
    </w:div>
    <w:div w:id="1159535049">
      <w:bodyDiv w:val="1"/>
      <w:marLeft w:val="0"/>
      <w:marRight w:val="0"/>
      <w:marTop w:val="0"/>
      <w:marBottom w:val="0"/>
      <w:divBdr>
        <w:top w:val="none" w:sz="0" w:space="0" w:color="auto"/>
        <w:left w:val="none" w:sz="0" w:space="0" w:color="auto"/>
        <w:bottom w:val="none" w:sz="0" w:space="0" w:color="auto"/>
        <w:right w:val="none" w:sz="0" w:space="0" w:color="auto"/>
      </w:divBdr>
    </w:div>
    <w:div w:id="1242522035">
      <w:bodyDiv w:val="1"/>
      <w:marLeft w:val="0"/>
      <w:marRight w:val="0"/>
      <w:marTop w:val="0"/>
      <w:marBottom w:val="0"/>
      <w:divBdr>
        <w:top w:val="none" w:sz="0" w:space="0" w:color="auto"/>
        <w:left w:val="none" w:sz="0" w:space="0" w:color="auto"/>
        <w:bottom w:val="none" w:sz="0" w:space="0" w:color="auto"/>
        <w:right w:val="none" w:sz="0" w:space="0" w:color="auto"/>
      </w:divBdr>
    </w:div>
    <w:div w:id="1253783554">
      <w:bodyDiv w:val="1"/>
      <w:marLeft w:val="0"/>
      <w:marRight w:val="0"/>
      <w:marTop w:val="0"/>
      <w:marBottom w:val="0"/>
      <w:divBdr>
        <w:top w:val="none" w:sz="0" w:space="0" w:color="auto"/>
        <w:left w:val="none" w:sz="0" w:space="0" w:color="auto"/>
        <w:bottom w:val="none" w:sz="0" w:space="0" w:color="auto"/>
        <w:right w:val="none" w:sz="0" w:space="0" w:color="auto"/>
      </w:divBdr>
    </w:div>
    <w:div w:id="1257179802">
      <w:bodyDiv w:val="1"/>
      <w:marLeft w:val="0"/>
      <w:marRight w:val="0"/>
      <w:marTop w:val="0"/>
      <w:marBottom w:val="0"/>
      <w:divBdr>
        <w:top w:val="none" w:sz="0" w:space="0" w:color="auto"/>
        <w:left w:val="none" w:sz="0" w:space="0" w:color="auto"/>
        <w:bottom w:val="none" w:sz="0" w:space="0" w:color="auto"/>
        <w:right w:val="none" w:sz="0" w:space="0" w:color="auto"/>
      </w:divBdr>
    </w:div>
    <w:div w:id="1426415917">
      <w:bodyDiv w:val="1"/>
      <w:marLeft w:val="0"/>
      <w:marRight w:val="0"/>
      <w:marTop w:val="0"/>
      <w:marBottom w:val="0"/>
      <w:divBdr>
        <w:top w:val="none" w:sz="0" w:space="0" w:color="auto"/>
        <w:left w:val="none" w:sz="0" w:space="0" w:color="auto"/>
        <w:bottom w:val="none" w:sz="0" w:space="0" w:color="auto"/>
        <w:right w:val="none" w:sz="0" w:space="0" w:color="auto"/>
      </w:divBdr>
    </w:div>
    <w:div w:id="1497917194">
      <w:bodyDiv w:val="1"/>
      <w:marLeft w:val="0"/>
      <w:marRight w:val="0"/>
      <w:marTop w:val="0"/>
      <w:marBottom w:val="0"/>
      <w:divBdr>
        <w:top w:val="none" w:sz="0" w:space="0" w:color="auto"/>
        <w:left w:val="none" w:sz="0" w:space="0" w:color="auto"/>
        <w:bottom w:val="none" w:sz="0" w:space="0" w:color="auto"/>
        <w:right w:val="none" w:sz="0" w:space="0" w:color="auto"/>
      </w:divBdr>
    </w:div>
    <w:div w:id="1562137728">
      <w:bodyDiv w:val="1"/>
      <w:marLeft w:val="0"/>
      <w:marRight w:val="0"/>
      <w:marTop w:val="0"/>
      <w:marBottom w:val="0"/>
      <w:divBdr>
        <w:top w:val="none" w:sz="0" w:space="0" w:color="auto"/>
        <w:left w:val="none" w:sz="0" w:space="0" w:color="auto"/>
        <w:bottom w:val="none" w:sz="0" w:space="0" w:color="auto"/>
        <w:right w:val="none" w:sz="0" w:space="0" w:color="auto"/>
      </w:divBdr>
      <w:divsChild>
        <w:div w:id="695347118">
          <w:marLeft w:val="-225"/>
          <w:marRight w:val="-225"/>
          <w:marTop w:val="0"/>
          <w:marBottom w:val="0"/>
          <w:divBdr>
            <w:top w:val="none" w:sz="0" w:space="0" w:color="auto"/>
            <w:left w:val="none" w:sz="0" w:space="0" w:color="auto"/>
            <w:bottom w:val="none" w:sz="0" w:space="0" w:color="auto"/>
            <w:right w:val="none" w:sz="0" w:space="0" w:color="auto"/>
          </w:divBdr>
          <w:divsChild>
            <w:div w:id="740062391">
              <w:marLeft w:val="0"/>
              <w:marRight w:val="0"/>
              <w:marTop w:val="0"/>
              <w:marBottom w:val="0"/>
              <w:divBdr>
                <w:top w:val="none" w:sz="0" w:space="0" w:color="auto"/>
                <w:left w:val="none" w:sz="0" w:space="0" w:color="auto"/>
                <w:bottom w:val="none" w:sz="0" w:space="0" w:color="auto"/>
                <w:right w:val="none" w:sz="0" w:space="0" w:color="auto"/>
              </w:divBdr>
            </w:div>
          </w:divsChild>
        </w:div>
        <w:div w:id="722631283">
          <w:marLeft w:val="0"/>
          <w:marRight w:val="0"/>
          <w:marTop w:val="0"/>
          <w:marBottom w:val="0"/>
          <w:divBdr>
            <w:top w:val="single" w:sz="6" w:space="9" w:color="F58A5A"/>
            <w:left w:val="single" w:sz="6" w:space="15" w:color="F58A5A"/>
            <w:bottom w:val="single" w:sz="6" w:space="9" w:color="F58A5A"/>
            <w:right w:val="single" w:sz="6" w:space="15" w:color="F58A5A"/>
          </w:divBdr>
          <w:divsChild>
            <w:div w:id="157315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3342">
      <w:bodyDiv w:val="1"/>
      <w:marLeft w:val="0"/>
      <w:marRight w:val="0"/>
      <w:marTop w:val="0"/>
      <w:marBottom w:val="0"/>
      <w:divBdr>
        <w:top w:val="none" w:sz="0" w:space="0" w:color="auto"/>
        <w:left w:val="none" w:sz="0" w:space="0" w:color="auto"/>
        <w:bottom w:val="none" w:sz="0" w:space="0" w:color="auto"/>
        <w:right w:val="none" w:sz="0" w:space="0" w:color="auto"/>
      </w:divBdr>
    </w:div>
    <w:div w:id="1806581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crac.wallonie.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3BBA-A812-4F75-B89C-2636AB90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11729</Words>
  <Characters>64513</Characters>
  <Application>Microsoft Office Word</Application>
  <DocSecurity>0</DocSecurity>
  <Lines>537</Lines>
  <Paragraphs>152</Paragraphs>
  <ScaleCrop>false</ScaleCrop>
  <HeadingPairs>
    <vt:vector size="2" baseType="variant">
      <vt:variant>
        <vt:lpstr>Titre</vt:lpstr>
      </vt:variant>
      <vt:variant>
        <vt:i4>1</vt:i4>
      </vt:variant>
    </vt:vector>
  </HeadingPairs>
  <TitlesOfParts>
    <vt:vector size="1" baseType="lpstr">
      <vt:lpstr>Circulaire relative aux entités sous suivi du Centre Régional d’Aide aux Communes</vt:lpstr>
    </vt:vector>
  </TitlesOfParts>
  <Company/>
  <LinksUpToDate>false</LinksUpToDate>
  <CharactersWithSpaces>76090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relative aux entités sous suivi du Centre Régional d’Aide aux Communes</dc:title>
  <dc:subject>Elaboration des budgets des entités sous suivi du Centre Régional d’Aide aux Communes</dc:subject>
  <dc:creator>Année 2020</dc:creator>
  <cp:keywords/>
  <dc:description/>
  <cp:lastModifiedBy>Eric Henry</cp:lastModifiedBy>
  <cp:revision>6</cp:revision>
  <cp:lastPrinted>2020-03-04T10:36:00Z</cp:lastPrinted>
  <dcterms:created xsi:type="dcterms:W3CDTF">2022-07-15T06:34:00Z</dcterms:created>
  <dcterms:modified xsi:type="dcterms:W3CDTF">2022-07-19T12:20:00Z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Microsoft® Word 2016</vt:lpwstr>
  </property>
  <property fmtid="{D5CDD505-2E9C-101B-9397-08002B2CF9AE}" pid="4" name="LastSaved">
    <vt:filetime>2020-02-27T00:00:00Z</vt:filetime>
  </property>
</Properties>
</file>