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A7E5F" w14:textId="28382ED1" w:rsidR="00734987" w:rsidRDefault="6C97C0DF" w:rsidP="5CDF09E7">
      <w:pPr>
        <w:spacing w:line="276" w:lineRule="auto"/>
        <w:jc w:val="center"/>
        <w:rPr>
          <w:rFonts w:ascii="Franklin Gothic Book" w:eastAsia="Franklin Gothic Book" w:hAnsi="Franklin Gothic Book" w:cs="Franklin Gothic Book"/>
          <w:color w:val="000000" w:themeColor="text1"/>
          <w:sz w:val="22"/>
          <w:szCs w:val="22"/>
        </w:rPr>
      </w:pPr>
      <w:r>
        <w:rPr>
          <w:noProof/>
        </w:rPr>
        <w:drawing>
          <wp:inline distT="0" distB="0" distL="0" distR="0" wp14:anchorId="65F5085E" wp14:editId="17F30E20">
            <wp:extent cx="1343025" cy="781050"/>
            <wp:effectExtent l="0" t="0" r="0" b="0"/>
            <wp:docPr id="8138166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16636" name="Picture 813816636"/>
                    <pic:cNvPicPr/>
                  </pic:nvPicPr>
                  <pic:blipFill>
                    <a:blip r:embed="rId8">
                      <a:extLst>
                        <a:ext uri="{28A0092B-C50C-407E-A947-70E740481C1C}">
                          <a14:useLocalDpi xmlns:a14="http://schemas.microsoft.com/office/drawing/2010/main"/>
                        </a:ext>
                      </a:extLst>
                    </a:blip>
                    <a:stretch>
                      <a:fillRect/>
                    </a:stretch>
                  </pic:blipFill>
                  <pic:spPr>
                    <a:xfrm>
                      <a:off x="0" y="0"/>
                      <a:ext cx="1343025" cy="781050"/>
                    </a:xfrm>
                    <a:prstGeom prst="rect">
                      <a:avLst/>
                    </a:prstGeom>
                  </pic:spPr>
                </pic:pic>
              </a:graphicData>
            </a:graphic>
          </wp:inline>
        </w:drawing>
      </w:r>
    </w:p>
    <w:p w14:paraId="0D31152D" w14:textId="7DC43F03"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 xml:space="preserve">QUI SOMMES-NOUS ? </w:t>
      </w:r>
    </w:p>
    <w:p w14:paraId="564ACD6B" w14:textId="3CD0BBC7" w:rsidR="00734987" w:rsidRDefault="6C97C0DF" w:rsidP="5CDF09E7">
      <w:pPr>
        <w:spacing w:after="0" w:line="276" w:lineRule="auto"/>
        <w:jc w:val="both"/>
        <w:rPr>
          <w:rFonts w:ascii="Franklin Gothic Book" w:eastAsia="Franklin Gothic Book" w:hAnsi="Franklin Gothic Book" w:cs="Franklin Gothic Book"/>
          <w:color w:val="000000" w:themeColor="text1"/>
          <w:sz w:val="22"/>
          <w:szCs w:val="22"/>
        </w:rPr>
      </w:pPr>
      <w:proofErr w:type="gramStart"/>
      <w:r w:rsidRPr="5CDF09E7">
        <w:rPr>
          <w:rFonts w:ascii="Franklin Gothic Book" w:eastAsia="Franklin Gothic Book" w:hAnsi="Franklin Gothic Book" w:cs="Franklin Gothic Book"/>
          <w:b/>
          <w:bCs/>
          <w:color w:val="000000" w:themeColor="text1"/>
          <w:sz w:val="22"/>
          <w:szCs w:val="22"/>
        </w:rPr>
        <w:t>in</w:t>
      </w:r>
      <w:proofErr w:type="gramEnd"/>
      <w:r w:rsidRPr="5CDF09E7">
        <w:rPr>
          <w:rFonts w:ascii="Franklin Gothic Book" w:eastAsia="Franklin Gothic Book" w:hAnsi="Franklin Gothic Book" w:cs="Franklin Gothic Book"/>
          <w:b/>
          <w:bCs/>
          <w:color w:val="000000" w:themeColor="text1"/>
          <w:sz w:val="22"/>
          <w:szCs w:val="22"/>
        </w:rPr>
        <w:t xml:space="preserve"> BW est le partenaire économique et environnemental de référence répondant aux enjeux territoriaux et favorisant le développement durable et la transition numérique.</w:t>
      </w:r>
    </w:p>
    <w:p w14:paraId="6426E90A" w14:textId="6B36999F" w:rsidR="00734987" w:rsidRDefault="00734987" w:rsidP="5CDF09E7">
      <w:pPr>
        <w:spacing w:after="0" w:line="276" w:lineRule="auto"/>
        <w:jc w:val="both"/>
        <w:rPr>
          <w:rFonts w:ascii="Franklin Gothic Book" w:eastAsia="Franklin Gothic Book" w:hAnsi="Franklin Gothic Book" w:cs="Franklin Gothic Book"/>
          <w:color w:val="000000" w:themeColor="text1"/>
          <w:sz w:val="22"/>
          <w:szCs w:val="22"/>
        </w:rPr>
      </w:pPr>
    </w:p>
    <w:p w14:paraId="5C727398" w14:textId="3422305D" w:rsidR="00734987" w:rsidRDefault="6C97C0DF" w:rsidP="5CDF09E7">
      <w:pPr>
        <w:pStyle w:val="Sansinterligne"/>
        <w:spacing w:line="276" w:lineRule="auto"/>
        <w:jc w:val="both"/>
        <w:rPr>
          <w:rFonts w:ascii="Franklin Gothic Book" w:eastAsia="Franklin Gothic Book" w:hAnsi="Franklin Gothic Book" w:cs="Franklin Gothic Book"/>
          <w:color w:val="000000" w:themeColor="text1"/>
          <w:sz w:val="22"/>
          <w:szCs w:val="22"/>
        </w:rPr>
      </w:pPr>
      <w:proofErr w:type="gramStart"/>
      <w:r w:rsidRPr="5CDF09E7">
        <w:rPr>
          <w:rFonts w:ascii="Franklin Gothic Book" w:eastAsia="Franklin Gothic Book" w:hAnsi="Franklin Gothic Book" w:cs="Franklin Gothic Book"/>
          <w:b/>
          <w:bCs/>
          <w:color w:val="000000" w:themeColor="text1"/>
          <w:sz w:val="22"/>
          <w:szCs w:val="22"/>
        </w:rPr>
        <w:t>in</w:t>
      </w:r>
      <w:proofErr w:type="gramEnd"/>
      <w:r w:rsidRPr="5CDF09E7">
        <w:rPr>
          <w:rFonts w:ascii="Franklin Gothic Book" w:eastAsia="Franklin Gothic Book" w:hAnsi="Franklin Gothic Book" w:cs="Franklin Gothic Book"/>
          <w:b/>
          <w:bCs/>
          <w:color w:val="000000" w:themeColor="text1"/>
          <w:sz w:val="22"/>
          <w:szCs w:val="22"/>
        </w:rPr>
        <w:t xml:space="preserve"> BW mobilise son expertise pour offrir des services performants et durables à ses actionnaires, aux citoyens et aux entreprises dans les domaines d’intérêt général suivants : </w:t>
      </w:r>
    </w:p>
    <w:p w14:paraId="09AB778D" w14:textId="75C104AF" w:rsidR="00734987" w:rsidRDefault="6C97C0DF" w:rsidP="5CDF09E7">
      <w:pPr>
        <w:pStyle w:val="Sansinterligne"/>
        <w:numPr>
          <w:ilvl w:val="0"/>
          <w:numId w:val="5"/>
        </w:numPr>
        <w:spacing w:line="276" w:lineRule="auto"/>
        <w:jc w:val="both"/>
        <w:rPr>
          <w:rFonts w:ascii="Franklin Gothic Book" w:eastAsia="Franklin Gothic Book" w:hAnsi="Franklin Gothic Book" w:cs="Franklin Gothic Book"/>
          <w:color w:val="000000" w:themeColor="text1"/>
          <w:sz w:val="22"/>
          <w:szCs w:val="22"/>
        </w:rPr>
      </w:pPr>
      <w:proofErr w:type="gramStart"/>
      <w:r w:rsidRPr="5CDF09E7">
        <w:rPr>
          <w:rFonts w:ascii="Franklin Gothic Book" w:eastAsia="Franklin Gothic Book" w:hAnsi="Franklin Gothic Book" w:cs="Franklin Gothic Book"/>
          <w:color w:val="000000" w:themeColor="text1"/>
          <w:sz w:val="22"/>
          <w:szCs w:val="22"/>
        </w:rPr>
        <w:t>la</w:t>
      </w:r>
      <w:proofErr w:type="gramEnd"/>
      <w:r w:rsidRPr="5CDF09E7">
        <w:rPr>
          <w:rFonts w:ascii="Franklin Gothic Book" w:eastAsia="Franklin Gothic Book" w:hAnsi="Franklin Gothic Book" w:cs="Franklin Gothic Book"/>
          <w:color w:val="000000" w:themeColor="text1"/>
          <w:sz w:val="22"/>
          <w:szCs w:val="22"/>
        </w:rPr>
        <w:t xml:space="preserve"> gestion du cycle de l’eau ; </w:t>
      </w:r>
    </w:p>
    <w:p w14:paraId="3F3A151E" w14:textId="59B51AB6" w:rsidR="00734987" w:rsidRDefault="6C97C0DF" w:rsidP="5CDF09E7">
      <w:pPr>
        <w:pStyle w:val="Sansinterligne"/>
        <w:numPr>
          <w:ilvl w:val="0"/>
          <w:numId w:val="5"/>
        </w:numPr>
        <w:spacing w:line="276" w:lineRule="auto"/>
        <w:jc w:val="both"/>
        <w:rPr>
          <w:rFonts w:ascii="Franklin Gothic Book" w:eastAsia="Franklin Gothic Book" w:hAnsi="Franklin Gothic Book" w:cs="Franklin Gothic Book"/>
          <w:color w:val="000000" w:themeColor="text1"/>
          <w:sz w:val="22"/>
          <w:szCs w:val="22"/>
        </w:rPr>
      </w:pPr>
      <w:proofErr w:type="gramStart"/>
      <w:r w:rsidRPr="5CDF09E7">
        <w:rPr>
          <w:rFonts w:ascii="Franklin Gothic Book" w:eastAsia="Franklin Gothic Book" w:hAnsi="Franklin Gothic Book" w:cs="Franklin Gothic Book"/>
          <w:color w:val="000000" w:themeColor="text1"/>
          <w:sz w:val="22"/>
          <w:szCs w:val="22"/>
        </w:rPr>
        <w:t>la</w:t>
      </w:r>
      <w:proofErr w:type="gramEnd"/>
      <w:r w:rsidRPr="5CDF09E7">
        <w:rPr>
          <w:rFonts w:ascii="Franklin Gothic Book" w:eastAsia="Franklin Gothic Book" w:hAnsi="Franklin Gothic Book" w:cs="Franklin Gothic Book"/>
          <w:color w:val="000000" w:themeColor="text1"/>
          <w:sz w:val="22"/>
          <w:szCs w:val="22"/>
        </w:rPr>
        <w:t xml:space="preserve"> gestion du cycle des déchets ; </w:t>
      </w:r>
    </w:p>
    <w:p w14:paraId="1E7DC251" w14:textId="263B8332" w:rsidR="00734987" w:rsidRDefault="6C97C0DF" w:rsidP="5CDF09E7">
      <w:pPr>
        <w:pStyle w:val="Sansinterligne"/>
        <w:numPr>
          <w:ilvl w:val="0"/>
          <w:numId w:val="5"/>
        </w:numPr>
        <w:spacing w:line="276" w:lineRule="auto"/>
        <w:jc w:val="both"/>
        <w:rPr>
          <w:rFonts w:ascii="Franklin Gothic Book" w:eastAsia="Franklin Gothic Book" w:hAnsi="Franklin Gothic Book" w:cs="Franklin Gothic Book"/>
          <w:color w:val="000000" w:themeColor="text1"/>
          <w:sz w:val="22"/>
          <w:szCs w:val="22"/>
        </w:rPr>
      </w:pPr>
      <w:proofErr w:type="gramStart"/>
      <w:r w:rsidRPr="5CDF09E7">
        <w:rPr>
          <w:rFonts w:ascii="Franklin Gothic Book" w:eastAsia="Franklin Gothic Book" w:hAnsi="Franklin Gothic Book" w:cs="Franklin Gothic Book"/>
          <w:color w:val="000000" w:themeColor="text1"/>
          <w:sz w:val="22"/>
          <w:szCs w:val="22"/>
        </w:rPr>
        <w:t>le</w:t>
      </w:r>
      <w:proofErr w:type="gramEnd"/>
      <w:r w:rsidRPr="5CDF09E7">
        <w:rPr>
          <w:rFonts w:ascii="Franklin Gothic Book" w:eastAsia="Franklin Gothic Book" w:hAnsi="Franklin Gothic Book" w:cs="Franklin Gothic Book"/>
          <w:color w:val="000000" w:themeColor="text1"/>
          <w:sz w:val="22"/>
          <w:szCs w:val="22"/>
        </w:rPr>
        <w:t xml:space="preserve"> développement économique et territorial</w:t>
      </w:r>
    </w:p>
    <w:p w14:paraId="48BE9796" w14:textId="3BCBF14A" w:rsidR="00734987" w:rsidRDefault="6C97C0DF" w:rsidP="5CDF09E7">
      <w:pPr>
        <w:pStyle w:val="Sansinterligne"/>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 </w:t>
      </w:r>
    </w:p>
    <w:p w14:paraId="26DA39A1" w14:textId="4C37D07A" w:rsidR="00734987" w:rsidRDefault="6C97C0DF" w:rsidP="5CDF09E7">
      <w:pPr>
        <w:pStyle w:val="Sansinterligne"/>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rPr>
        <w:t>« Service, Efficience, Innovation, Esprit d’équipe et Epanouissement »</w:t>
      </w:r>
      <w:r w:rsidRPr="5CDF09E7">
        <w:rPr>
          <w:rFonts w:ascii="Franklin Gothic Book" w:eastAsia="Franklin Gothic Book" w:hAnsi="Franklin Gothic Book" w:cs="Franklin Gothic Book"/>
          <w:color w:val="000000" w:themeColor="text1"/>
          <w:sz w:val="22"/>
          <w:szCs w:val="22"/>
        </w:rPr>
        <w:t xml:space="preserve"> sont les valeurs qui guident les collaborateurs d'in BW au quotidien dans l'accomplissement de leurs missions de service public. </w:t>
      </w:r>
    </w:p>
    <w:p w14:paraId="09EE5DAB" w14:textId="7A870990" w:rsidR="00734987" w:rsidRDefault="00734987" w:rsidP="5CDF09E7">
      <w:pPr>
        <w:spacing w:after="0" w:line="276" w:lineRule="auto"/>
        <w:jc w:val="both"/>
        <w:rPr>
          <w:rFonts w:ascii="Franklin Gothic Book" w:eastAsia="Franklin Gothic Book" w:hAnsi="Franklin Gothic Book" w:cs="Franklin Gothic Book"/>
          <w:color w:val="000000" w:themeColor="text1"/>
          <w:sz w:val="22"/>
          <w:szCs w:val="22"/>
        </w:rPr>
      </w:pPr>
    </w:p>
    <w:p w14:paraId="70FCF26F" w14:textId="3C961630" w:rsidR="00734987" w:rsidRDefault="6C97C0DF" w:rsidP="5CDF09E7">
      <w:pPr>
        <w:pStyle w:val="Sansinterligne"/>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Et si votre expertise permettait chaque jour de garantir le bon fonctionnement des stations d’épuration et la protection de l’environnement ?</w:t>
      </w:r>
    </w:p>
    <w:p w14:paraId="14E44240" w14:textId="15C7CDE3" w:rsidR="00734987" w:rsidRDefault="59CCC800" w:rsidP="13E1DF51">
      <w:pPr>
        <w:spacing w:before="240" w:after="240" w:line="276" w:lineRule="auto"/>
        <w:jc w:val="both"/>
        <w:rPr>
          <w:rFonts w:ascii="Franklin Gothic Book" w:eastAsia="Franklin Gothic Book" w:hAnsi="Franklin Gothic Book" w:cs="Franklin Gothic Book"/>
          <w:color w:val="000000" w:themeColor="text1"/>
          <w:sz w:val="22"/>
          <w:szCs w:val="22"/>
        </w:rPr>
      </w:pPr>
      <w:r w:rsidRPr="13E1DF51">
        <w:rPr>
          <w:rFonts w:ascii="Franklin Gothic Book" w:eastAsia="Franklin Gothic Book" w:hAnsi="Franklin Gothic Book" w:cs="Franklin Gothic Book"/>
          <w:b/>
          <w:bCs/>
          <w:color w:val="000000" w:themeColor="text1"/>
          <w:sz w:val="22"/>
          <w:szCs w:val="22"/>
        </w:rPr>
        <w:t xml:space="preserve">Afin de renforcer nos équipes, nous recherchons pour notre station d’épuration située à </w:t>
      </w:r>
      <w:r w:rsidR="769E9B25" w:rsidRPr="13E1DF51">
        <w:rPr>
          <w:rFonts w:ascii="Franklin Gothic Book" w:eastAsia="Franklin Gothic Book" w:hAnsi="Franklin Gothic Book" w:cs="Franklin Gothic Book"/>
          <w:b/>
          <w:bCs/>
          <w:color w:val="000000" w:themeColor="text1"/>
          <w:sz w:val="22"/>
          <w:szCs w:val="22"/>
        </w:rPr>
        <w:t>Rosières</w:t>
      </w:r>
      <w:r w:rsidRPr="13E1DF51">
        <w:rPr>
          <w:rFonts w:ascii="Franklin Gothic Book" w:eastAsia="Franklin Gothic Book" w:hAnsi="Franklin Gothic Book" w:cs="Franklin Gothic Book"/>
          <w:b/>
          <w:bCs/>
          <w:color w:val="000000" w:themeColor="text1"/>
          <w:sz w:val="22"/>
          <w:szCs w:val="22"/>
        </w:rPr>
        <w:t xml:space="preserve">, sous contrat à durée indéterminée, un(e) :  </w:t>
      </w:r>
    </w:p>
    <w:p w14:paraId="00DA867D" w14:textId="592218AE" w:rsidR="00734987" w:rsidRDefault="6C97C0DF" w:rsidP="5CDF09E7">
      <w:pPr>
        <w:shd w:val="clear" w:color="auto" w:fill="B4C6E7"/>
        <w:spacing w:before="240" w:after="240" w:line="276" w:lineRule="auto"/>
        <w:jc w:val="center"/>
        <w:rPr>
          <w:rFonts w:ascii="Franklin Gothic Book" w:eastAsia="Franklin Gothic Book" w:hAnsi="Franklin Gothic Book" w:cs="Franklin Gothic Book"/>
          <w:color w:val="000000" w:themeColor="text1"/>
          <w:sz w:val="28"/>
          <w:szCs w:val="28"/>
        </w:rPr>
      </w:pPr>
      <w:r w:rsidRPr="5CDF09E7">
        <w:rPr>
          <w:rFonts w:ascii="Franklin Gothic Book" w:eastAsia="Franklin Gothic Book" w:hAnsi="Franklin Gothic Book" w:cs="Franklin Gothic Book"/>
          <w:b/>
          <w:bCs/>
          <w:caps/>
          <w:color w:val="000000" w:themeColor="text1"/>
          <w:sz w:val="28"/>
          <w:szCs w:val="28"/>
          <w:lang w:val="fr"/>
        </w:rPr>
        <w:t>TECHNICIEN EXPLOITATION STEP (F/H/X)</w:t>
      </w:r>
      <w:r w:rsidRPr="5CDF09E7">
        <w:rPr>
          <w:rFonts w:ascii="Franklin Gothic Book" w:eastAsia="Franklin Gothic Book" w:hAnsi="Franklin Gothic Book" w:cs="Franklin Gothic Book"/>
          <w:color w:val="000000" w:themeColor="text1"/>
          <w:sz w:val="28"/>
          <w:szCs w:val="28"/>
        </w:rPr>
        <w:t xml:space="preserve"> </w:t>
      </w:r>
    </w:p>
    <w:p w14:paraId="38F1BCA6" w14:textId="7F8C159E" w:rsidR="00734987" w:rsidRDefault="6C97C0DF" w:rsidP="5CDF09E7">
      <w:p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2F5496"/>
          <w:sz w:val="22"/>
          <w:szCs w:val="22"/>
        </w:rPr>
        <w:t>VOTRE MISSION</w:t>
      </w:r>
      <w:r w:rsidRPr="5CDF09E7">
        <w:rPr>
          <w:rFonts w:ascii="Franklin Gothic Book" w:eastAsia="Franklin Gothic Book" w:hAnsi="Franklin Gothic Book" w:cs="Franklin Gothic Book"/>
          <w:b/>
          <w:bCs/>
          <w:color w:val="000000" w:themeColor="text1"/>
          <w:sz w:val="22"/>
          <w:szCs w:val="22"/>
        </w:rPr>
        <w:t xml:space="preserve"> </w:t>
      </w:r>
    </w:p>
    <w:p w14:paraId="668F339B" w14:textId="597E2BD2" w:rsidR="00734987" w:rsidRDefault="6C97C0DF" w:rsidP="5CDF09E7">
      <w:p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assurez la maintenance électromécanique préventive et curative des installations et équipements des stations d’épuration de la zone qui vous est attribuée. Par vos interventions, vous garantissez la continuité du traitement des eaux usées et le bon fonctionnement des installations.</w:t>
      </w:r>
    </w:p>
    <w:p w14:paraId="2F284118" w14:textId="429212C6" w:rsidR="00734987" w:rsidRDefault="6C97C0DF" w:rsidP="5CDF09E7">
      <w:p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Sur le terrain, vous constatez, analysez et résolvez les anomalies d’origine électrique, mécanique ou électromécanique. Vous réalisez les travaux de maintenance et les entretiens nécessaires sur l’ensemble des stations afin de maintenir les équipements en parfait état de fonctionnement, au service du traitement des eaux usées des usagers du Brabant wallon et dans le respect de l’environnement.</w:t>
      </w:r>
    </w:p>
    <w:p w14:paraId="7F663E27" w14:textId="4CA35C5B" w:rsidR="00734987" w:rsidRDefault="6C97C0DF" w:rsidP="5CDF09E7">
      <w:pPr>
        <w:spacing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u w:val="single"/>
        </w:rPr>
        <w:t>Vos principales responsabilités sont les suivantes :</w:t>
      </w:r>
    </w:p>
    <w:p w14:paraId="36E83FB2" w14:textId="29FB3AD1"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Maintenance préventive des installations</w:t>
      </w:r>
    </w:p>
    <w:p w14:paraId="1014FE5A" w14:textId="6034F41E" w:rsidR="00734987" w:rsidRDefault="6C97C0DF" w:rsidP="5CDF09E7">
      <w:pPr>
        <w:pStyle w:val="Paragraphedeliste"/>
        <w:numPr>
          <w:ilvl w:val="0"/>
          <w:numId w:val="4"/>
        </w:numPr>
        <w:spacing w:before="240"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effectuez les rondes de surveillance des installations et détectez les anomalies.</w:t>
      </w:r>
    </w:p>
    <w:p w14:paraId="4850255C" w14:textId="2070934A"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déterminez les interventions de maintenance préventive sur base des alertes ou du logiciel de suivi.</w:t>
      </w:r>
    </w:p>
    <w:p w14:paraId="6A94695A" w14:textId="1C45E7AB"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réalisez l’entretien courant des équipements : instrumentation, graissages, vidanges, etc.</w:t>
      </w:r>
    </w:p>
    <w:p w14:paraId="079FE15A" w14:textId="7B56B194"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lastRenderedPageBreak/>
        <w:t>Vous encodez et tracez vos interventions dans le logiciel (pièces remplacées, opérations réalisées…).</w:t>
      </w:r>
    </w:p>
    <w:p w14:paraId="36CEFEB1" w14:textId="1A0F0BA0"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participez à des campagnes de reconditionnement : remplacement de roulements, démontage d’équipements, etc.</w:t>
      </w:r>
    </w:p>
    <w:p w14:paraId="734ACF87" w14:textId="63068254"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Maintenance curative</w:t>
      </w:r>
    </w:p>
    <w:p w14:paraId="4EBCF9C9" w14:textId="5163A523" w:rsidR="00734987" w:rsidRDefault="6C97C0DF" w:rsidP="5CDF09E7">
      <w:pPr>
        <w:pStyle w:val="Paragraphedeliste"/>
        <w:numPr>
          <w:ilvl w:val="0"/>
          <w:numId w:val="4"/>
        </w:numPr>
        <w:spacing w:before="240"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surveillez et intervenez via l’écran de supervision (gestion des alarmes, relance d’équipements…).</w:t>
      </w:r>
    </w:p>
    <w:p w14:paraId="3C88954A" w14:textId="30A04DE1"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établissez des diagnostics techniques, identifiez les priorités d’intervention avec votre responsable et résolvez les pannes mécaniques ou électriques courantes (remplacement de pompes, moteurs, réducteurs…).</w:t>
      </w:r>
    </w:p>
    <w:p w14:paraId="73EFD62F" w14:textId="5651F0B4"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réalisez, si nécessaire, des travaux de soudure.</w:t>
      </w:r>
    </w:p>
    <w:p w14:paraId="0748EF68" w14:textId="3EC8D104"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assurez la (dé)consignation des installations en toute sécurité.</w:t>
      </w:r>
    </w:p>
    <w:p w14:paraId="13B064D0" w14:textId="4402947C"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proposez des améliorations techniques visant à optimiser le fonctionnement des installations.</w:t>
      </w:r>
    </w:p>
    <w:p w14:paraId="714E7535" w14:textId="647861FB"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Suivi du traitement des boues</w:t>
      </w:r>
    </w:p>
    <w:p w14:paraId="4D229FB1" w14:textId="1A044FEB" w:rsidR="00734987" w:rsidRDefault="6C97C0DF" w:rsidP="5CDF09E7">
      <w:pPr>
        <w:pStyle w:val="Paragraphedeliste"/>
        <w:numPr>
          <w:ilvl w:val="0"/>
          <w:numId w:val="4"/>
        </w:numPr>
        <w:spacing w:before="240"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surveillez en continu le processus de traitement des boues (filtres-presses ou centrifugeuses), sur le terrain et via les écrans de supervision.</w:t>
      </w:r>
    </w:p>
    <w:p w14:paraId="2EC3AC6E" w14:textId="3F58E92B"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contrôlez et adaptez les paramètres de fonctionnement, réalisez des prélèvements et pesages, et assurez le dosage de produits (polymères, chaux…).</w:t>
      </w:r>
    </w:p>
    <w:p w14:paraId="45A511D5" w14:textId="1C18C464"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assurez le suivi des commandes de produits chimiques nécessaires au traitement.</w:t>
      </w:r>
    </w:p>
    <w:p w14:paraId="32E0759C" w14:textId="2B58D039"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 xml:space="preserve">Suivi des sous-traitants  </w:t>
      </w:r>
    </w:p>
    <w:p w14:paraId="3F6242BF" w14:textId="1DDE5E11" w:rsidR="00734987" w:rsidRDefault="6C97C0DF" w:rsidP="5CDF09E7">
      <w:pPr>
        <w:pStyle w:val="Paragraphedeliste"/>
        <w:numPr>
          <w:ilvl w:val="0"/>
          <w:numId w:val="4"/>
        </w:numPr>
        <w:spacing w:before="240"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Vous évaluez les risques, le matériel et les pièces nécessaires avant chaque intervention. </w:t>
      </w:r>
    </w:p>
    <w:p w14:paraId="4826B861" w14:textId="2269FB7B"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Vous préparez les chantiers : consignations, sécurisation, information des collègues, rédaction ou adaptation des permis de travail. </w:t>
      </w:r>
    </w:p>
    <w:p w14:paraId="340C26B4" w14:textId="3FA25216"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accueillez et accompagnez les sous-traitants, suivez leurs interventions et contrôlez la qualité des travaux réalisés.</w:t>
      </w:r>
    </w:p>
    <w:p w14:paraId="23572AE2" w14:textId="774AFB5A"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 xml:space="preserve">Gestion du stock et du matériel  </w:t>
      </w:r>
    </w:p>
    <w:p w14:paraId="52C66BC7" w14:textId="424B3946" w:rsidR="00734987" w:rsidRDefault="6C97C0DF" w:rsidP="5CDF09E7">
      <w:pPr>
        <w:pStyle w:val="Paragraphedeliste"/>
        <w:numPr>
          <w:ilvl w:val="0"/>
          <w:numId w:val="4"/>
        </w:numPr>
        <w:spacing w:before="240" w:after="24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Vous participez à la gestion du stock de pièces électromécaniques, d’outillage et de consommables. </w:t>
      </w:r>
    </w:p>
    <w:p w14:paraId="68CF7A7C" w14:textId="2588D4F5"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Vous signalez les ruptures de stock imminentes, réceptionnez les livraisons (y compris les produits dangereux) et assurez leur rangement. </w:t>
      </w:r>
    </w:p>
    <w:p w14:paraId="356161BC" w14:textId="0BBAFD9C"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Vous encodez les entrées et sorties, réalisez l’inventaire annuel et contribuez au suivi des consommations. </w:t>
      </w:r>
    </w:p>
    <w:p w14:paraId="48F9FE7C" w14:textId="596DE078" w:rsidR="00734987" w:rsidRDefault="6C97C0DF" w:rsidP="5CDF09E7">
      <w:pPr>
        <w:pStyle w:val="Paragraphedeliste"/>
        <w:numPr>
          <w:ilvl w:val="0"/>
          <w:numId w:val="4"/>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Vous proposez les achats nécessaires au bon fonctionnement des installations.</w:t>
      </w:r>
    </w:p>
    <w:p w14:paraId="7FC99B0F" w14:textId="7AF87655"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 xml:space="preserve">ENVIE DE NOUS REJOINDRE ?  </w:t>
      </w:r>
    </w:p>
    <w:p w14:paraId="06065959" w14:textId="6CD9F2D0" w:rsidR="00734987" w:rsidRDefault="6C97C0DF" w:rsidP="5CDF09E7">
      <w:pPr>
        <w:spacing w:after="0" w:line="276" w:lineRule="auto"/>
        <w:ind w:left="360"/>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u w:val="single"/>
        </w:rPr>
        <w:t xml:space="preserve">Votre profil </w:t>
      </w:r>
      <w:r w:rsidRPr="5CDF09E7">
        <w:rPr>
          <w:rFonts w:ascii="Franklin Gothic Book" w:eastAsia="Franklin Gothic Book" w:hAnsi="Franklin Gothic Book" w:cs="Franklin Gothic Book"/>
          <w:b/>
          <w:bCs/>
          <w:color w:val="000000" w:themeColor="text1"/>
          <w:sz w:val="22"/>
          <w:szCs w:val="22"/>
        </w:rPr>
        <w:t xml:space="preserve">: </w:t>
      </w:r>
    </w:p>
    <w:p w14:paraId="20CA3D04" w14:textId="42EB629C" w:rsidR="00734987" w:rsidRDefault="00734987" w:rsidP="5CDF09E7">
      <w:pPr>
        <w:spacing w:after="0" w:line="276" w:lineRule="auto"/>
        <w:jc w:val="both"/>
        <w:rPr>
          <w:rFonts w:ascii="Franklin Gothic Book" w:eastAsia="Franklin Gothic Book" w:hAnsi="Franklin Gothic Book" w:cs="Franklin Gothic Book"/>
          <w:color w:val="000000" w:themeColor="text1"/>
          <w:sz w:val="22"/>
          <w:szCs w:val="22"/>
        </w:rPr>
      </w:pPr>
    </w:p>
    <w:p w14:paraId="1AF0BD8F" w14:textId="7A2E3A12" w:rsidR="00734987" w:rsidRDefault="6C97C0DF" w:rsidP="5CDF09E7">
      <w:pPr>
        <w:pStyle w:val="Paragraphedeliste"/>
        <w:numPr>
          <w:ilvl w:val="0"/>
          <w:numId w:val="3"/>
        </w:numPr>
        <w:spacing w:after="0" w:line="278"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lang w:val="fr"/>
        </w:rPr>
        <w:t>Niveau de connaissance enseignement secondaire supérieure ou équivalent par expérience</w:t>
      </w:r>
    </w:p>
    <w:p w14:paraId="5F1EE31A" w14:textId="0256E349" w:rsidR="00734987" w:rsidRDefault="6C97C0DF" w:rsidP="5CDF09E7">
      <w:pPr>
        <w:pStyle w:val="Paragraphedeliste"/>
        <w:numPr>
          <w:ilvl w:val="0"/>
          <w:numId w:val="3"/>
        </w:numPr>
        <w:spacing w:after="0" w:line="278"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lang w:val="fr"/>
        </w:rPr>
        <w:t>Expérience professionnelle préalable de 0 à 5 ans</w:t>
      </w:r>
    </w:p>
    <w:p w14:paraId="50C1F99D" w14:textId="33EE703E" w:rsidR="00734987" w:rsidRDefault="6C97C0DF" w:rsidP="5CDF09E7">
      <w:pPr>
        <w:spacing w:after="0" w:line="276" w:lineRule="auto"/>
        <w:ind w:left="360"/>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u w:val="single"/>
        </w:rPr>
        <w:lastRenderedPageBreak/>
        <w:t xml:space="preserve">Vos atouts </w:t>
      </w:r>
      <w:r w:rsidRPr="5CDF09E7">
        <w:rPr>
          <w:rFonts w:ascii="Franklin Gothic Book" w:eastAsia="Franklin Gothic Book" w:hAnsi="Franklin Gothic Book" w:cs="Franklin Gothic Book"/>
          <w:b/>
          <w:bCs/>
          <w:color w:val="000000" w:themeColor="text1"/>
          <w:sz w:val="22"/>
          <w:szCs w:val="22"/>
        </w:rPr>
        <w:t xml:space="preserve">: </w:t>
      </w:r>
    </w:p>
    <w:p w14:paraId="6B656665" w14:textId="582B0CC6" w:rsidR="00734987" w:rsidRDefault="6C97C0DF" w:rsidP="5CDF09E7">
      <w:pPr>
        <w:spacing w:after="0" w:line="276" w:lineRule="auto"/>
        <w:ind w:left="360"/>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rPr>
        <w:t xml:space="preserve"> </w:t>
      </w:r>
    </w:p>
    <w:p w14:paraId="5438DE06" w14:textId="4414DC8B" w:rsidR="00734987" w:rsidRDefault="6C97C0DF" w:rsidP="5CDF09E7">
      <w:pPr>
        <w:pStyle w:val="Paragraphedeliste"/>
        <w:numPr>
          <w:ilvl w:val="0"/>
          <w:numId w:val="2"/>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Connaissance approfondie en électromécanique </w:t>
      </w:r>
    </w:p>
    <w:p w14:paraId="1AEB10B8" w14:textId="38083EBB" w:rsidR="00734987" w:rsidRDefault="6C97C0DF" w:rsidP="5CDF09E7">
      <w:pPr>
        <w:pStyle w:val="Paragraphedeliste"/>
        <w:numPr>
          <w:ilvl w:val="0"/>
          <w:numId w:val="2"/>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Connaissances de base en électricité </w:t>
      </w:r>
    </w:p>
    <w:p w14:paraId="27C2FDF1" w14:textId="2A0D2173" w:rsidR="00734987" w:rsidRDefault="6C97C0DF" w:rsidP="5CDF09E7">
      <w:pPr>
        <w:pStyle w:val="Paragraphedeliste"/>
        <w:numPr>
          <w:ilvl w:val="0"/>
          <w:numId w:val="2"/>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Connaissance de base des processus des step </w:t>
      </w:r>
    </w:p>
    <w:p w14:paraId="532C9197" w14:textId="3CB2825C" w:rsidR="00734987" w:rsidRDefault="6C97C0DF" w:rsidP="5CDF09E7">
      <w:pPr>
        <w:pStyle w:val="Paragraphedeliste"/>
        <w:numPr>
          <w:ilvl w:val="0"/>
          <w:numId w:val="2"/>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Connaissance approfondie des équipements variés des step </w:t>
      </w:r>
    </w:p>
    <w:p w14:paraId="4F3F1722" w14:textId="2C412860" w:rsidR="00734987" w:rsidRDefault="6C97C0DF" w:rsidP="5CDF09E7">
      <w:pPr>
        <w:pStyle w:val="Paragraphedeliste"/>
        <w:numPr>
          <w:ilvl w:val="0"/>
          <w:numId w:val="2"/>
        </w:numPr>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Connaissance de base des logiciels informatiques courants et spécifiques de l’organisation</w:t>
      </w:r>
    </w:p>
    <w:p w14:paraId="79F381EB" w14:textId="36489B56" w:rsidR="00734987" w:rsidRDefault="6C97C0DF" w:rsidP="5CDF09E7">
      <w:pPr>
        <w:pStyle w:val="Sansinterligne"/>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 </w:t>
      </w:r>
    </w:p>
    <w:p w14:paraId="25B3AD74" w14:textId="1F048DAC" w:rsidR="00734987" w:rsidRDefault="6C97C0DF" w:rsidP="5CDF09E7">
      <w:pPr>
        <w:pStyle w:val="Sansinterligne"/>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NOUS OFFRONS</w:t>
      </w:r>
    </w:p>
    <w:p w14:paraId="400B8B5E" w14:textId="21DD848F" w:rsidR="00734987" w:rsidRDefault="6C97C0DF" w:rsidP="5CDF09E7">
      <w:pPr>
        <w:pStyle w:val="Sansinterligne"/>
        <w:numPr>
          <w:ilvl w:val="0"/>
          <w:numId w:val="1"/>
        </w:num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Un contrat à durée indéterminée à temps plein</w:t>
      </w:r>
    </w:p>
    <w:p w14:paraId="4B22CCDE" w14:textId="2F6D9E30" w:rsidR="00734987" w:rsidRDefault="6C97C0DF" w:rsidP="5CDF09E7">
      <w:pPr>
        <w:pStyle w:val="Sansinterligne"/>
        <w:numPr>
          <w:ilvl w:val="0"/>
          <w:numId w:val="1"/>
        </w:num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Une culture d'entreprise qui valorise le bien-être des collaborateurs et l'équilibre entre vie professionnelle et vie personnelle.   </w:t>
      </w:r>
    </w:p>
    <w:p w14:paraId="54B6C21D" w14:textId="1BD7CD30" w:rsidR="00734987" w:rsidRDefault="6C97C0DF" w:rsidP="5CDF09E7">
      <w:pPr>
        <w:pStyle w:val="Sansinterligne"/>
        <w:numPr>
          <w:ilvl w:val="0"/>
          <w:numId w:val="1"/>
        </w:num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Un environnement de travail dynamique et collaboratif.</w:t>
      </w:r>
    </w:p>
    <w:p w14:paraId="08A03ACE" w14:textId="6BFC539C" w:rsidR="00734987" w:rsidRDefault="6C97C0DF" w:rsidP="5CDF09E7">
      <w:pPr>
        <w:pStyle w:val="Sansinterligne"/>
        <w:numPr>
          <w:ilvl w:val="0"/>
          <w:numId w:val="1"/>
        </w:num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 xml:space="preserve">Un package salarial attractif, récompensant votre expertise et votre engagement : </w:t>
      </w:r>
    </w:p>
    <w:p w14:paraId="34BD5492" w14:textId="475AD259" w:rsidR="00734987" w:rsidRDefault="59CCC800" w:rsidP="13E1DF51">
      <w:pPr>
        <w:pStyle w:val="Sansinterligne"/>
        <w:numPr>
          <w:ilvl w:val="1"/>
          <w:numId w:val="1"/>
        </w:numPr>
        <w:spacing w:line="276" w:lineRule="auto"/>
        <w:jc w:val="both"/>
        <w:rPr>
          <w:rFonts w:ascii="Franklin Gothic Book" w:eastAsia="Franklin Gothic Book" w:hAnsi="Franklin Gothic Book" w:cs="Franklin Gothic Book"/>
          <w:color w:val="000000" w:themeColor="text1"/>
          <w:sz w:val="22"/>
          <w:szCs w:val="22"/>
        </w:rPr>
      </w:pPr>
      <w:r w:rsidRPr="13E1DF51">
        <w:rPr>
          <w:rFonts w:ascii="Franklin Gothic Book" w:eastAsia="Franklin Gothic Book" w:hAnsi="Franklin Gothic Book" w:cs="Franklin Gothic Book"/>
          <w:color w:val="000000" w:themeColor="text1"/>
          <w:sz w:val="22"/>
          <w:szCs w:val="22"/>
        </w:rPr>
        <w:t>Une rémunération en phase avec votre expérience (à titre indicatif, le salaire brut mensuel pour 5 ans d'expérience est de 3.1</w:t>
      </w:r>
      <w:r w:rsidR="6702AA44" w:rsidRPr="13E1DF51">
        <w:rPr>
          <w:rFonts w:ascii="Franklin Gothic Book" w:eastAsia="Franklin Gothic Book" w:hAnsi="Franklin Gothic Book" w:cs="Franklin Gothic Book"/>
          <w:color w:val="000000" w:themeColor="text1"/>
          <w:sz w:val="22"/>
          <w:szCs w:val="22"/>
        </w:rPr>
        <w:t>84</w:t>
      </w:r>
      <w:r w:rsidRPr="13E1DF51">
        <w:rPr>
          <w:rFonts w:ascii="Franklin Gothic Book" w:eastAsia="Franklin Gothic Book" w:hAnsi="Franklin Gothic Book" w:cs="Franklin Gothic Book"/>
          <w:color w:val="000000" w:themeColor="text1"/>
          <w:sz w:val="22"/>
          <w:szCs w:val="22"/>
        </w:rPr>
        <w:t>,</w:t>
      </w:r>
      <w:r w:rsidR="5987546D" w:rsidRPr="13E1DF51">
        <w:rPr>
          <w:rFonts w:ascii="Franklin Gothic Book" w:eastAsia="Franklin Gothic Book" w:hAnsi="Franklin Gothic Book" w:cs="Franklin Gothic Book"/>
          <w:color w:val="000000" w:themeColor="text1"/>
          <w:sz w:val="22"/>
          <w:szCs w:val="22"/>
        </w:rPr>
        <w:t>40</w:t>
      </w:r>
      <w:r w:rsidRPr="13E1DF51">
        <w:rPr>
          <w:rFonts w:ascii="Franklin Gothic Book" w:eastAsia="Franklin Gothic Book" w:hAnsi="Franklin Gothic Book" w:cs="Franklin Gothic Book"/>
          <w:color w:val="000000" w:themeColor="text1"/>
          <w:sz w:val="22"/>
          <w:szCs w:val="22"/>
        </w:rPr>
        <w:t xml:space="preserve"> euros).</w:t>
      </w:r>
    </w:p>
    <w:p w14:paraId="664B7624" w14:textId="26B60A49" w:rsidR="00734987" w:rsidRDefault="6C97C0DF" w:rsidP="5CDF09E7">
      <w:pPr>
        <w:pStyle w:val="Sansinterligne"/>
        <w:numPr>
          <w:ilvl w:val="1"/>
          <w:numId w:val="1"/>
        </w:num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rPr>
        <w:t>Des avantages extra-légaux complets : prime de fin d'année, chèques-repas, assurance groupe, assurance hospitalisation et soins ambulatoires.</w:t>
      </w:r>
    </w:p>
    <w:p w14:paraId="207A32FC" w14:textId="60DF8232" w:rsidR="00734987" w:rsidRDefault="00734987" w:rsidP="5CDF09E7">
      <w:pPr>
        <w:spacing w:after="0" w:line="276" w:lineRule="auto"/>
        <w:ind w:left="1080"/>
        <w:jc w:val="both"/>
        <w:rPr>
          <w:rFonts w:ascii="Franklin Gothic Book" w:eastAsia="Franklin Gothic Book" w:hAnsi="Franklin Gothic Book" w:cs="Franklin Gothic Book"/>
          <w:color w:val="000000" w:themeColor="text1"/>
          <w:sz w:val="22"/>
          <w:szCs w:val="22"/>
        </w:rPr>
      </w:pPr>
    </w:p>
    <w:p w14:paraId="66A9809C" w14:textId="7128273E"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Par votre expertise technique et votre présence sur le terrain, vous contribuez directement à la fiabilité des installations et à la protection durable de l’environnement pour l’ensemble des usagers du Brabant wallon.</w:t>
      </w:r>
    </w:p>
    <w:p w14:paraId="1FB0CD67" w14:textId="1FB1B64A" w:rsidR="00734987" w:rsidRDefault="6C97C0DF" w:rsidP="5CDF09E7">
      <w:pPr>
        <w:spacing w:line="276" w:lineRule="auto"/>
        <w:jc w:val="both"/>
        <w:rPr>
          <w:rFonts w:ascii="Franklin Gothic Book" w:eastAsia="Franklin Gothic Book" w:hAnsi="Franklin Gothic Book" w:cs="Franklin Gothic Book"/>
          <w:color w:val="2F5496"/>
          <w:sz w:val="22"/>
          <w:szCs w:val="22"/>
        </w:rPr>
      </w:pPr>
      <w:r w:rsidRPr="5CDF09E7">
        <w:rPr>
          <w:rFonts w:ascii="Franklin Gothic Book" w:eastAsia="Franklin Gothic Book" w:hAnsi="Franklin Gothic Book" w:cs="Franklin Gothic Book"/>
          <w:b/>
          <w:bCs/>
          <w:color w:val="2F5496"/>
          <w:sz w:val="22"/>
          <w:szCs w:val="22"/>
        </w:rPr>
        <w:t>INTERESSE ?</w:t>
      </w:r>
    </w:p>
    <w:p w14:paraId="22B6853C" w14:textId="3FC01464" w:rsidR="00734987" w:rsidRPr="00677793" w:rsidRDefault="59CCC800" w:rsidP="13E1DF51">
      <w:pPr>
        <w:spacing w:line="276" w:lineRule="auto"/>
        <w:jc w:val="both"/>
        <w:rPr>
          <w:rFonts w:ascii="Franklin Gothic Book" w:hAnsi="Franklin Gothic Book"/>
          <w:sz w:val="22"/>
          <w:szCs w:val="22"/>
        </w:rPr>
      </w:pPr>
      <w:r w:rsidRPr="00677793">
        <w:rPr>
          <w:rFonts w:ascii="Franklin Gothic Book" w:eastAsia="Franklin Gothic Book" w:hAnsi="Franklin Gothic Book" w:cs="Franklin Gothic Book"/>
          <w:color w:val="000000" w:themeColor="text1"/>
          <w:sz w:val="22"/>
          <w:szCs w:val="22"/>
          <w:lang w:val="fr"/>
        </w:rPr>
        <w:t xml:space="preserve">Les candidatures (lettre de motivation et CV) sont à adresser </w:t>
      </w:r>
      <w:r w:rsidRPr="00677793">
        <w:rPr>
          <w:rFonts w:ascii="Franklin Gothic Book" w:eastAsia="Franklin Gothic Book" w:hAnsi="Franklin Gothic Book" w:cs="Franklin Gothic Book"/>
          <w:color w:val="000000" w:themeColor="text1"/>
          <w:sz w:val="22"/>
          <w:szCs w:val="22"/>
          <w:u w:val="single"/>
          <w:lang w:val="fr"/>
        </w:rPr>
        <w:t xml:space="preserve">au plus tard pour le </w:t>
      </w:r>
      <w:r w:rsidR="5BC4FECA" w:rsidRPr="00677793">
        <w:rPr>
          <w:rFonts w:ascii="Franklin Gothic Book" w:eastAsia="Franklin Gothic Book" w:hAnsi="Franklin Gothic Book" w:cs="Franklin Gothic Book"/>
          <w:color w:val="000000" w:themeColor="text1"/>
          <w:sz w:val="22"/>
          <w:szCs w:val="22"/>
          <w:u w:val="single"/>
          <w:lang w:val="fr"/>
        </w:rPr>
        <w:t>3 novembre</w:t>
      </w:r>
      <w:r w:rsidRPr="00677793">
        <w:rPr>
          <w:rFonts w:ascii="Franklin Gothic Book" w:eastAsia="Franklin Gothic Book" w:hAnsi="Franklin Gothic Book" w:cs="Franklin Gothic Book"/>
          <w:color w:val="000000" w:themeColor="text1"/>
          <w:sz w:val="22"/>
          <w:szCs w:val="22"/>
          <w:u w:val="single"/>
          <w:lang w:val="fr"/>
        </w:rPr>
        <w:t xml:space="preserve"> 2026 inclus</w:t>
      </w:r>
      <w:r w:rsidRPr="00677793">
        <w:rPr>
          <w:rFonts w:ascii="Franklin Gothic Book" w:eastAsia="Franklin Gothic Book" w:hAnsi="Franklin Gothic Book" w:cs="Franklin Gothic Book"/>
          <w:color w:val="000000" w:themeColor="text1"/>
          <w:sz w:val="22"/>
          <w:szCs w:val="22"/>
          <w:lang w:val="fr"/>
        </w:rPr>
        <w:t xml:space="preserve">, à l’adresse suivante : </w:t>
      </w:r>
      <w:hyperlink r:id="rId9">
        <w:r w:rsidR="7D6F7645" w:rsidRPr="00677793">
          <w:rPr>
            <w:rStyle w:val="Lienhypertexte"/>
            <w:rFonts w:ascii="Franklin Gothic Book" w:hAnsi="Franklin Gothic Book"/>
            <w:sz w:val="22"/>
            <w:szCs w:val="22"/>
            <w:lang w:val="fr"/>
          </w:rPr>
          <w:t>https://app.beehire.com/invite/eDGZQzucQ</w:t>
        </w:r>
      </w:hyperlink>
      <w:r w:rsidR="7D6F7645" w:rsidRPr="00677793">
        <w:rPr>
          <w:rFonts w:ascii="Franklin Gothic Book" w:eastAsia="Franklin Gothic Book" w:hAnsi="Franklin Gothic Book" w:cs="Franklin Gothic Book"/>
          <w:color w:val="000000" w:themeColor="text1"/>
          <w:sz w:val="22"/>
          <w:szCs w:val="22"/>
          <w:lang w:val="fr"/>
        </w:rPr>
        <w:t xml:space="preserve"> </w:t>
      </w:r>
    </w:p>
    <w:p w14:paraId="22B0126D" w14:textId="24B1B2F5" w:rsidR="59CCC800" w:rsidRPr="00677793" w:rsidRDefault="59CCC800" w:rsidP="13E1DF51">
      <w:pPr>
        <w:spacing w:line="276" w:lineRule="auto"/>
        <w:jc w:val="both"/>
        <w:rPr>
          <w:rFonts w:ascii="Franklin Gothic Book" w:hAnsi="Franklin Gothic Book"/>
          <w:sz w:val="22"/>
          <w:szCs w:val="22"/>
        </w:rPr>
      </w:pPr>
      <w:proofErr w:type="gramStart"/>
      <w:r w:rsidRPr="00677793">
        <w:rPr>
          <w:rFonts w:ascii="Franklin Gothic Book" w:eastAsia="Franklin Gothic Book" w:hAnsi="Franklin Gothic Book" w:cs="Franklin Gothic Book"/>
          <w:color w:val="000000" w:themeColor="text1"/>
          <w:sz w:val="22"/>
          <w:szCs w:val="22"/>
        </w:rPr>
        <w:t>ou</w:t>
      </w:r>
      <w:proofErr w:type="gramEnd"/>
      <w:r w:rsidRPr="00677793">
        <w:rPr>
          <w:rFonts w:ascii="Franklin Gothic Book" w:eastAsia="Franklin Gothic Book" w:hAnsi="Franklin Gothic Book" w:cs="Franklin Gothic Book"/>
          <w:color w:val="000000" w:themeColor="text1"/>
          <w:sz w:val="22"/>
          <w:szCs w:val="22"/>
        </w:rPr>
        <w:t xml:space="preserve"> via le QR code suivant : </w:t>
      </w:r>
    </w:p>
    <w:p w14:paraId="6F9289A9" w14:textId="6A94AE3A" w:rsidR="573C3403" w:rsidRDefault="573C3403" w:rsidP="13E1DF51">
      <w:pPr>
        <w:spacing w:line="276" w:lineRule="auto"/>
        <w:jc w:val="center"/>
      </w:pPr>
      <w:r>
        <w:rPr>
          <w:noProof/>
        </w:rPr>
        <w:drawing>
          <wp:inline distT="0" distB="0" distL="0" distR="0" wp14:anchorId="3B6D7674" wp14:editId="6A793C8B">
            <wp:extent cx="1257300" cy="1257300"/>
            <wp:effectExtent l="0" t="0" r="0" b="0"/>
            <wp:docPr id="256287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87466" name="Picture 256287466"/>
                    <pic:cNvPicPr/>
                  </pic:nvPicPr>
                  <pic:blipFill>
                    <a:blip r:embed="rId10">
                      <a:extLst>
                        <a:ext uri="{28A0092B-C50C-407E-A947-70E740481C1C}">
                          <a14:useLocalDpi xmlns:a14="http://schemas.microsoft.com/office/drawing/2010/main"/>
                        </a:ext>
                      </a:extLst>
                    </a:blip>
                    <a:stretch>
                      <a:fillRect/>
                    </a:stretch>
                  </pic:blipFill>
                  <pic:spPr>
                    <a:xfrm>
                      <a:off x="0" y="0"/>
                      <a:ext cx="1257300" cy="1257300"/>
                    </a:xfrm>
                    <a:prstGeom prst="rect">
                      <a:avLst/>
                    </a:prstGeom>
                  </pic:spPr>
                </pic:pic>
              </a:graphicData>
            </a:graphic>
          </wp:inline>
        </w:drawing>
      </w:r>
    </w:p>
    <w:p w14:paraId="57F44D2F" w14:textId="46433994" w:rsidR="00734987" w:rsidRDefault="6C97C0DF" w:rsidP="5CDF09E7">
      <w:pPr>
        <w:spacing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b/>
          <w:bCs/>
          <w:color w:val="000000" w:themeColor="text1"/>
          <w:sz w:val="22"/>
          <w:szCs w:val="22"/>
        </w:rPr>
        <w:t>Une première sélection sera réalisée sur base du cv et de la lettre de motivation. Les candidats correspondant au profil seront invités à passer un test technique et à se présenter devant une commission de sélection.</w:t>
      </w:r>
    </w:p>
    <w:p w14:paraId="7AFF9470" w14:textId="42519FDB" w:rsidR="00734987" w:rsidRDefault="6C97C0DF" w:rsidP="5CDF09E7">
      <w:pPr>
        <w:spacing w:after="0" w:line="276" w:lineRule="auto"/>
        <w:jc w:val="both"/>
        <w:rPr>
          <w:rFonts w:ascii="Franklin Gothic Book" w:eastAsia="Franklin Gothic Book" w:hAnsi="Franklin Gothic Book" w:cs="Franklin Gothic Book"/>
          <w:color w:val="000000" w:themeColor="text1"/>
          <w:sz w:val="22"/>
          <w:szCs w:val="22"/>
        </w:rPr>
      </w:pPr>
      <w:r w:rsidRPr="5CDF09E7">
        <w:rPr>
          <w:rFonts w:ascii="Franklin Gothic Book" w:eastAsia="Franklin Gothic Book" w:hAnsi="Franklin Gothic Book" w:cs="Franklin Gothic Book"/>
          <w:color w:val="000000" w:themeColor="text1"/>
          <w:sz w:val="22"/>
          <w:szCs w:val="22"/>
          <w:lang w:val="fr"/>
        </w:rPr>
        <w:t xml:space="preserve"> </w:t>
      </w:r>
    </w:p>
    <w:p w14:paraId="3BFEFB25" w14:textId="418270BD" w:rsidR="00734987" w:rsidRDefault="59CCC800" w:rsidP="005B2939">
      <w:pPr>
        <w:pStyle w:val="Sansinterligne"/>
        <w:spacing w:line="276" w:lineRule="auto"/>
        <w:jc w:val="both"/>
      </w:pPr>
      <w:r w:rsidRPr="13E1DF51">
        <w:rPr>
          <w:rFonts w:ascii="Franklin Gothic Book" w:eastAsia="Franklin Gothic Book" w:hAnsi="Franklin Gothic Book" w:cs="Franklin Gothic Book"/>
          <w:i/>
          <w:iCs/>
          <w:color w:val="000000" w:themeColor="text1"/>
          <w:sz w:val="22"/>
          <w:szCs w:val="22"/>
        </w:rPr>
        <w:t>Par le dépôt de votre candidature vous consentez explicitement à ce que vos données personnelles soient traitées par in BW et également, le cas échéant, par le consultant externe en charge de la sélection visée. Lors de la complétion de votre formulaire de candidature vous serez redirigé vers notre plateforme de recrutement Beehire (appartenant à Talentis Group). Vous devrez, avant envoi de votre candidature, consentir expressément aux conditions générales liées. Nous vous invitons à lire ces dernières attentivement.</w:t>
      </w:r>
    </w:p>
    <w:sectPr w:rsidR="0073498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F32F2"/>
    <w:multiLevelType w:val="hybridMultilevel"/>
    <w:tmpl w:val="920E8746"/>
    <w:lvl w:ilvl="0" w:tplc="2E362690">
      <w:start w:val="1"/>
      <w:numFmt w:val="bullet"/>
      <w:lvlText w:val="-"/>
      <w:lvlJc w:val="left"/>
      <w:pPr>
        <w:ind w:left="720" w:hanging="360"/>
      </w:pPr>
      <w:rPr>
        <w:rFonts w:ascii="Aptos" w:hAnsi="Aptos" w:hint="default"/>
      </w:rPr>
    </w:lvl>
    <w:lvl w:ilvl="1" w:tplc="B3565F1A">
      <w:start w:val="1"/>
      <w:numFmt w:val="bullet"/>
      <w:lvlText w:val="o"/>
      <w:lvlJc w:val="left"/>
      <w:pPr>
        <w:ind w:left="1440" w:hanging="360"/>
      </w:pPr>
      <w:rPr>
        <w:rFonts w:ascii="Courier New" w:hAnsi="Courier New" w:hint="default"/>
      </w:rPr>
    </w:lvl>
    <w:lvl w:ilvl="2" w:tplc="DB9EFE02">
      <w:start w:val="1"/>
      <w:numFmt w:val="bullet"/>
      <w:lvlText w:val=""/>
      <w:lvlJc w:val="left"/>
      <w:pPr>
        <w:ind w:left="2160" w:hanging="360"/>
      </w:pPr>
      <w:rPr>
        <w:rFonts w:ascii="Wingdings" w:hAnsi="Wingdings" w:hint="default"/>
      </w:rPr>
    </w:lvl>
    <w:lvl w:ilvl="3" w:tplc="3B721588">
      <w:start w:val="1"/>
      <w:numFmt w:val="bullet"/>
      <w:lvlText w:val=""/>
      <w:lvlJc w:val="left"/>
      <w:pPr>
        <w:ind w:left="2880" w:hanging="360"/>
      </w:pPr>
      <w:rPr>
        <w:rFonts w:ascii="Symbol" w:hAnsi="Symbol" w:hint="default"/>
      </w:rPr>
    </w:lvl>
    <w:lvl w:ilvl="4" w:tplc="4ACCD8B2">
      <w:start w:val="1"/>
      <w:numFmt w:val="bullet"/>
      <w:lvlText w:val="o"/>
      <w:lvlJc w:val="left"/>
      <w:pPr>
        <w:ind w:left="3600" w:hanging="360"/>
      </w:pPr>
      <w:rPr>
        <w:rFonts w:ascii="Courier New" w:hAnsi="Courier New" w:hint="default"/>
      </w:rPr>
    </w:lvl>
    <w:lvl w:ilvl="5" w:tplc="9ED033D4">
      <w:start w:val="1"/>
      <w:numFmt w:val="bullet"/>
      <w:lvlText w:val=""/>
      <w:lvlJc w:val="left"/>
      <w:pPr>
        <w:ind w:left="4320" w:hanging="360"/>
      </w:pPr>
      <w:rPr>
        <w:rFonts w:ascii="Wingdings" w:hAnsi="Wingdings" w:hint="default"/>
      </w:rPr>
    </w:lvl>
    <w:lvl w:ilvl="6" w:tplc="9FBA2894">
      <w:start w:val="1"/>
      <w:numFmt w:val="bullet"/>
      <w:lvlText w:val=""/>
      <w:lvlJc w:val="left"/>
      <w:pPr>
        <w:ind w:left="5040" w:hanging="360"/>
      </w:pPr>
      <w:rPr>
        <w:rFonts w:ascii="Symbol" w:hAnsi="Symbol" w:hint="default"/>
      </w:rPr>
    </w:lvl>
    <w:lvl w:ilvl="7" w:tplc="0BF05F04">
      <w:start w:val="1"/>
      <w:numFmt w:val="bullet"/>
      <w:lvlText w:val="o"/>
      <w:lvlJc w:val="left"/>
      <w:pPr>
        <w:ind w:left="5760" w:hanging="360"/>
      </w:pPr>
      <w:rPr>
        <w:rFonts w:ascii="Courier New" w:hAnsi="Courier New" w:hint="default"/>
      </w:rPr>
    </w:lvl>
    <w:lvl w:ilvl="8" w:tplc="A9B28272">
      <w:start w:val="1"/>
      <w:numFmt w:val="bullet"/>
      <w:lvlText w:val=""/>
      <w:lvlJc w:val="left"/>
      <w:pPr>
        <w:ind w:left="6480" w:hanging="360"/>
      </w:pPr>
      <w:rPr>
        <w:rFonts w:ascii="Wingdings" w:hAnsi="Wingdings" w:hint="default"/>
      </w:rPr>
    </w:lvl>
  </w:abstractNum>
  <w:abstractNum w:abstractNumId="1" w15:restartNumberingAfterBreak="0">
    <w:nsid w:val="1D06646D"/>
    <w:multiLevelType w:val="hybridMultilevel"/>
    <w:tmpl w:val="B02AC9DC"/>
    <w:lvl w:ilvl="0" w:tplc="87E6226A">
      <w:start w:val="1"/>
      <w:numFmt w:val="bullet"/>
      <w:lvlText w:val="ü"/>
      <w:lvlJc w:val="left"/>
      <w:pPr>
        <w:ind w:left="720" w:hanging="360"/>
      </w:pPr>
      <w:rPr>
        <w:rFonts w:ascii="Wingdings" w:hAnsi="Wingdings" w:hint="default"/>
      </w:rPr>
    </w:lvl>
    <w:lvl w:ilvl="1" w:tplc="90F693E8">
      <w:start w:val="1"/>
      <w:numFmt w:val="bullet"/>
      <w:lvlText w:val="o"/>
      <w:lvlJc w:val="left"/>
      <w:pPr>
        <w:ind w:left="1440" w:hanging="360"/>
      </w:pPr>
      <w:rPr>
        <w:rFonts w:ascii="Courier New" w:hAnsi="Courier New" w:hint="default"/>
      </w:rPr>
    </w:lvl>
    <w:lvl w:ilvl="2" w:tplc="BA16963C">
      <w:start w:val="1"/>
      <w:numFmt w:val="bullet"/>
      <w:lvlText w:val=""/>
      <w:lvlJc w:val="left"/>
      <w:pPr>
        <w:ind w:left="2160" w:hanging="360"/>
      </w:pPr>
      <w:rPr>
        <w:rFonts w:ascii="Wingdings" w:hAnsi="Wingdings" w:hint="default"/>
      </w:rPr>
    </w:lvl>
    <w:lvl w:ilvl="3" w:tplc="E0A6BDD6">
      <w:start w:val="1"/>
      <w:numFmt w:val="bullet"/>
      <w:lvlText w:val=""/>
      <w:lvlJc w:val="left"/>
      <w:pPr>
        <w:ind w:left="2880" w:hanging="360"/>
      </w:pPr>
      <w:rPr>
        <w:rFonts w:ascii="Symbol" w:hAnsi="Symbol" w:hint="default"/>
      </w:rPr>
    </w:lvl>
    <w:lvl w:ilvl="4" w:tplc="52A84ADE">
      <w:start w:val="1"/>
      <w:numFmt w:val="bullet"/>
      <w:lvlText w:val="o"/>
      <w:lvlJc w:val="left"/>
      <w:pPr>
        <w:ind w:left="3600" w:hanging="360"/>
      </w:pPr>
      <w:rPr>
        <w:rFonts w:ascii="Courier New" w:hAnsi="Courier New" w:hint="default"/>
      </w:rPr>
    </w:lvl>
    <w:lvl w:ilvl="5" w:tplc="94F2914A">
      <w:start w:val="1"/>
      <w:numFmt w:val="bullet"/>
      <w:lvlText w:val=""/>
      <w:lvlJc w:val="left"/>
      <w:pPr>
        <w:ind w:left="4320" w:hanging="360"/>
      </w:pPr>
      <w:rPr>
        <w:rFonts w:ascii="Wingdings" w:hAnsi="Wingdings" w:hint="default"/>
      </w:rPr>
    </w:lvl>
    <w:lvl w:ilvl="6" w:tplc="2C4000D2">
      <w:start w:val="1"/>
      <w:numFmt w:val="bullet"/>
      <w:lvlText w:val=""/>
      <w:lvlJc w:val="left"/>
      <w:pPr>
        <w:ind w:left="5040" w:hanging="360"/>
      </w:pPr>
      <w:rPr>
        <w:rFonts w:ascii="Symbol" w:hAnsi="Symbol" w:hint="default"/>
      </w:rPr>
    </w:lvl>
    <w:lvl w:ilvl="7" w:tplc="B314A14A">
      <w:start w:val="1"/>
      <w:numFmt w:val="bullet"/>
      <w:lvlText w:val="o"/>
      <w:lvlJc w:val="left"/>
      <w:pPr>
        <w:ind w:left="5760" w:hanging="360"/>
      </w:pPr>
      <w:rPr>
        <w:rFonts w:ascii="Courier New" w:hAnsi="Courier New" w:hint="default"/>
      </w:rPr>
    </w:lvl>
    <w:lvl w:ilvl="8" w:tplc="298641FC">
      <w:start w:val="1"/>
      <w:numFmt w:val="bullet"/>
      <w:lvlText w:val=""/>
      <w:lvlJc w:val="left"/>
      <w:pPr>
        <w:ind w:left="6480" w:hanging="360"/>
      </w:pPr>
      <w:rPr>
        <w:rFonts w:ascii="Wingdings" w:hAnsi="Wingdings" w:hint="default"/>
      </w:rPr>
    </w:lvl>
  </w:abstractNum>
  <w:abstractNum w:abstractNumId="2" w15:restartNumberingAfterBreak="0">
    <w:nsid w:val="22DE44DE"/>
    <w:multiLevelType w:val="hybridMultilevel"/>
    <w:tmpl w:val="6332F23E"/>
    <w:lvl w:ilvl="0" w:tplc="D0D4ECA2">
      <w:start w:val="1"/>
      <w:numFmt w:val="bullet"/>
      <w:lvlText w:val=""/>
      <w:lvlJc w:val="left"/>
      <w:pPr>
        <w:ind w:left="720" w:hanging="360"/>
      </w:pPr>
      <w:rPr>
        <w:rFonts w:ascii="Wingdings" w:hAnsi="Wingdings" w:hint="default"/>
      </w:rPr>
    </w:lvl>
    <w:lvl w:ilvl="1" w:tplc="BB44A6F4">
      <w:start w:val="1"/>
      <w:numFmt w:val="bullet"/>
      <w:lvlText w:val="o"/>
      <w:lvlJc w:val="left"/>
      <w:pPr>
        <w:ind w:left="1440" w:hanging="360"/>
      </w:pPr>
      <w:rPr>
        <w:rFonts w:ascii="Courier New" w:hAnsi="Courier New" w:hint="default"/>
      </w:rPr>
    </w:lvl>
    <w:lvl w:ilvl="2" w:tplc="66181F84">
      <w:start w:val="1"/>
      <w:numFmt w:val="bullet"/>
      <w:lvlText w:val=""/>
      <w:lvlJc w:val="left"/>
      <w:pPr>
        <w:ind w:left="2160" w:hanging="360"/>
      </w:pPr>
      <w:rPr>
        <w:rFonts w:ascii="Wingdings" w:hAnsi="Wingdings" w:hint="default"/>
      </w:rPr>
    </w:lvl>
    <w:lvl w:ilvl="3" w:tplc="89CCD296">
      <w:start w:val="1"/>
      <w:numFmt w:val="bullet"/>
      <w:lvlText w:val=""/>
      <w:lvlJc w:val="left"/>
      <w:pPr>
        <w:ind w:left="2880" w:hanging="360"/>
      </w:pPr>
      <w:rPr>
        <w:rFonts w:ascii="Symbol" w:hAnsi="Symbol" w:hint="default"/>
      </w:rPr>
    </w:lvl>
    <w:lvl w:ilvl="4" w:tplc="7BD65FB6">
      <w:start w:val="1"/>
      <w:numFmt w:val="bullet"/>
      <w:lvlText w:val="o"/>
      <w:lvlJc w:val="left"/>
      <w:pPr>
        <w:ind w:left="3600" w:hanging="360"/>
      </w:pPr>
      <w:rPr>
        <w:rFonts w:ascii="Courier New" w:hAnsi="Courier New" w:hint="default"/>
      </w:rPr>
    </w:lvl>
    <w:lvl w:ilvl="5" w:tplc="5E36A8B6">
      <w:start w:val="1"/>
      <w:numFmt w:val="bullet"/>
      <w:lvlText w:val=""/>
      <w:lvlJc w:val="left"/>
      <w:pPr>
        <w:ind w:left="4320" w:hanging="360"/>
      </w:pPr>
      <w:rPr>
        <w:rFonts w:ascii="Wingdings" w:hAnsi="Wingdings" w:hint="default"/>
      </w:rPr>
    </w:lvl>
    <w:lvl w:ilvl="6" w:tplc="CAB072E2">
      <w:start w:val="1"/>
      <w:numFmt w:val="bullet"/>
      <w:lvlText w:val=""/>
      <w:lvlJc w:val="left"/>
      <w:pPr>
        <w:ind w:left="5040" w:hanging="360"/>
      </w:pPr>
      <w:rPr>
        <w:rFonts w:ascii="Symbol" w:hAnsi="Symbol" w:hint="default"/>
      </w:rPr>
    </w:lvl>
    <w:lvl w:ilvl="7" w:tplc="CAA818F4">
      <w:start w:val="1"/>
      <w:numFmt w:val="bullet"/>
      <w:lvlText w:val="o"/>
      <w:lvlJc w:val="left"/>
      <w:pPr>
        <w:ind w:left="5760" w:hanging="360"/>
      </w:pPr>
      <w:rPr>
        <w:rFonts w:ascii="Courier New" w:hAnsi="Courier New" w:hint="default"/>
      </w:rPr>
    </w:lvl>
    <w:lvl w:ilvl="8" w:tplc="A606B8F0">
      <w:start w:val="1"/>
      <w:numFmt w:val="bullet"/>
      <w:lvlText w:val=""/>
      <w:lvlJc w:val="left"/>
      <w:pPr>
        <w:ind w:left="6480" w:hanging="360"/>
      </w:pPr>
      <w:rPr>
        <w:rFonts w:ascii="Wingdings" w:hAnsi="Wingdings" w:hint="default"/>
      </w:rPr>
    </w:lvl>
  </w:abstractNum>
  <w:abstractNum w:abstractNumId="3" w15:restartNumberingAfterBreak="0">
    <w:nsid w:val="4643F832"/>
    <w:multiLevelType w:val="hybridMultilevel"/>
    <w:tmpl w:val="9EA49978"/>
    <w:lvl w:ilvl="0" w:tplc="22B4C9F6">
      <w:start w:val="1"/>
      <w:numFmt w:val="bullet"/>
      <w:lvlText w:val=""/>
      <w:lvlJc w:val="left"/>
      <w:pPr>
        <w:ind w:left="720" w:hanging="360"/>
      </w:pPr>
      <w:rPr>
        <w:rFonts w:ascii="Symbol" w:hAnsi="Symbol" w:hint="default"/>
      </w:rPr>
    </w:lvl>
    <w:lvl w:ilvl="1" w:tplc="9E000B00">
      <w:start w:val="1"/>
      <w:numFmt w:val="bullet"/>
      <w:lvlText w:val="o"/>
      <w:lvlJc w:val="left"/>
      <w:pPr>
        <w:ind w:left="1440" w:hanging="360"/>
      </w:pPr>
      <w:rPr>
        <w:rFonts w:ascii="Courier New" w:hAnsi="Courier New" w:hint="default"/>
      </w:rPr>
    </w:lvl>
    <w:lvl w:ilvl="2" w:tplc="71068A0A">
      <w:start w:val="1"/>
      <w:numFmt w:val="bullet"/>
      <w:lvlText w:val=""/>
      <w:lvlJc w:val="left"/>
      <w:pPr>
        <w:ind w:left="2160" w:hanging="360"/>
      </w:pPr>
      <w:rPr>
        <w:rFonts w:ascii="Wingdings" w:hAnsi="Wingdings" w:hint="default"/>
      </w:rPr>
    </w:lvl>
    <w:lvl w:ilvl="3" w:tplc="320AFCD6">
      <w:start w:val="1"/>
      <w:numFmt w:val="bullet"/>
      <w:lvlText w:val=""/>
      <w:lvlJc w:val="left"/>
      <w:pPr>
        <w:ind w:left="2880" w:hanging="360"/>
      </w:pPr>
      <w:rPr>
        <w:rFonts w:ascii="Symbol" w:hAnsi="Symbol" w:hint="default"/>
      </w:rPr>
    </w:lvl>
    <w:lvl w:ilvl="4" w:tplc="24A64DE4">
      <w:start w:val="1"/>
      <w:numFmt w:val="bullet"/>
      <w:lvlText w:val="o"/>
      <w:lvlJc w:val="left"/>
      <w:pPr>
        <w:ind w:left="3600" w:hanging="360"/>
      </w:pPr>
      <w:rPr>
        <w:rFonts w:ascii="Courier New" w:hAnsi="Courier New" w:hint="default"/>
      </w:rPr>
    </w:lvl>
    <w:lvl w:ilvl="5" w:tplc="7E086EAE">
      <w:start w:val="1"/>
      <w:numFmt w:val="bullet"/>
      <w:lvlText w:val=""/>
      <w:lvlJc w:val="left"/>
      <w:pPr>
        <w:ind w:left="4320" w:hanging="360"/>
      </w:pPr>
      <w:rPr>
        <w:rFonts w:ascii="Wingdings" w:hAnsi="Wingdings" w:hint="default"/>
      </w:rPr>
    </w:lvl>
    <w:lvl w:ilvl="6" w:tplc="64384842">
      <w:start w:val="1"/>
      <w:numFmt w:val="bullet"/>
      <w:lvlText w:val=""/>
      <w:lvlJc w:val="left"/>
      <w:pPr>
        <w:ind w:left="5040" w:hanging="360"/>
      </w:pPr>
      <w:rPr>
        <w:rFonts w:ascii="Symbol" w:hAnsi="Symbol" w:hint="default"/>
      </w:rPr>
    </w:lvl>
    <w:lvl w:ilvl="7" w:tplc="847AC50A">
      <w:start w:val="1"/>
      <w:numFmt w:val="bullet"/>
      <w:lvlText w:val="o"/>
      <w:lvlJc w:val="left"/>
      <w:pPr>
        <w:ind w:left="5760" w:hanging="360"/>
      </w:pPr>
      <w:rPr>
        <w:rFonts w:ascii="Courier New" w:hAnsi="Courier New" w:hint="default"/>
      </w:rPr>
    </w:lvl>
    <w:lvl w:ilvl="8" w:tplc="9E941588">
      <w:start w:val="1"/>
      <w:numFmt w:val="bullet"/>
      <w:lvlText w:val=""/>
      <w:lvlJc w:val="left"/>
      <w:pPr>
        <w:ind w:left="6480" w:hanging="360"/>
      </w:pPr>
      <w:rPr>
        <w:rFonts w:ascii="Wingdings" w:hAnsi="Wingdings" w:hint="default"/>
      </w:rPr>
    </w:lvl>
  </w:abstractNum>
  <w:abstractNum w:abstractNumId="4" w15:restartNumberingAfterBreak="0">
    <w:nsid w:val="619122E2"/>
    <w:multiLevelType w:val="hybridMultilevel"/>
    <w:tmpl w:val="172A267A"/>
    <w:lvl w:ilvl="0" w:tplc="60E0FE8E">
      <w:start w:val="1"/>
      <w:numFmt w:val="bullet"/>
      <w:lvlText w:val="·"/>
      <w:lvlJc w:val="left"/>
      <w:pPr>
        <w:ind w:left="720" w:hanging="360"/>
      </w:pPr>
      <w:rPr>
        <w:rFonts w:ascii="Symbol" w:hAnsi="Symbol" w:hint="default"/>
      </w:rPr>
    </w:lvl>
    <w:lvl w:ilvl="1" w:tplc="19DA4188">
      <w:start w:val="1"/>
      <w:numFmt w:val="bullet"/>
      <w:lvlText w:val="o"/>
      <w:lvlJc w:val="left"/>
      <w:pPr>
        <w:ind w:left="1440" w:hanging="360"/>
      </w:pPr>
      <w:rPr>
        <w:rFonts w:ascii="Symbol" w:hAnsi="Symbol" w:hint="default"/>
      </w:rPr>
    </w:lvl>
    <w:lvl w:ilvl="2" w:tplc="7158B8D4">
      <w:start w:val="1"/>
      <w:numFmt w:val="bullet"/>
      <w:lvlText w:val=""/>
      <w:lvlJc w:val="left"/>
      <w:pPr>
        <w:ind w:left="2160" w:hanging="360"/>
      </w:pPr>
      <w:rPr>
        <w:rFonts w:ascii="Wingdings" w:hAnsi="Wingdings" w:hint="default"/>
      </w:rPr>
    </w:lvl>
    <w:lvl w:ilvl="3" w:tplc="3A262A76">
      <w:start w:val="1"/>
      <w:numFmt w:val="bullet"/>
      <w:lvlText w:val=""/>
      <w:lvlJc w:val="left"/>
      <w:pPr>
        <w:ind w:left="2880" w:hanging="360"/>
      </w:pPr>
      <w:rPr>
        <w:rFonts w:ascii="Symbol" w:hAnsi="Symbol" w:hint="default"/>
      </w:rPr>
    </w:lvl>
    <w:lvl w:ilvl="4" w:tplc="4AF8A17A">
      <w:start w:val="1"/>
      <w:numFmt w:val="bullet"/>
      <w:lvlText w:val="o"/>
      <w:lvlJc w:val="left"/>
      <w:pPr>
        <w:ind w:left="3600" w:hanging="360"/>
      </w:pPr>
      <w:rPr>
        <w:rFonts w:ascii="Courier New" w:hAnsi="Courier New" w:hint="default"/>
      </w:rPr>
    </w:lvl>
    <w:lvl w:ilvl="5" w:tplc="5818F02E">
      <w:start w:val="1"/>
      <w:numFmt w:val="bullet"/>
      <w:lvlText w:val=""/>
      <w:lvlJc w:val="left"/>
      <w:pPr>
        <w:ind w:left="4320" w:hanging="360"/>
      </w:pPr>
      <w:rPr>
        <w:rFonts w:ascii="Wingdings" w:hAnsi="Wingdings" w:hint="default"/>
      </w:rPr>
    </w:lvl>
    <w:lvl w:ilvl="6" w:tplc="D4F8B77C">
      <w:start w:val="1"/>
      <w:numFmt w:val="bullet"/>
      <w:lvlText w:val=""/>
      <w:lvlJc w:val="left"/>
      <w:pPr>
        <w:ind w:left="5040" w:hanging="360"/>
      </w:pPr>
      <w:rPr>
        <w:rFonts w:ascii="Symbol" w:hAnsi="Symbol" w:hint="default"/>
      </w:rPr>
    </w:lvl>
    <w:lvl w:ilvl="7" w:tplc="8866237C">
      <w:start w:val="1"/>
      <w:numFmt w:val="bullet"/>
      <w:lvlText w:val="o"/>
      <w:lvlJc w:val="left"/>
      <w:pPr>
        <w:ind w:left="5760" w:hanging="360"/>
      </w:pPr>
      <w:rPr>
        <w:rFonts w:ascii="Courier New" w:hAnsi="Courier New" w:hint="default"/>
      </w:rPr>
    </w:lvl>
    <w:lvl w:ilvl="8" w:tplc="CA4A03B0">
      <w:start w:val="1"/>
      <w:numFmt w:val="bullet"/>
      <w:lvlText w:val=""/>
      <w:lvlJc w:val="left"/>
      <w:pPr>
        <w:ind w:left="6480" w:hanging="360"/>
      </w:pPr>
      <w:rPr>
        <w:rFonts w:ascii="Wingdings" w:hAnsi="Wingdings" w:hint="default"/>
      </w:rPr>
    </w:lvl>
  </w:abstractNum>
  <w:num w:numId="1" w16cid:durableId="973212494">
    <w:abstractNumId w:val="4"/>
  </w:num>
  <w:num w:numId="2" w16cid:durableId="1302417593">
    <w:abstractNumId w:val="2"/>
  </w:num>
  <w:num w:numId="3" w16cid:durableId="2051028248">
    <w:abstractNumId w:val="1"/>
  </w:num>
  <w:num w:numId="4" w16cid:durableId="47146824">
    <w:abstractNumId w:val="3"/>
  </w:num>
  <w:num w:numId="5" w16cid:durableId="32023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16C1ED"/>
    <w:rsid w:val="002F7DEE"/>
    <w:rsid w:val="005B2939"/>
    <w:rsid w:val="00600D5A"/>
    <w:rsid w:val="00677793"/>
    <w:rsid w:val="00734987"/>
    <w:rsid w:val="00AF7853"/>
    <w:rsid w:val="00BD5A1A"/>
    <w:rsid w:val="00C26352"/>
    <w:rsid w:val="13E1DF51"/>
    <w:rsid w:val="573C3403"/>
    <w:rsid w:val="5987546D"/>
    <w:rsid w:val="59CCC800"/>
    <w:rsid w:val="5BC4FECA"/>
    <w:rsid w:val="5CDF09E7"/>
    <w:rsid w:val="64558109"/>
    <w:rsid w:val="6702AA44"/>
    <w:rsid w:val="6C97C0DF"/>
    <w:rsid w:val="71A827A8"/>
    <w:rsid w:val="769E9B25"/>
    <w:rsid w:val="7D6F7645"/>
    <w:rsid w:val="7F16C1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3A86"/>
  <w15:chartTrackingRefBased/>
  <w15:docId w15:val="{7B559565-463C-42AA-8A19-B6598DD3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5CDF09E7"/>
    <w:pPr>
      <w:ind w:left="720"/>
      <w:contextualSpacing/>
    </w:pPr>
  </w:style>
  <w:style w:type="character" w:styleId="Lienhypertexte">
    <w:name w:val="Hyperlink"/>
    <w:basedOn w:val="Policepardfaut"/>
    <w:uiPriority w:val="99"/>
    <w:unhideWhenUsed/>
    <w:rsid w:val="5CDF09E7"/>
    <w:rPr>
      <w:color w:val="467886"/>
      <w:u w:val="single"/>
    </w:rPr>
  </w:style>
  <w:style w:type="paragraph" w:styleId="Sansinterligne">
    <w:name w:val="No Spacing"/>
    <w:uiPriority w:val="1"/>
    <w:qFormat/>
    <w:rsid w:val="5CDF09E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app.beehire.com/invite/eDGZQzuc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4d29e4-ed84-4603-8c1b-ea77eb01cda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8755C1710B6640BD77589815C6DA9E" ma:contentTypeVersion="10" ma:contentTypeDescription="Crée un document." ma:contentTypeScope="" ma:versionID="0c7e3e7e58663305a48dc53c48e942a6">
  <xsd:schema xmlns:xsd="http://www.w3.org/2001/XMLSchema" xmlns:xs="http://www.w3.org/2001/XMLSchema" xmlns:p="http://schemas.microsoft.com/office/2006/metadata/properties" xmlns:ns2="024d29e4-ed84-4603-8c1b-ea77eb01cdae" targetNamespace="http://schemas.microsoft.com/office/2006/metadata/properties" ma:root="true" ma:fieldsID="31c16ab5ef9bc0b4e3f66ffac2b29651" ns2:_="">
    <xsd:import namespace="024d29e4-ed84-4603-8c1b-ea77eb01cd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d29e4-ed84-4603-8c1b-ea77eb01c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d335dc2d-f1d8-4b66-a209-619ecad5efa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90FFE7-DFA9-43F2-BAA1-5489C69D83DE}">
  <ds:schemaRefs>
    <ds:schemaRef ds:uri="http://schemas.microsoft.com/sharepoint/v3/contenttype/forms"/>
  </ds:schemaRefs>
</ds:datastoreItem>
</file>

<file path=customXml/itemProps2.xml><?xml version="1.0" encoding="utf-8"?>
<ds:datastoreItem xmlns:ds="http://schemas.openxmlformats.org/officeDocument/2006/customXml" ds:itemID="{7BF1C399-E65A-49B9-948D-FC1E4EFC2FC6}">
  <ds:schemaRefs>
    <ds:schemaRef ds:uri="http://schemas.microsoft.com/office/2006/metadata/properties"/>
    <ds:schemaRef ds:uri="http://schemas.microsoft.com/office/infopath/2007/PartnerControls"/>
    <ds:schemaRef ds:uri="024d29e4-ed84-4603-8c1b-ea77eb01cdae"/>
  </ds:schemaRefs>
</ds:datastoreItem>
</file>

<file path=customXml/itemProps3.xml><?xml version="1.0" encoding="utf-8"?>
<ds:datastoreItem xmlns:ds="http://schemas.openxmlformats.org/officeDocument/2006/customXml" ds:itemID="{2FAA71A7-8490-4780-9E71-79F1273A8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d29e4-ed84-4603-8c1b-ea77eb01c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991</Words>
  <Characters>5454</Characters>
  <Application>Microsoft Office Word</Application>
  <DocSecurity>0</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Alexiane Potvin</dc:creator>
  <cp:keywords/>
  <dc:description/>
  <cp:lastModifiedBy>Ersilia Minutillo</cp:lastModifiedBy>
  <cp:revision>2</cp:revision>
  <dcterms:created xsi:type="dcterms:W3CDTF">2026-10-12T13:50:00Z</dcterms:created>
  <dcterms:modified xsi:type="dcterms:W3CDTF">2026-10-12T13:50:00Z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0x010100568755C1710B6640BD77589815C6DA9E</vt:lpwstr>
  </property>
  <property fmtid="{D5CDD505-2E9C-101B-9397-08002B2CF9AE}" pid="3" name="MediaServiceImageTags">
    <vt:lpwstr/>
  </property>
</Properties>
</file>