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B4FD1" w14:textId="52C18276" w:rsidR="00C80D79" w:rsidRDefault="00C80D79" w:rsidP="00C80D79">
      <w:pPr>
        <w:jc w:val="center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5A8FC2DF" wp14:editId="47F72B69">
            <wp:simplePos x="0" y="0"/>
            <wp:positionH relativeFrom="column">
              <wp:posOffset>1681480</wp:posOffset>
            </wp:positionH>
            <wp:positionV relativeFrom="paragraph">
              <wp:posOffset>-4445</wp:posOffset>
            </wp:positionV>
            <wp:extent cx="2400300" cy="1685925"/>
            <wp:effectExtent l="0" t="0" r="0" b="9525"/>
            <wp:wrapNone/>
            <wp:docPr id="110604581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0B33303" w14:textId="77777777" w:rsidR="00C80D79" w:rsidRDefault="00C80D79" w:rsidP="00072975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62F0E2AB" w14:textId="77777777" w:rsidR="00C80D79" w:rsidRDefault="00C80D79" w:rsidP="00072975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45D57E73" w14:textId="77777777" w:rsidR="00C80D79" w:rsidRDefault="00C80D79" w:rsidP="00072975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5F6BDE5D" w14:textId="77777777" w:rsidR="00C80D79" w:rsidRDefault="00C80D79" w:rsidP="00072975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7B5E6010" w14:textId="77777777" w:rsidR="00C80D79" w:rsidRDefault="00C80D79" w:rsidP="00C80D79">
      <w:pPr>
        <w:rPr>
          <w:b/>
          <w:bCs/>
          <w:color w:val="000000" w:themeColor="text1"/>
          <w:sz w:val="28"/>
          <w:szCs w:val="28"/>
        </w:rPr>
      </w:pPr>
    </w:p>
    <w:p w14:paraId="4E1D2B82" w14:textId="503DB712" w:rsidR="00072975" w:rsidRPr="003B2FE4" w:rsidRDefault="00072975" w:rsidP="00072975">
      <w:pPr>
        <w:jc w:val="center"/>
        <w:rPr>
          <w:b/>
          <w:bCs/>
          <w:color w:val="000000" w:themeColor="text1"/>
          <w:sz w:val="28"/>
          <w:szCs w:val="28"/>
        </w:rPr>
      </w:pPr>
      <w:r w:rsidRPr="003B2FE4">
        <w:rPr>
          <w:b/>
          <w:bCs/>
          <w:color w:val="000000" w:themeColor="text1"/>
          <w:sz w:val="28"/>
          <w:szCs w:val="28"/>
        </w:rPr>
        <w:t>LA COMMUNE DE WATERLOO RECRUTE UN(E)</w:t>
      </w:r>
    </w:p>
    <w:p w14:paraId="5266EE86" w14:textId="3050CF09" w:rsidR="00C80D79" w:rsidRDefault="00AB4DE8" w:rsidP="00C80D79">
      <w:pPr>
        <w:ind w:firstLine="708"/>
        <w:jc w:val="center"/>
        <w:rPr>
          <w:color w:val="000000" w:themeColor="text1"/>
        </w:rPr>
      </w:pPr>
      <w:r>
        <w:rPr>
          <w:color w:val="000000" w:themeColor="text1"/>
        </w:rPr>
        <w:t>Employé</w:t>
      </w:r>
      <w:r w:rsidR="00861171" w:rsidRPr="003B2FE4">
        <w:rPr>
          <w:color w:val="000000" w:themeColor="text1"/>
        </w:rPr>
        <w:t>(e)</w:t>
      </w:r>
      <w:r w:rsidR="00072975" w:rsidRPr="003B2FE4">
        <w:rPr>
          <w:color w:val="000000" w:themeColor="text1"/>
        </w:rPr>
        <w:t xml:space="preserve"> </w:t>
      </w:r>
      <w:r>
        <w:rPr>
          <w:color w:val="000000" w:themeColor="text1"/>
        </w:rPr>
        <w:t>d’administration au service Affaires citoyennes / Etat civil</w:t>
      </w:r>
      <w:r w:rsidR="00072975" w:rsidRPr="003B2FE4">
        <w:rPr>
          <w:color w:val="000000" w:themeColor="text1"/>
        </w:rPr>
        <w:t xml:space="preserve"> (M/F/X)</w:t>
      </w:r>
    </w:p>
    <w:p w14:paraId="7395120F" w14:textId="77777777" w:rsidR="00C80D79" w:rsidRPr="00C80D79" w:rsidRDefault="00C80D79" w:rsidP="00C80D79">
      <w:pPr>
        <w:ind w:firstLine="708"/>
        <w:jc w:val="center"/>
        <w:rPr>
          <w:color w:val="000000" w:themeColor="text1"/>
        </w:rPr>
      </w:pPr>
    </w:p>
    <w:p w14:paraId="477AEE5B" w14:textId="3F8E5530" w:rsidR="00072975" w:rsidRPr="003B2FE4" w:rsidRDefault="00072975" w:rsidP="00072975">
      <w:pPr>
        <w:rPr>
          <w:b/>
          <w:bCs/>
          <w:color w:val="00B050"/>
          <w:sz w:val="28"/>
          <w:szCs w:val="28"/>
        </w:rPr>
      </w:pPr>
      <w:r w:rsidRPr="003B2FE4">
        <w:rPr>
          <w:b/>
          <w:bCs/>
          <w:color w:val="00B050"/>
          <w:sz w:val="28"/>
          <w:szCs w:val="28"/>
        </w:rPr>
        <w:t>Missions</w:t>
      </w:r>
    </w:p>
    <w:p w14:paraId="24DAEC6B" w14:textId="11DFAA54" w:rsidR="00C80D79" w:rsidRDefault="00C80D79" w:rsidP="00C80D79">
      <w:pPr>
        <w:jc w:val="both"/>
        <w:rPr>
          <w:rFonts w:ascii="Calibri" w:hAnsi="Calibri" w:cs="Calibri"/>
          <w:sz w:val="24"/>
          <w:szCs w:val="24"/>
        </w:rPr>
      </w:pPr>
      <w:r w:rsidRPr="00DD3D4E">
        <w:rPr>
          <w:sz w:val="24"/>
          <w:szCs w:val="24"/>
        </w:rPr>
        <w:t xml:space="preserve">Sous l’autorité </w:t>
      </w:r>
      <w:r w:rsidR="00AB4DE8">
        <w:rPr>
          <w:sz w:val="24"/>
          <w:szCs w:val="24"/>
        </w:rPr>
        <w:t>de la Directrice</w:t>
      </w:r>
      <w:r w:rsidRPr="00DD3D4E">
        <w:rPr>
          <w:sz w:val="24"/>
          <w:szCs w:val="24"/>
        </w:rPr>
        <w:t xml:space="preserve"> du Pôle </w:t>
      </w:r>
      <w:r w:rsidR="00AB4DE8">
        <w:rPr>
          <w:sz w:val="24"/>
          <w:szCs w:val="24"/>
        </w:rPr>
        <w:t>Affaires Citoyennes</w:t>
      </w:r>
      <w:r w:rsidRPr="00DD3D4E">
        <w:rPr>
          <w:sz w:val="24"/>
          <w:szCs w:val="24"/>
        </w:rPr>
        <w:t xml:space="preserve">. </w:t>
      </w:r>
      <w:r w:rsidR="00AB4DE8">
        <w:rPr>
          <w:sz w:val="24"/>
          <w:szCs w:val="24"/>
        </w:rPr>
        <w:t>Vous accueillez les citoyens tant au guichet qu’en back office pour le suivi administratif des demandes.</w:t>
      </w:r>
    </w:p>
    <w:p w14:paraId="7DAC94BE" w14:textId="77777777" w:rsidR="00C80D79" w:rsidRPr="00DD3D4E" w:rsidRDefault="00C80D79" w:rsidP="00C80D79">
      <w:pPr>
        <w:jc w:val="both"/>
        <w:rPr>
          <w:sz w:val="24"/>
          <w:szCs w:val="24"/>
        </w:rPr>
      </w:pPr>
      <w:r w:rsidRPr="00DD3D4E">
        <w:rPr>
          <w:rFonts w:ascii="Calibri" w:hAnsi="Calibri" w:cs="Calibri"/>
          <w:sz w:val="24"/>
          <w:szCs w:val="24"/>
        </w:rPr>
        <w:t>Plus précisément :</w:t>
      </w:r>
    </w:p>
    <w:p w14:paraId="450BE8B3" w14:textId="77777777" w:rsidR="00AB4DE8" w:rsidRDefault="00AB4DE8" w:rsidP="00AB4DE8">
      <w:pPr>
        <w:pStyle w:val="Paragraphedeliste"/>
        <w:numPr>
          <w:ilvl w:val="0"/>
          <w:numId w:val="4"/>
        </w:numPr>
        <w:spacing w:after="0"/>
        <w:rPr>
          <w:sz w:val="24"/>
          <w:szCs w:val="24"/>
          <w:lang w:val="fr-FR"/>
        </w:rPr>
      </w:pPr>
      <w:r w:rsidRPr="00E3483A">
        <w:rPr>
          <w:sz w:val="24"/>
          <w:szCs w:val="24"/>
          <w:lang w:val="fr-FR"/>
        </w:rPr>
        <w:t>Gestion des dossiers naissance</w:t>
      </w:r>
    </w:p>
    <w:p w14:paraId="74EB075F" w14:textId="77777777" w:rsidR="00AB4DE8" w:rsidRDefault="00AB4DE8" w:rsidP="00AB4DE8">
      <w:pPr>
        <w:pStyle w:val="Paragraphedeliste"/>
        <w:spacing w:after="0"/>
        <w:ind w:left="360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Enregistrement des déclarations de naissance et de reconnaissance</w:t>
      </w:r>
    </w:p>
    <w:p w14:paraId="7786BA60" w14:textId="77777777" w:rsidR="00AB4DE8" w:rsidRDefault="00AB4DE8" w:rsidP="00AB4DE8">
      <w:pPr>
        <w:pStyle w:val="Paragraphedeliste"/>
        <w:numPr>
          <w:ilvl w:val="0"/>
          <w:numId w:val="4"/>
        </w:numPr>
        <w:spacing w:after="0"/>
        <w:rPr>
          <w:sz w:val="24"/>
          <w:szCs w:val="24"/>
          <w:lang w:val="fr-FR"/>
        </w:rPr>
      </w:pPr>
      <w:r w:rsidRPr="00E3483A">
        <w:rPr>
          <w:sz w:val="24"/>
          <w:szCs w:val="24"/>
          <w:lang w:val="fr-FR"/>
        </w:rPr>
        <w:t>Gestion des dossiers mariage</w:t>
      </w:r>
    </w:p>
    <w:p w14:paraId="06A8E040" w14:textId="77777777" w:rsidR="00AB4DE8" w:rsidRDefault="00AB4DE8" w:rsidP="00AB4DE8">
      <w:pPr>
        <w:pStyle w:val="Paragraphedeliste"/>
        <w:spacing w:after="0"/>
        <w:ind w:left="360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Constitution des dossiers</w:t>
      </w:r>
    </w:p>
    <w:p w14:paraId="17AFB5F8" w14:textId="77777777" w:rsidR="00AB4DE8" w:rsidRDefault="00AB4DE8" w:rsidP="00AB4DE8">
      <w:pPr>
        <w:pStyle w:val="Paragraphedeliste"/>
        <w:spacing w:after="0"/>
        <w:ind w:left="360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Signature de la déclaration de mariage</w:t>
      </w:r>
    </w:p>
    <w:p w14:paraId="4AE49FD8" w14:textId="77777777" w:rsidR="00AB4DE8" w:rsidRDefault="00AB4DE8" w:rsidP="00AB4DE8">
      <w:pPr>
        <w:pStyle w:val="Paragraphedeliste"/>
        <w:numPr>
          <w:ilvl w:val="0"/>
          <w:numId w:val="4"/>
        </w:numPr>
        <w:spacing w:after="0"/>
        <w:rPr>
          <w:sz w:val="24"/>
          <w:szCs w:val="24"/>
          <w:lang w:val="fr-FR"/>
        </w:rPr>
      </w:pPr>
      <w:r w:rsidRPr="00E3483A">
        <w:rPr>
          <w:sz w:val="24"/>
          <w:szCs w:val="24"/>
          <w:lang w:val="fr-FR"/>
        </w:rPr>
        <w:t>Gestion des dossiers nationalité</w:t>
      </w:r>
    </w:p>
    <w:p w14:paraId="3FD4F683" w14:textId="77777777" w:rsidR="00AB4DE8" w:rsidRDefault="00AB4DE8" w:rsidP="00AB4DE8">
      <w:pPr>
        <w:pStyle w:val="Paragraphedeliste"/>
        <w:spacing w:after="0"/>
        <w:ind w:left="360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Examen et constitution du dossier</w:t>
      </w:r>
    </w:p>
    <w:p w14:paraId="6801DFA5" w14:textId="77777777" w:rsidR="00AB4DE8" w:rsidRPr="00E3483A" w:rsidRDefault="00AB4DE8" w:rsidP="00AB4DE8">
      <w:pPr>
        <w:pStyle w:val="Paragraphedeliste"/>
        <w:spacing w:after="0"/>
        <w:ind w:left="360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Signature de la déclaration de nationalité</w:t>
      </w:r>
    </w:p>
    <w:p w14:paraId="2AEDB7E6" w14:textId="77777777" w:rsidR="00AB4DE8" w:rsidRDefault="00AB4DE8" w:rsidP="00AB4DE8">
      <w:pPr>
        <w:pStyle w:val="Paragraphedeliste"/>
        <w:numPr>
          <w:ilvl w:val="0"/>
          <w:numId w:val="4"/>
        </w:numPr>
        <w:spacing w:after="0"/>
        <w:rPr>
          <w:sz w:val="24"/>
          <w:szCs w:val="24"/>
          <w:lang w:val="fr-FR"/>
        </w:rPr>
      </w:pPr>
      <w:r w:rsidRPr="00E3483A">
        <w:rPr>
          <w:sz w:val="24"/>
          <w:szCs w:val="24"/>
          <w:lang w:val="fr-FR"/>
        </w:rPr>
        <w:t>Gestion des dossiers décès</w:t>
      </w:r>
    </w:p>
    <w:p w14:paraId="7CB4CF2A" w14:textId="77777777" w:rsidR="00AB4DE8" w:rsidRDefault="00AB4DE8" w:rsidP="00AB4DE8">
      <w:pPr>
        <w:pStyle w:val="Paragraphedeliste"/>
        <w:spacing w:after="0"/>
        <w:ind w:left="360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Enregistrement des déclarations de décès</w:t>
      </w:r>
    </w:p>
    <w:p w14:paraId="3F7C6B94" w14:textId="77777777" w:rsidR="00AB4DE8" w:rsidRDefault="00AB4DE8" w:rsidP="00AB4DE8">
      <w:pPr>
        <w:pStyle w:val="Paragraphedeliste"/>
        <w:spacing w:after="0"/>
        <w:ind w:left="360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Gestion du dossier avec les pompes funèbres</w:t>
      </w:r>
    </w:p>
    <w:p w14:paraId="2337E735" w14:textId="77777777" w:rsidR="00AB4DE8" w:rsidRDefault="00AB4DE8" w:rsidP="00AB4DE8">
      <w:pPr>
        <w:pStyle w:val="Paragraphedeliste"/>
        <w:spacing w:after="0"/>
        <w:ind w:left="360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Délivrance des différents permis</w:t>
      </w:r>
    </w:p>
    <w:p w14:paraId="32AD98F2" w14:textId="77777777" w:rsidR="00AB4DE8" w:rsidRDefault="00AB4DE8" w:rsidP="00AB4DE8">
      <w:pPr>
        <w:pStyle w:val="Paragraphedeliste"/>
        <w:numPr>
          <w:ilvl w:val="0"/>
          <w:numId w:val="4"/>
        </w:numPr>
        <w:spacing w:after="0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Etablissement/Migration/Intégration d’actes dans la BAEC</w:t>
      </w:r>
    </w:p>
    <w:p w14:paraId="48D15AB3" w14:textId="77777777" w:rsidR="00AB4DE8" w:rsidRPr="00C87B8D" w:rsidRDefault="00AB4DE8" w:rsidP="00AB4DE8">
      <w:pPr>
        <w:pStyle w:val="Paragraphedeliste"/>
        <w:numPr>
          <w:ilvl w:val="0"/>
          <w:numId w:val="4"/>
        </w:numPr>
        <w:spacing w:after="0"/>
        <w:rPr>
          <w:sz w:val="24"/>
          <w:szCs w:val="24"/>
          <w:lang w:val="fr-FR"/>
        </w:rPr>
      </w:pPr>
      <w:r w:rsidRPr="00E3483A">
        <w:rPr>
          <w:sz w:val="24"/>
          <w:szCs w:val="24"/>
          <w:lang w:val="fr-FR"/>
        </w:rPr>
        <w:t>Déclaration de cohabitation légale</w:t>
      </w:r>
    </w:p>
    <w:p w14:paraId="22915640" w14:textId="77777777" w:rsidR="00AB4DE8" w:rsidRDefault="00AB4DE8" w:rsidP="00AB4DE8">
      <w:pPr>
        <w:pStyle w:val="Paragraphedeliste"/>
        <w:numPr>
          <w:ilvl w:val="0"/>
          <w:numId w:val="4"/>
        </w:numPr>
        <w:spacing w:after="0"/>
        <w:rPr>
          <w:sz w:val="24"/>
          <w:szCs w:val="24"/>
          <w:lang w:val="fr-FR"/>
        </w:rPr>
      </w:pPr>
      <w:r w:rsidRPr="00E3483A">
        <w:rPr>
          <w:sz w:val="24"/>
          <w:szCs w:val="24"/>
          <w:lang w:val="fr-FR"/>
        </w:rPr>
        <w:t>Déclaration anticipée en matière d’euthanasie</w:t>
      </w:r>
    </w:p>
    <w:p w14:paraId="3CA6AB31" w14:textId="77777777" w:rsidR="00AB4DE8" w:rsidRDefault="00AB4DE8" w:rsidP="00AB4DE8">
      <w:pPr>
        <w:pStyle w:val="Paragraphedeliste"/>
        <w:numPr>
          <w:ilvl w:val="0"/>
          <w:numId w:val="4"/>
        </w:numPr>
        <w:spacing w:after="0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Déclaration de volonté en matière de don d’organes</w:t>
      </w:r>
    </w:p>
    <w:p w14:paraId="61025DC0" w14:textId="77777777" w:rsidR="00AB4DE8" w:rsidRPr="00E3483A" w:rsidRDefault="00AB4DE8" w:rsidP="00AB4DE8">
      <w:pPr>
        <w:pStyle w:val="Paragraphedeliste"/>
        <w:numPr>
          <w:ilvl w:val="0"/>
          <w:numId w:val="4"/>
        </w:numPr>
        <w:spacing w:after="0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Déclaration en matière de choix du mode de sépulture</w:t>
      </w:r>
    </w:p>
    <w:p w14:paraId="32D37E9E" w14:textId="77777777" w:rsidR="00AB4DE8" w:rsidRDefault="00AB4DE8" w:rsidP="00AB4DE8">
      <w:pPr>
        <w:pStyle w:val="Paragraphedeliste"/>
        <w:numPr>
          <w:ilvl w:val="0"/>
          <w:numId w:val="4"/>
        </w:numPr>
        <w:spacing w:after="0"/>
        <w:ind w:left="357" w:hanging="357"/>
        <w:rPr>
          <w:sz w:val="24"/>
          <w:szCs w:val="24"/>
          <w:lang w:val="fr-FR"/>
        </w:rPr>
      </w:pPr>
      <w:r w:rsidRPr="00E3483A">
        <w:rPr>
          <w:sz w:val="24"/>
          <w:szCs w:val="24"/>
          <w:lang w:val="fr-FR"/>
        </w:rPr>
        <w:t xml:space="preserve">Délivrance de documents divers et extraits d’actes </w:t>
      </w:r>
    </w:p>
    <w:p w14:paraId="76AD5481" w14:textId="77777777" w:rsidR="00AB4DE8" w:rsidRPr="00E3483A" w:rsidRDefault="00AB4DE8" w:rsidP="00AB4DE8">
      <w:pPr>
        <w:pStyle w:val="Paragraphedeliste"/>
        <w:numPr>
          <w:ilvl w:val="0"/>
          <w:numId w:val="4"/>
        </w:numPr>
        <w:spacing w:after="0"/>
        <w:ind w:left="357" w:hanging="357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Gestion administrative des cimetières (octrois, renouvellement des concessions, …)</w:t>
      </w:r>
    </w:p>
    <w:p w14:paraId="728FC249" w14:textId="77777777" w:rsidR="00AB4DE8" w:rsidRDefault="00AB4DE8" w:rsidP="00AB4DE8">
      <w:pPr>
        <w:pStyle w:val="Paragraphedeliste"/>
        <w:numPr>
          <w:ilvl w:val="0"/>
          <w:numId w:val="4"/>
        </w:numPr>
        <w:spacing w:after="0"/>
        <w:ind w:left="357" w:hanging="357"/>
        <w:rPr>
          <w:sz w:val="24"/>
          <w:szCs w:val="24"/>
          <w:lang w:val="fr-FR"/>
        </w:rPr>
      </w:pPr>
      <w:r w:rsidRPr="00E3483A">
        <w:rPr>
          <w:sz w:val="24"/>
          <w:szCs w:val="24"/>
          <w:lang w:val="fr-FR"/>
        </w:rPr>
        <w:t xml:space="preserve">Information au public dans les différentes matières susmentionnées </w:t>
      </w:r>
    </w:p>
    <w:p w14:paraId="2CA008EB" w14:textId="77777777" w:rsidR="00AB4DE8" w:rsidRDefault="00AB4DE8" w:rsidP="00AB4DE8">
      <w:pPr>
        <w:pStyle w:val="Paragraphedeliste"/>
        <w:spacing w:after="0"/>
        <w:ind w:left="357"/>
        <w:rPr>
          <w:sz w:val="24"/>
          <w:szCs w:val="24"/>
          <w:lang w:val="fr-FR"/>
        </w:rPr>
      </w:pPr>
    </w:p>
    <w:p w14:paraId="41AE772F" w14:textId="77777777" w:rsidR="00AB4DE8" w:rsidRPr="00E3483A" w:rsidRDefault="00AB4DE8" w:rsidP="00AB4DE8">
      <w:pPr>
        <w:pStyle w:val="Paragraphedeliste"/>
        <w:spacing w:after="0"/>
        <w:ind w:left="357"/>
        <w:rPr>
          <w:sz w:val="24"/>
          <w:szCs w:val="24"/>
          <w:lang w:val="fr-FR"/>
        </w:rPr>
      </w:pPr>
    </w:p>
    <w:p w14:paraId="02BF0164" w14:textId="77777777" w:rsidR="003B2FE4" w:rsidRDefault="003B2FE4" w:rsidP="003B2FE4">
      <w:pPr>
        <w:spacing w:after="0"/>
        <w:rPr>
          <w:b/>
          <w:color w:val="00B050"/>
          <w:sz w:val="28"/>
          <w:szCs w:val="28"/>
        </w:rPr>
      </w:pPr>
      <w:r w:rsidRPr="00A74A80">
        <w:rPr>
          <w:b/>
          <w:color w:val="00B050"/>
          <w:sz w:val="28"/>
          <w:szCs w:val="28"/>
        </w:rPr>
        <w:lastRenderedPageBreak/>
        <w:t xml:space="preserve">COMPÉTENCES TECHNIQUES REQUISES </w:t>
      </w:r>
    </w:p>
    <w:p w14:paraId="41B92798" w14:textId="77777777" w:rsidR="00AB4DE8" w:rsidRDefault="00AB4DE8" w:rsidP="003B2FE4">
      <w:pPr>
        <w:spacing w:after="0"/>
        <w:rPr>
          <w:b/>
          <w:color w:val="00B050"/>
          <w:sz w:val="28"/>
          <w:szCs w:val="28"/>
        </w:rPr>
      </w:pPr>
    </w:p>
    <w:tbl>
      <w:tblPr>
        <w:tblStyle w:val="Grilledutableau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AB4DE8" w:rsidRPr="006E18DD" w14:paraId="72EB43B9" w14:textId="77777777" w:rsidTr="001B02F2">
        <w:tc>
          <w:tcPr>
            <w:tcW w:w="9104" w:type="dxa"/>
            <w:shd w:val="clear" w:color="auto" w:fill="E7E6E6" w:themeFill="background2"/>
          </w:tcPr>
          <w:p w14:paraId="79775B02" w14:textId="77777777" w:rsidR="00AB4DE8" w:rsidRPr="006E18DD" w:rsidRDefault="00AB4DE8" w:rsidP="001B02F2">
            <w:pPr>
              <w:rPr>
                <w:i/>
                <w:sz w:val="24"/>
                <w:szCs w:val="24"/>
              </w:rPr>
            </w:pPr>
            <w:r w:rsidRPr="006E18DD">
              <w:rPr>
                <w:i/>
                <w:sz w:val="24"/>
                <w:szCs w:val="24"/>
              </w:rPr>
              <w:t>Connaissances théoriques et/ou pratiques</w:t>
            </w:r>
          </w:p>
        </w:tc>
      </w:tr>
      <w:tr w:rsidR="00AB4DE8" w:rsidRPr="006E18DD" w14:paraId="387BA5A0" w14:textId="77777777" w:rsidTr="001B02F2">
        <w:tc>
          <w:tcPr>
            <w:tcW w:w="9104" w:type="dxa"/>
          </w:tcPr>
          <w:p w14:paraId="469214E8" w14:textId="77777777" w:rsidR="00AB4DE8" w:rsidRDefault="00AB4DE8" w:rsidP="00AB4DE8">
            <w:pPr>
              <w:numPr>
                <w:ilvl w:val="0"/>
                <w:numId w:val="1"/>
              </w:numPr>
              <w:spacing w:line="240" w:lineRule="auto"/>
              <w:rPr>
                <w:sz w:val="24"/>
                <w:szCs w:val="24"/>
              </w:rPr>
            </w:pPr>
            <w:r w:rsidRPr="006E18DD">
              <w:rPr>
                <w:sz w:val="24"/>
                <w:szCs w:val="24"/>
              </w:rPr>
              <w:t>Maîtriser les connaissances théoriques et pratiques nécessaires à l’exercice de ses fonctions</w:t>
            </w:r>
            <w:r>
              <w:rPr>
                <w:sz w:val="24"/>
                <w:szCs w:val="24"/>
              </w:rPr>
              <w:t> : Code civil, Code de la nationalité belge, Décret funérailles et sépultures, instructions diverses du SPF Justice, …</w:t>
            </w:r>
          </w:p>
          <w:p w14:paraId="6D38D621" w14:textId="77777777" w:rsidR="00AB4DE8" w:rsidRPr="006E18DD" w:rsidRDefault="00AB4DE8" w:rsidP="00AB4DE8">
            <w:pPr>
              <w:numPr>
                <w:ilvl w:val="0"/>
                <w:numId w:val="1"/>
              </w:num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fr-FR"/>
              </w:rPr>
              <w:t>La connaissance de l’anglais est un atout.</w:t>
            </w:r>
          </w:p>
        </w:tc>
      </w:tr>
      <w:tr w:rsidR="00AB4DE8" w:rsidRPr="006E18DD" w14:paraId="2CD27D81" w14:textId="77777777" w:rsidTr="001B02F2">
        <w:tc>
          <w:tcPr>
            <w:tcW w:w="9104" w:type="dxa"/>
            <w:shd w:val="clear" w:color="auto" w:fill="E7E6E6" w:themeFill="background2"/>
          </w:tcPr>
          <w:p w14:paraId="7A8DCBDB" w14:textId="77777777" w:rsidR="00AB4DE8" w:rsidRPr="006E18DD" w:rsidRDefault="00AB4DE8" w:rsidP="001B02F2">
            <w:pPr>
              <w:rPr>
                <w:i/>
                <w:sz w:val="24"/>
                <w:szCs w:val="24"/>
              </w:rPr>
            </w:pPr>
            <w:r w:rsidRPr="006E18DD">
              <w:rPr>
                <w:i/>
                <w:sz w:val="24"/>
                <w:szCs w:val="24"/>
              </w:rPr>
              <w:t xml:space="preserve">Connaissances informatiques </w:t>
            </w:r>
          </w:p>
        </w:tc>
      </w:tr>
      <w:tr w:rsidR="00AB4DE8" w:rsidRPr="006E18DD" w14:paraId="17DA9ED3" w14:textId="77777777" w:rsidTr="001B02F2">
        <w:tc>
          <w:tcPr>
            <w:tcW w:w="9104" w:type="dxa"/>
          </w:tcPr>
          <w:p w14:paraId="22259BE7" w14:textId="6D8D1AAF" w:rsidR="00AB4DE8" w:rsidRPr="006E18DD" w:rsidRDefault="00AB4DE8" w:rsidP="00AB4DE8">
            <w:pPr>
              <w:numPr>
                <w:ilvl w:val="0"/>
                <w:numId w:val="1"/>
              </w:numPr>
              <w:spacing w:line="240" w:lineRule="auto"/>
              <w:rPr>
                <w:sz w:val="24"/>
                <w:szCs w:val="24"/>
              </w:rPr>
            </w:pPr>
            <w:r w:rsidRPr="006E18DD">
              <w:rPr>
                <w:sz w:val="24"/>
                <w:szCs w:val="24"/>
              </w:rPr>
              <w:t>Être</w:t>
            </w:r>
            <w:r w:rsidRPr="006E18DD">
              <w:rPr>
                <w:sz w:val="24"/>
                <w:szCs w:val="24"/>
              </w:rPr>
              <w:t xml:space="preserve"> capable d’utiliser toutes les fonctionnalités des logiciels répertoriées comme utiles pour l’exercice de la fonction</w:t>
            </w:r>
            <w:r>
              <w:rPr>
                <w:sz w:val="24"/>
                <w:szCs w:val="24"/>
              </w:rPr>
              <w:t> : Saphir, BAEC, Word, Excel, Outlook, …</w:t>
            </w:r>
          </w:p>
        </w:tc>
      </w:tr>
      <w:tr w:rsidR="00AB4DE8" w:rsidRPr="006E18DD" w14:paraId="117B5D79" w14:textId="77777777" w:rsidTr="001B02F2">
        <w:tc>
          <w:tcPr>
            <w:tcW w:w="9104" w:type="dxa"/>
            <w:shd w:val="clear" w:color="auto" w:fill="E7E6E6" w:themeFill="background2"/>
          </w:tcPr>
          <w:p w14:paraId="390BB714" w14:textId="77777777" w:rsidR="00AB4DE8" w:rsidRPr="006E18DD" w:rsidRDefault="00AB4DE8" w:rsidP="001B02F2">
            <w:pPr>
              <w:rPr>
                <w:i/>
                <w:sz w:val="24"/>
                <w:szCs w:val="24"/>
              </w:rPr>
            </w:pPr>
            <w:r w:rsidRPr="006E18DD">
              <w:rPr>
                <w:i/>
                <w:sz w:val="24"/>
                <w:szCs w:val="24"/>
              </w:rPr>
              <w:t>Respect de la règlementation en vigueur</w:t>
            </w:r>
          </w:p>
        </w:tc>
      </w:tr>
      <w:tr w:rsidR="00AB4DE8" w:rsidRPr="006E18DD" w14:paraId="39CF2179" w14:textId="77777777" w:rsidTr="001B02F2">
        <w:tc>
          <w:tcPr>
            <w:tcW w:w="9104" w:type="dxa"/>
          </w:tcPr>
          <w:p w14:paraId="44BDB151" w14:textId="77777777" w:rsidR="00AB4DE8" w:rsidRPr="006E18DD" w:rsidRDefault="00AB4DE8" w:rsidP="00AB4DE8">
            <w:pPr>
              <w:numPr>
                <w:ilvl w:val="0"/>
                <w:numId w:val="1"/>
              </w:numPr>
              <w:spacing w:line="240" w:lineRule="auto"/>
              <w:rPr>
                <w:sz w:val="24"/>
                <w:szCs w:val="24"/>
                <w:lang w:val="fr-FR"/>
              </w:rPr>
            </w:pPr>
            <w:r w:rsidRPr="006E18DD">
              <w:rPr>
                <w:sz w:val="24"/>
                <w:szCs w:val="24"/>
                <w:lang w:val="fr-FR"/>
              </w:rPr>
              <w:t>Respecter la déontologie et l'éthique</w:t>
            </w:r>
          </w:p>
          <w:p w14:paraId="3C483968" w14:textId="77777777" w:rsidR="00AB4DE8" w:rsidRPr="006E18DD" w:rsidRDefault="00AB4DE8" w:rsidP="00AB4DE8">
            <w:pPr>
              <w:numPr>
                <w:ilvl w:val="0"/>
                <w:numId w:val="1"/>
              </w:numPr>
              <w:spacing w:line="240" w:lineRule="auto"/>
              <w:rPr>
                <w:sz w:val="24"/>
                <w:szCs w:val="24"/>
                <w:lang w:val="fr-FR"/>
              </w:rPr>
            </w:pPr>
            <w:r w:rsidRPr="006E18DD">
              <w:rPr>
                <w:sz w:val="24"/>
                <w:szCs w:val="24"/>
                <w:lang w:val="fr-FR"/>
              </w:rPr>
              <w:t>Appliquer les procédures en vigueur dans l'institution</w:t>
            </w:r>
          </w:p>
        </w:tc>
      </w:tr>
    </w:tbl>
    <w:p w14:paraId="5D832994" w14:textId="77777777" w:rsidR="00AB4DE8" w:rsidRDefault="00AB4DE8" w:rsidP="003B2FE4">
      <w:pPr>
        <w:rPr>
          <w:rFonts w:ascii="Calibri" w:hAnsi="Calibri"/>
          <w:b/>
          <w:color w:val="00B050"/>
          <w:sz w:val="28"/>
          <w:szCs w:val="28"/>
        </w:rPr>
      </w:pPr>
    </w:p>
    <w:p w14:paraId="2020DA24" w14:textId="59459572" w:rsidR="003B2FE4" w:rsidRPr="004A3647" w:rsidRDefault="00C80D79" w:rsidP="003B2FE4">
      <w:pPr>
        <w:rPr>
          <w:rFonts w:ascii="Calibri" w:hAnsi="Calibri"/>
          <w:b/>
          <w:color w:val="00B050"/>
          <w:sz w:val="28"/>
          <w:szCs w:val="28"/>
        </w:rPr>
      </w:pPr>
      <w:r>
        <w:rPr>
          <w:rFonts w:ascii="Calibri" w:hAnsi="Calibri"/>
          <w:b/>
          <w:color w:val="00B050"/>
          <w:sz w:val="28"/>
          <w:szCs w:val="28"/>
        </w:rPr>
        <w:t>Aptitudes liées à la fonction (savoir-être)</w:t>
      </w:r>
    </w:p>
    <w:p w14:paraId="391380FD" w14:textId="3E59A66A" w:rsidR="00AB4DE8" w:rsidRDefault="00AB4DE8" w:rsidP="00AB4DE8">
      <w:pPr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>Être</w:t>
      </w:r>
      <w:r>
        <w:rPr>
          <w:sz w:val="24"/>
          <w:szCs w:val="24"/>
        </w:rPr>
        <w:t xml:space="preserve"> ponctuel</w:t>
      </w:r>
    </w:p>
    <w:p w14:paraId="3C4836DD" w14:textId="345E6149" w:rsidR="00AB4DE8" w:rsidRDefault="00AB4DE8" w:rsidP="00AB4DE8">
      <w:pPr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>Être</w:t>
      </w:r>
      <w:r>
        <w:rPr>
          <w:sz w:val="24"/>
          <w:szCs w:val="24"/>
        </w:rPr>
        <w:t xml:space="preserve"> disponible et serviable</w:t>
      </w:r>
    </w:p>
    <w:p w14:paraId="396D84AB" w14:textId="218F92D8" w:rsidR="00AB4DE8" w:rsidRDefault="00AB4DE8" w:rsidP="00AB4DE8">
      <w:pPr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>Être</w:t>
      </w:r>
      <w:r>
        <w:rPr>
          <w:sz w:val="24"/>
          <w:szCs w:val="24"/>
        </w:rPr>
        <w:t xml:space="preserve"> de bonne présentation</w:t>
      </w:r>
    </w:p>
    <w:p w14:paraId="3987596E" w14:textId="77777777" w:rsidR="00AB4DE8" w:rsidRDefault="00AB4DE8" w:rsidP="00AB4DE8">
      <w:pPr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>Communiquer aisément à l’oral et posséder une bonne diction</w:t>
      </w:r>
    </w:p>
    <w:p w14:paraId="187EAB7A" w14:textId="77777777" w:rsidR="00AB4DE8" w:rsidRDefault="00AB4DE8" w:rsidP="00AB4DE8">
      <w:pPr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>S’exprimer de manière claire et concise</w:t>
      </w:r>
    </w:p>
    <w:p w14:paraId="4E852AFB" w14:textId="727FDA3D" w:rsidR="00AB4DE8" w:rsidRDefault="00AB4DE8" w:rsidP="00AB4DE8">
      <w:pPr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>Être</w:t>
      </w:r>
      <w:r>
        <w:rPr>
          <w:sz w:val="24"/>
          <w:szCs w:val="24"/>
        </w:rPr>
        <w:t xml:space="preserve"> à l’écoute afin de comprendre les</w:t>
      </w:r>
      <w:r w:rsidRPr="00067E81">
        <w:rPr>
          <w:sz w:val="24"/>
          <w:szCs w:val="24"/>
        </w:rPr>
        <w:t xml:space="preserve"> demande</w:t>
      </w:r>
      <w:r>
        <w:rPr>
          <w:sz w:val="24"/>
          <w:szCs w:val="24"/>
        </w:rPr>
        <w:t>s</w:t>
      </w:r>
      <w:r w:rsidRPr="00067E81">
        <w:rPr>
          <w:sz w:val="24"/>
          <w:szCs w:val="24"/>
        </w:rPr>
        <w:t xml:space="preserve"> pour </w:t>
      </w:r>
      <w:r>
        <w:rPr>
          <w:sz w:val="24"/>
          <w:szCs w:val="24"/>
        </w:rPr>
        <w:t>y répondre efficacement</w:t>
      </w:r>
    </w:p>
    <w:p w14:paraId="65CEB9D8" w14:textId="77777777" w:rsidR="00AB4DE8" w:rsidRDefault="00AB4DE8" w:rsidP="00AB4DE8">
      <w:pPr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>Cibler les informations nécessaires à la compréhension d’une situation (esprit de synthèse)</w:t>
      </w:r>
    </w:p>
    <w:p w14:paraId="46BC8B6E" w14:textId="77777777" w:rsidR="00AB4DE8" w:rsidRPr="00391C4E" w:rsidRDefault="00AB4DE8" w:rsidP="00AB4DE8">
      <w:pPr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 w:rsidRPr="00067E81">
        <w:rPr>
          <w:sz w:val="24"/>
          <w:szCs w:val="24"/>
        </w:rPr>
        <w:t>Appr</w:t>
      </w:r>
      <w:r>
        <w:rPr>
          <w:sz w:val="24"/>
          <w:szCs w:val="24"/>
        </w:rPr>
        <w:t>écier l'urgence de la demande et la pertinence</w:t>
      </w:r>
      <w:r w:rsidRPr="00067E81">
        <w:rPr>
          <w:sz w:val="24"/>
          <w:szCs w:val="24"/>
        </w:rPr>
        <w:t xml:space="preserve"> de l'information </w:t>
      </w:r>
    </w:p>
    <w:p w14:paraId="4A3DCD62" w14:textId="77777777" w:rsidR="00AB4DE8" w:rsidRDefault="00AB4DE8" w:rsidP="00AB4DE8">
      <w:pPr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>Savoir s’adapter à l’interlocuteur et s</w:t>
      </w:r>
      <w:r w:rsidRPr="00067E81">
        <w:rPr>
          <w:sz w:val="24"/>
          <w:szCs w:val="24"/>
        </w:rPr>
        <w:t xml:space="preserve">'assurer de la bonne compréhension du message par </w:t>
      </w:r>
      <w:r>
        <w:rPr>
          <w:sz w:val="24"/>
          <w:szCs w:val="24"/>
        </w:rPr>
        <w:t>celui-ci</w:t>
      </w:r>
    </w:p>
    <w:p w14:paraId="3FFCFAF3" w14:textId="77777777" w:rsidR="00AB4DE8" w:rsidRPr="00067E81" w:rsidRDefault="00AB4DE8" w:rsidP="00AB4DE8">
      <w:pPr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 w:rsidRPr="00067E81">
        <w:rPr>
          <w:sz w:val="24"/>
          <w:szCs w:val="24"/>
        </w:rPr>
        <w:t>S'adapter à une grande variété de situations ou d'interlocuteurs</w:t>
      </w:r>
    </w:p>
    <w:p w14:paraId="673407A7" w14:textId="77777777" w:rsidR="00AB4DE8" w:rsidRPr="00D55606" w:rsidRDefault="00AB4DE8" w:rsidP="00AB4DE8">
      <w:pPr>
        <w:numPr>
          <w:ilvl w:val="0"/>
          <w:numId w:val="5"/>
        </w:numPr>
        <w:spacing w:after="0" w:line="276" w:lineRule="auto"/>
        <w:rPr>
          <w:i/>
          <w:iCs/>
          <w:sz w:val="24"/>
          <w:szCs w:val="24"/>
        </w:rPr>
      </w:pPr>
      <w:r w:rsidRPr="00067E81">
        <w:rPr>
          <w:sz w:val="24"/>
          <w:szCs w:val="24"/>
        </w:rPr>
        <w:t xml:space="preserve">Réagir </w:t>
      </w:r>
      <w:r>
        <w:rPr>
          <w:sz w:val="24"/>
          <w:szCs w:val="24"/>
        </w:rPr>
        <w:t>avec calme et maîtrise de soi</w:t>
      </w:r>
      <w:r w:rsidRPr="00067E81">
        <w:rPr>
          <w:sz w:val="24"/>
          <w:szCs w:val="24"/>
        </w:rPr>
        <w:t xml:space="preserve"> </w:t>
      </w:r>
      <w:r>
        <w:rPr>
          <w:sz w:val="24"/>
          <w:szCs w:val="24"/>
        </w:rPr>
        <w:t>dans certaines situations particulières</w:t>
      </w:r>
    </w:p>
    <w:p w14:paraId="52168788" w14:textId="77777777" w:rsidR="00AB4DE8" w:rsidRDefault="00AB4DE8" w:rsidP="00AB4DE8">
      <w:pPr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 w:rsidRPr="00067E81">
        <w:rPr>
          <w:sz w:val="24"/>
          <w:szCs w:val="24"/>
        </w:rPr>
        <w:t>Travailler méthodiquement</w:t>
      </w:r>
      <w:r>
        <w:rPr>
          <w:sz w:val="24"/>
          <w:szCs w:val="24"/>
        </w:rPr>
        <w:t xml:space="preserve"> et faire preuve d’organisation et de rigueur</w:t>
      </w:r>
    </w:p>
    <w:p w14:paraId="455A3B88" w14:textId="77777777" w:rsidR="00AB4DE8" w:rsidRPr="00067E81" w:rsidRDefault="00AB4DE8" w:rsidP="00AB4DE8">
      <w:pPr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 w:rsidRPr="00067E81">
        <w:rPr>
          <w:sz w:val="24"/>
          <w:szCs w:val="24"/>
        </w:rPr>
        <w:t>Accomplir un travail de qualité (qualité et degré d’achèvement du travail)</w:t>
      </w:r>
    </w:p>
    <w:p w14:paraId="31AAA30E" w14:textId="77777777" w:rsidR="00AB4DE8" w:rsidRPr="00560C63" w:rsidRDefault="00AB4DE8" w:rsidP="00AB4DE8">
      <w:pPr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 w:rsidRPr="00067E81">
        <w:rPr>
          <w:sz w:val="24"/>
          <w:szCs w:val="24"/>
        </w:rPr>
        <w:t>Capacité à exécuter l’ensemble des tâches dans les délais imposés (efficacité)</w:t>
      </w:r>
    </w:p>
    <w:p w14:paraId="7A3E10F8" w14:textId="77777777" w:rsidR="00AB4DE8" w:rsidRDefault="00AB4DE8" w:rsidP="00AB4DE8">
      <w:pPr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Faire preuve d’initiative, </w:t>
      </w:r>
      <w:r w:rsidRPr="00067E81">
        <w:rPr>
          <w:sz w:val="24"/>
          <w:szCs w:val="24"/>
        </w:rPr>
        <w:t>dans les limites de ses prérogatives</w:t>
      </w:r>
      <w:r>
        <w:rPr>
          <w:sz w:val="24"/>
          <w:szCs w:val="24"/>
        </w:rPr>
        <w:t>, pour faire face des situations particulières ou imprévues</w:t>
      </w:r>
    </w:p>
    <w:p w14:paraId="3A1E05D6" w14:textId="77777777" w:rsidR="00AB4DE8" w:rsidRPr="00067E81" w:rsidRDefault="00AB4DE8" w:rsidP="00AB4DE8">
      <w:pPr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>Faire preuve d’initiative ou de créativité, dans les limites de ses prérogatives, pour viser à l’amélioration de l’accomplissement de certaines tâches</w:t>
      </w:r>
    </w:p>
    <w:p w14:paraId="2CD2B371" w14:textId="77777777" w:rsidR="00AB4DE8" w:rsidRDefault="00AB4DE8" w:rsidP="00AB4DE8">
      <w:pPr>
        <w:numPr>
          <w:ilvl w:val="0"/>
          <w:numId w:val="5"/>
        </w:numPr>
        <w:spacing w:after="0" w:line="276" w:lineRule="auto"/>
        <w:rPr>
          <w:bCs/>
          <w:sz w:val="24"/>
          <w:szCs w:val="24"/>
          <w:lang w:val="fr-FR"/>
        </w:rPr>
      </w:pPr>
      <w:r w:rsidRPr="00067E81">
        <w:rPr>
          <w:bCs/>
          <w:sz w:val="24"/>
          <w:szCs w:val="24"/>
          <w:lang w:val="fr-FR"/>
        </w:rPr>
        <w:t>Capacité à collaborer avec ses collègues</w:t>
      </w:r>
      <w:r>
        <w:rPr>
          <w:bCs/>
          <w:sz w:val="24"/>
          <w:szCs w:val="24"/>
          <w:lang w:val="fr-FR"/>
        </w:rPr>
        <w:t xml:space="preserve"> et à s’entraider</w:t>
      </w:r>
    </w:p>
    <w:p w14:paraId="2A3AC195" w14:textId="77777777" w:rsidR="00AB4DE8" w:rsidRPr="00067E81" w:rsidRDefault="00AB4DE8" w:rsidP="00AB4DE8">
      <w:pPr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 w:rsidRPr="00067E81">
        <w:rPr>
          <w:sz w:val="24"/>
          <w:szCs w:val="24"/>
        </w:rPr>
        <w:t>Capacité à communiquer avec ses collègues et sa hiérarchie (communication)</w:t>
      </w:r>
    </w:p>
    <w:p w14:paraId="2B212834" w14:textId="77777777" w:rsidR="00AB4DE8" w:rsidRPr="00067E81" w:rsidRDefault="00AB4DE8" w:rsidP="00AB4DE8">
      <w:pPr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 w:rsidRPr="00067E81">
        <w:rPr>
          <w:sz w:val="24"/>
          <w:szCs w:val="24"/>
        </w:rPr>
        <w:t>S'intégrer dans l'environnement de travail</w:t>
      </w:r>
    </w:p>
    <w:p w14:paraId="321019C6" w14:textId="77777777" w:rsidR="00AB4DE8" w:rsidRPr="00560C63" w:rsidRDefault="00AB4DE8" w:rsidP="00AB4DE8">
      <w:pPr>
        <w:numPr>
          <w:ilvl w:val="0"/>
          <w:numId w:val="5"/>
        </w:numPr>
        <w:spacing w:after="0" w:line="276" w:lineRule="auto"/>
        <w:rPr>
          <w:bCs/>
          <w:sz w:val="24"/>
          <w:szCs w:val="24"/>
          <w:lang w:val="fr-FR"/>
        </w:rPr>
      </w:pPr>
      <w:r>
        <w:rPr>
          <w:bCs/>
          <w:sz w:val="24"/>
          <w:szCs w:val="24"/>
          <w:lang w:val="fr-FR"/>
        </w:rPr>
        <w:t>Contribuer au maintien d’un environnement de travail agréable</w:t>
      </w:r>
    </w:p>
    <w:p w14:paraId="2EB99454" w14:textId="77777777" w:rsidR="00AB4DE8" w:rsidRPr="00067E81" w:rsidRDefault="00AB4DE8" w:rsidP="00AB4DE8">
      <w:pPr>
        <w:numPr>
          <w:ilvl w:val="0"/>
          <w:numId w:val="5"/>
        </w:numPr>
        <w:spacing w:after="0" w:line="276" w:lineRule="auto"/>
        <w:rPr>
          <w:i/>
          <w:iCs/>
          <w:sz w:val="24"/>
          <w:szCs w:val="24"/>
        </w:rPr>
      </w:pPr>
      <w:r w:rsidRPr="00067E81">
        <w:rPr>
          <w:sz w:val="24"/>
          <w:szCs w:val="24"/>
        </w:rPr>
        <w:t>Respecter rigoureusement les consignes</w:t>
      </w:r>
      <w:r>
        <w:rPr>
          <w:sz w:val="24"/>
          <w:szCs w:val="24"/>
        </w:rPr>
        <w:t xml:space="preserve"> et les règlementations en vigueur</w:t>
      </w:r>
    </w:p>
    <w:p w14:paraId="207C145D" w14:textId="77777777" w:rsidR="00AB4DE8" w:rsidRPr="00067E81" w:rsidRDefault="00AB4DE8" w:rsidP="00AB4DE8">
      <w:pPr>
        <w:numPr>
          <w:ilvl w:val="0"/>
          <w:numId w:val="5"/>
        </w:numPr>
        <w:spacing w:after="0" w:line="276" w:lineRule="auto"/>
        <w:rPr>
          <w:i/>
          <w:iCs/>
          <w:sz w:val="24"/>
          <w:szCs w:val="24"/>
        </w:rPr>
      </w:pPr>
      <w:r w:rsidRPr="00067E81">
        <w:rPr>
          <w:iCs/>
          <w:sz w:val="24"/>
          <w:szCs w:val="24"/>
        </w:rPr>
        <w:t>Adhérer aux objectifs de l'institution</w:t>
      </w:r>
    </w:p>
    <w:p w14:paraId="5325EFF4" w14:textId="77777777" w:rsidR="00AB4DE8" w:rsidRPr="00067E81" w:rsidRDefault="00AB4DE8" w:rsidP="00AB4DE8">
      <w:pPr>
        <w:numPr>
          <w:ilvl w:val="0"/>
          <w:numId w:val="5"/>
        </w:numPr>
        <w:spacing w:after="0" w:line="276" w:lineRule="auto"/>
        <w:rPr>
          <w:iCs/>
          <w:sz w:val="24"/>
          <w:szCs w:val="24"/>
        </w:rPr>
      </w:pPr>
      <w:r w:rsidRPr="00067E81">
        <w:rPr>
          <w:sz w:val="24"/>
          <w:szCs w:val="24"/>
        </w:rPr>
        <w:lastRenderedPageBreak/>
        <w:t>Capacité à faire preuve de</w:t>
      </w:r>
      <w:r>
        <w:rPr>
          <w:sz w:val="24"/>
          <w:szCs w:val="24"/>
        </w:rPr>
        <w:t xml:space="preserve"> discrétion et</w:t>
      </w:r>
      <w:r w:rsidRPr="00067E81">
        <w:rPr>
          <w:sz w:val="24"/>
          <w:szCs w:val="24"/>
        </w:rPr>
        <w:t xml:space="preserve"> de réserve dans l’exercice de sa fonction (déontologie)</w:t>
      </w:r>
    </w:p>
    <w:p w14:paraId="0EA4E8A5" w14:textId="77777777" w:rsidR="00072975" w:rsidRDefault="00072975" w:rsidP="00072975">
      <w:pPr>
        <w:rPr>
          <w:color w:val="00B050"/>
        </w:rPr>
      </w:pPr>
    </w:p>
    <w:p w14:paraId="677DBB8F" w14:textId="77777777" w:rsidR="00072975" w:rsidRPr="003B2FE4" w:rsidRDefault="00072975" w:rsidP="00072975">
      <w:pPr>
        <w:rPr>
          <w:b/>
          <w:bCs/>
          <w:color w:val="00B050"/>
          <w:sz w:val="28"/>
          <w:szCs w:val="28"/>
        </w:rPr>
      </w:pPr>
      <w:r w:rsidRPr="003B2FE4">
        <w:rPr>
          <w:b/>
          <w:bCs/>
          <w:color w:val="00B050"/>
          <w:sz w:val="28"/>
          <w:szCs w:val="28"/>
        </w:rPr>
        <w:t>Diplôme requis</w:t>
      </w:r>
    </w:p>
    <w:p w14:paraId="5D9150F0" w14:textId="1D506CE7" w:rsidR="00072975" w:rsidRDefault="00072975" w:rsidP="00072975">
      <w:r>
        <w:t>Diplôme</w:t>
      </w:r>
      <w:r w:rsidR="0066787C">
        <w:t xml:space="preserve"> </w:t>
      </w:r>
      <w:r w:rsidR="00AB4DE8">
        <w:t xml:space="preserve">secondaire supérieur </w:t>
      </w:r>
      <w:r w:rsidR="003E044A">
        <w:t>et disposer d’une expérience significative dans la fonction</w:t>
      </w:r>
    </w:p>
    <w:p w14:paraId="2ADAE7EC" w14:textId="77777777" w:rsidR="00072975" w:rsidRDefault="00072975" w:rsidP="00072975">
      <w:pPr>
        <w:rPr>
          <w:color w:val="00B050"/>
        </w:rPr>
      </w:pPr>
    </w:p>
    <w:p w14:paraId="14AE5DF4" w14:textId="77777777" w:rsidR="003B2FE4" w:rsidRPr="002B2BAB" w:rsidRDefault="003B2FE4" w:rsidP="003B2FE4">
      <w:pPr>
        <w:spacing w:after="0" w:line="240" w:lineRule="auto"/>
        <w:rPr>
          <w:rFonts w:cstheme="minorHAnsi"/>
          <w:b/>
          <w:bCs/>
          <w:color w:val="00B050"/>
          <w:sz w:val="28"/>
          <w:szCs w:val="28"/>
        </w:rPr>
      </w:pPr>
      <w:r w:rsidRPr="002B2BAB">
        <w:rPr>
          <w:rFonts w:cstheme="minorHAnsi"/>
          <w:b/>
          <w:bCs/>
          <w:color w:val="00B050"/>
          <w:sz w:val="28"/>
          <w:szCs w:val="28"/>
        </w:rPr>
        <w:t>Régime de travail</w:t>
      </w:r>
    </w:p>
    <w:p w14:paraId="00571ECE" w14:textId="77777777" w:rsidR="003B2FE4" w:rsidRDefault="003B2FE4" w:rsidP="003B2FE4">
      <w:pPr>
        <w:spacing w:after="0" w:line="240" w:lineRule="auto"/>
        <w:rPr>
          <w:rFonts w:cstheme="minorHAnsi"/>
          <w:b/>
          <w:bCs/>
          <w:sz w:val="28"/>
          <w:szCs w:val="28"/>
        </w:rPr>
      </w:pPr>
    </w:p>
    <w:p w14:paraId="29456B0D" w14:textId="77777777" w:rsidR="003B2FE4" w:rsidRPr="003B15F0" w:rsidRDefault="003B2FE4" w:rsidP="003B2FE4">
      <w:pPr>
        <w:spacing w:after="0" w:line="240" w:lineRule="auto"/>
        <w:rPr>
          <w:rFonts w:cstheme="minorHAnsi"/>
          <w:sz w:val="24"/>
          <w:szCs w:val="24"/>
        </w:rPr>
      </w:pPr>
      <w:r w:rsidRPr="003B15F0">
        <w:rPr>
          <w:rFonts w:cstheme="minorHAnsi"/>
          <w:sz w:val="24"/>
          <w:szCs w:val="24"/>
        </w:rPr>
        <w:t>Type</w:t>
      </w:r>
      <w:r w:rsidRPr="003B15F0">
        <w:rPr>
          <w:rFonts w:cstheme="minorHAnsi"/>
          <w:sz w:val="24"/>
          <w:szCs w:val="24"/>
        </w:rPr>
        <w:tab/>
      </w:r>
      <w:r w:rsidRPr="003B15F0">
        <w:rPr>
          <w:rFonts w:cstheme="minorHAnsi"/>
          <w:sz w:val="24"/>
          <w:szCs w:val="24"/>
        </w:rPr>
        <w:tab/>
      </w:r>
      <w:r w:rsidRPr="003B15F0">
        <w:rPr>
          <w:rFonts w:cstheme="minorHAnsi"/>
          <w:sz w:val="24"/>
          <w:szCs w:val="24"/>
        </w:rPr>
        <w:tab/>
      </w:r>
      <w:r w:rsidRPr="003B15F0">
        <w:rPr>
          <w:rFonts w:cstheme="minorHAnsi"/>
          <w:sz w:val="24"/>
          <w:szCs w:val="24"/>
        </w:rPr>
        <w:tab/>
        <w:t xml:space="preserve">Temps plein de jour </w:t>
      </w:r>
    </w:p>
    <w:p w14:paraId="67289DA0" w14:textId="77777777" w:rsidR="003B2FE4" w:rsidRPr="003B15F0" w:rsidRDefault="003B2FE4" w:rsidP="003B2FE4">
      <w:pPr>
        <w:spacing w:after="0" w:line="240" w:lineRule="auto"/>
        <w:rPr>
          <w:rFonts w:cstheme="minorHAnsi"/>
          <w:sz w:val="24"/>
          <w:szCs w:val="24"/>
        </w:rPr>
      </w:pPr>
      <w:r w:rsidRPr="003B15F0">
        <w:rPr>
          <w:rFonts w:cstheme="minorHAnsi"/>
          <w:sz w:val="24"/>
          <w:szCs w:val="24"/>
        </w:rPr>
        <w:t>Heures/semaine</w:t>
      </w:r>
      <w:r w:rsidRPr="003B15F0">
        <w:rPr>
          <w:rFonts w:cstheme="minorHAnsi"/>
          <w:sz w:val="24"/>
          <w:szCs w:val="24"/>
        </w:rPr>
        <w:tab/>
      </w:r>
      <w:r w:rsidRPr="003B15F0">
        <w:rPr>
          <w:rFonts w:cstheme="minorHAnsi"/>
          <w:sz w:val="24"/>
          <w:szCs w:val="24"/>
        </w:rPr>
        <w:tab/>
        <w:t>37h30</w:t>
      </w:r>
    </w:p>
    <w:p w14:paraId="1C33EB6D" w14:textId="47BF364F" w:rsidR="003B2FE4" w:rsidRDefault="003B2FE4" w:rsidP="003B2FE4">
      <w:pPr>
        <w:spacing w:after="0" w:line="240" w:lineRule="auto"/>
        <w:rPr>
          <w:rFonts w:cstheme="minorHAnsi"/>
          <w:sz w:val="24"/>
          <w:szCs w:val="24"/>
        </w:rPr>
      </w:pPr>
      <w:r w:rsidRPr="003B15F0">
        <w:rPr>
          <w:rFonts w:cstheme="minorHAnsi"/>
          <w:sz w:val="24"/>
          <w:szCs w:val="24"/>
        </w:rPr>
        <w:t>Contrat :</w:t>
      </w:r>
      <w:r w:rsidRPr="003B15F0">
        <w:rPr>
          <w:rFonts w:cstheme="minorHAnsi"/>
          <w:sz w:val="24"/>
          <w:szCs w:val="24"/>
        </w:rPr>
        <w:tab/>
      </w:r>
      <w:r w:rsidRPr="003B15F0">
        <w:rPr>
          <w:rFonts w:cstheme="minorHAnsi"/>
          <w:sz w:val="24"/>
          <w:szCs w:val="24"/>
        </w:rPr>
        <w:tab/>
      </w:r>
      <w:r w:rsidRPr="003B15F0">
        <w:rPr>
          <w:rFonts w:cstheme="minorHAnsi"/>
          <w:sz w:val="24"/>
          <w:szCs w:val="24"/>
        </w:rPr>
        <w:tab/>
        <w:t>CDD</w:t>
      </w:r>
      <w:r>
        <w:rPr>
          <w:rFonts w:cstheme="minorHAnsi"/>
          <w:sz w:val="24"/>
          <w:szCs w:val="24"/>
        </w:rPr>
        <w:t xml:space="preserve"> </w:t>
      </w:r>
    </w:p>
    <w:p w14:paraId="2872EB65" w14:textId="77777777" w:rsidR="00072975" w:rsidRDefault="00072975" w:rsidP="00072975">
      <w:pPr>
        <w:rPr>
          <w:color w:val="00B050"/>
        </w:rPr>
      </w:pPr>
    </w:p>
    <w:p w14:paraId="2DEFF52A" w14:textId="77777777" w:rsidR="003B2FE4" w:rsidRPr="004A3647" w:rsidRDefault="003B2FE4" w:rsidP="003B2FE4">
      <w:pPr>
        <w:tabs>
          <w:tab w:val="left" w:pos="540"/>
          <w:tab w:val="left" w:pos="1080"/>
          <w:tab w:val="left" w:pos="2520"/>
        </w:tabs>
        <w:spacing w:after="120"/>
        <w:ind w:left="2520" w:hanging="2520"/>
        <w:rPr>
          <w:rFonts w:cstheme="minorHAnsi"/>
          <w:b/>
          <w:bCs/>
          <w:color w:val="00B050"/>
          <w:sz w:val="28"/>
          <w:szCs w:val="28"/>
        </w:rPr>
      </w:pPr>
      <w:r w:rsidRPr="004A3647">
        <w:rPr>
          <w:rFonts w:cstheme="minorHAnsi"/>
          <w:b/>
          <w:bCs/>
          <w:color w:val="00B050"/>
          <w:sz w:val="28"/>
          <w:szCs w:val="28"/>
        </w:rPr>
        <w:t>Avantages</w:t>
      </w:r>
    </w:p>
    <w:p w14:paraId="699D2280" w14:textId="145A0438" w:rsidR="003B2FE4" w:rsidRPr="004A3647" w:rsidRDefault="003B2FE4" w:rsidP="003B2FE4">
      <w:pPr>
        <w:pStyle w:val="Paragraphedeliste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4A3647">
        <w:rPr>
          <w:rFonts w:cstheme="minorHAnsi"/>
          <w:sz w:val="24"/>
          <w:szCs w:val="24"/>
        </w:rPr>
        <w:t>Chèques repas de 5 euros par jour presté, horaire variable, télétravail, allocation de fin d’année</w:t>
      </w:r>
      <w:r w:rsidR="00857663">
        <w:rPr>
          <w:rFonts w:cstheme="minorHAnsi"/>
          <w:sz w:val="24"/>
          <w:szCs w:val="24"/>
        </w:rPr>
        <w:t xml:space="preserve"> et pécule de vacances.</w:t>
      </w:r>
    </w:p>
    <w:p w14:paraId="4C4164F6" w14:textId="77777777" w:rsidR="003B2FE4" w:rsidRPr="004A3647" w:rsidRDefault="003B2FE4" w:rsidP="003B2FE4">
      <w:pPr>
        <w:pStyle w:val="Paragraphedeliste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4A3647">
        <w:rPr>
          <w:rFonts w:cstheme="minorHAnsi"/>
          <w:sz w:val="24"/>
          <w:szCs w:val="24"/>
        </w:rPr>
        <w:t xml:space="preserve">Possibilité de reprise d'ancienneté barémique de 6 années maximum dans le secteur privé et de toutes les années effectuées dans le secteur public. </w:t>
      </w:r>
    </w:p>
    <w:p w14:paraId="03CB10C1" w14:textId="29FF93F2" w:rsidR="003B2FE4" w:rsidRPr="004A3647" w:rsidRDefault="003B2FE4" w:rsidP="003B2FE4">
      <w:pPr>
        <w:pStyle w:val="Paragraphedeliste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4A3647">
        <w:rPr>
          <w:rFonts w:cstheme="minorHAnsi"/>
          <w:sz w:val="24"/>
          <w:szCs w:val="24"/>
        </w:rPr>
        <w:t>Prise en charge des frais de transports en commun (en totalité pour la SNCB et à ½ pour les bus) et intervention dans les frais de déplacement à vélo ou en trottinette.</w:t>
      </w:r>
    </w:p>
    <w:p w14:paraId="204E785C" w14:textId="77777777" w:rsidR="003B2FE4" w:rsidRPr="004A3647" w:rsidRDefault="003B2FE4" w:rsidP="003B2FE4">
      <w:pPr>
        <w:pStyle w:val="Paragraphedeliste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4A3647">
        <w:rPr>
          <w:rFonts w:cstheme="minorHAnsi"/>
          <w:sz w:val="24"/>
          <w:szCs w:val="24"/>
        </w:rPr>
        <w:t>Possibilité de souscrire à une assurance hospitalisation à prix attractif.</w:t>
      </w:r>
    </w:p>
    <w:p w14:paraId="6E704812" w14:textId="77777777" w:rsidR="00C80D79" w:rsidRPr="003B2FE4" w:rsidRDefault="00C80D79" w:rsidP="00C80D79">
      <w:pPr>
        <w:pStyle w:val="Paragraphedeliste"/>
        <w:spacing w:after="0" w:line="240" w:lineRule="auto"/>
        <w:rPr>
          <w:rFonts w:cstheme="minorHAnsi"/>
          <w:sz w:val="24"/>
          <w:szCs w:val="24"/>
        </w:rPr>
      </w:pPr>
    </w:p>
    <w:p w14:paraId="57E69418" w14:textId="77777777" w:rsidR="003B2FE4" w:rsidRPr="002B2BAB" w:rsidRDefault="003B2FE4" w:rsidP="003B2FE4">
      <w:pPr>
        <w:spacing w:after="0" w:line="240" w:lineRule="auto"/>
        <w:rPr>
          <w:rFonts w:cstheme="minorHAnsi"/>
          <w:b/>
          <w:bCs/>
          <w:color w:val="00B050"/>
          <w:sz w:val="28"/>
          <w:szCs w:val="28"/>
        </w:rPr>
      </w:pPr>
      <w:r w:rsidRPr="002B2BAB">
        <w:rPr>
          <w:rFonts w:cstheme="minorHAnsi"/>
          <w:b/>
          <w:bCs/>
          <w:color w:val="00B050"/>
          <w:sz w:val="28"/>
          <w:szCs w:val="28"/>
        </w:rPr>
        <w:t>Contact</w:t>
      </w:r>
    </w:p>
    <w:p w14:paraId="43CC392E" w14:textId="77777777" w:rsidR="003B2FE4" w:rsidRDefault="003B2FE4" w:rsidP="003B2FE4">
      <w:pPr>
        <w:spacing w:after="0" w:line="240" w:lineRule="auto"/>
        <w:rPr>
          <w:rFonts w:cstheme="minorHAnsi"/>
          <w:b/>
          <w:bCs/>
        </w:rPr>
      </w:pPr>
    </w:p>
    <w:p w14:paraId="0CBA7919" w14:textId="77777777" w:rsidR="003B2FE4" w:rsidRPr="003B15F0" w:rsidRDefault="003B2FE4" w:rsidP="003B2FE4">
      <w:pPr>
        <w:spacing w:after="0" w:line="240" w:lineRule="auto"/>
        <w:rPr>
          <w:rFonts w:cstheme="minorHAnsi"/>
          <w:sz w:val="24"/>
          <w:szCs w:val="24"/>
        </w:rPr>
      </w:pPr>
      <w:r w:rsidRPr="003B15F0">
        <w:rPr>
          <w:rFonts w:cstheme="minorHAnsi"/>
          <w:sz w:val="24"/>
          <w:szCs w:val="24"/>
        </w:rPr>
        <w:t>Entité</w:t>
      </w:r>
      <w:r w:rsidRPr="003B15F0">
        <w:rPr>
          <w:rFonts w:cstheme="minorHAnsi"/>
          <w:sz w:val="24"/>
          <w:szCs w:val="24"/>
        </w:rPr>
        <w:tab/>
      </w:r>
      <w:r w:rsidRPr="003B15F0">
        <w:rPr>
          <w:rFonts w:cstheme="minorHAnsi"/>
          <w:sz w:val="24"/>
          <w:szCs w:val="24"/>
        </w:rPr>
        <w:tab/>
      </w:r>
      <w:r w:rsidRPr="003B15F0">
        <w:rPr>
          <w:rFonts w:cstheme="minorHAnsi"/>
          <w:sz w:val="24"/>
          <w:szCs w:val="24"/>
        </w:rPr>
        <w:tab/>
      </w:r>
      <w:r w:rsidRPr="003B15F0">
        <w:rPr>
          <w:rFonts w:cstheme="minorHAnsi"/>
          <w:sz w:val="24"/>
          <w:szCs w:val="24"/>
        </w:rPr>
        <w:tab/>
        <w:t>Commune de Waterloo</w:t>
      </w:r>
    </w:p>
    <w:p w14:paraId="68C47052" w14:textId="77777777" w:rsidR="003B2FE4" w:rsidRPr="003B15F0" w:rsidRDefault="003B2FE4" w:rsidP="003B2FE4">
      <w:pPr>
        <w:spacing w:after="0" w:line="240" w:lineRule="auto"/>
        <w:rPr>
          <w:rFonts w:cstheme="minorHAnsi"/>
          <w:sz w:val="24"/>
          <w:szCs w:val="24"/>
        </w:rPr>
      </w:pPr>
      <w:r w:rsidRPr="003B15F0">
        <w:rPr>
          <w:rFonts w:cstheme="minorHAnsi"/>
          <w:sz w:val="24"/>
          <w:szCs w:val="24"/>
        </w:rPr>
        <w:t>Nom de la personne</w:t>
      </w:r>
      <w:r w:rsidRPr="003B15F0">
        <w:rPr>
          <w:rFonts w:cstheme="minorHAnsi"/>
          <w:sz w:val="24"/>
          <w:szCs w:val="24"/>
        </w:rPr>
        <w:tab/>
      </w:r>
      <w:r w:rsidRPr="003B15F0">
        <w:rPr>
          <w:rFonts w:cstheme="minorHAnsi"/>
          <w:sz w:val="24"/>
          <w:szCs w:val="24"/>
        </w:rPr>
        <w:tab/>
        <w:t>Nathalie LEZIN</w:t>
      </w:r>
    </w:p>
    <w:p w14:paraId="5315FB7D" w14:textId="77777777" w:rsidR="003B2FE4" w:rsidRPr="003B15F0" w:rsidRDefault="003B2FE4" w:rsidP="003B2FE4">
      <w:pPr>
        <w:spacing w:after="0" w:line="240" w:lineRule="auto"/>
        <w:rPr>
          <w:rFonts w:cstheme="minorHAnsi"/>
          <w:sz w:val="24"/>
          <w:szCs w:val="24"/>
        </w:rPr>
      </w:pPr>
      <w:r w:rsidRPr="003B15F0">
        <w:rPr>
          <w:rFonts w:cstheme="minorHAnsi"/>
          <w:sz w:val="24"/>
          <w:szCs w:val="24"/>
        </w:rPr>
        <w:t>Adresse</w:t>
      </w:r>
      <w:r w:rsidRPr="003B15F0">
        <w:rPr>
          <w:rFonts w:cstheme="minorHAnsi"/>
          <w:sz w:val="24"/>
          <w:szCs w:val="24"/>
        </w:rPr>
        <w:tab/>
      </w:r>
      <w:r w:rsidRPr="003B15F0">
        <w:rPr>
          <w:rFonts w:cstheme="minorHAnsi"/>
          <w:sz w:val="24"/>
          <w:szCs w:val="24"/>
        </w:rPr>
        <w:tab/>
      </w:r>
      <w:r w:rsidRPr="003B15F0">
        <w:rPr>
          <w:rFonts w:cstheme="minorHAnsi"/>
          <w:sz w:val="24"/>
          <w:szCs w:val="24"/>
        </w:rPr>
        <w:tab/>
        <w:t>Rue François Libert 28</w:t>
      </w:r>
    </w:p>
    <w:p w14:paraId="0D5DD45D" w14:textId="77777777" w:rsidR="003B2FE4" w:rsidRPr="003B15F0" w:rsidRDefault="003B2FE4" w:rsidP="003B2FE4">
      <w:pPr>
        <w:spacing w:after="0" w:line="240" w:lineRule="auto"/>
        <w:rPr>
          <w:rFonts w:cstheme="minorHAnsi"/>
          <w:sz w:val="24"/>
          <w:szCs w:val="24"/>
        </w:rPr>
      </w:pPr>
      <w:r w:rsidRPr="003B15F0">
        <w:rPr>
          <w:rFonts w:cstheme="minorHAnsi"/>
          <w:sz w:val="24"/>
          <w:szCs w:val="24"/>
        </w:rPr>
        <w:tab/>
      </w:r>
      <w:r w:rsidRPr="003B15F0">
        <w:rPr>
          <w:rFonts w:cstheme="minorHAnsi"/>
          <w:sz w:val="24"/>
          <w:szCs w:val="24"/>
        </w:rPr>
        <w:tab/>
      </w:r>
      <w:r w:rsidRPr="003B15F0">
        <w:rPr>
          <w:rFonts w:cstheme="minorHAnsi"/>
          <w:sz w:val="24"/>
          <w:szCs w:val="24"/>
        </w:rPr>
        <w:tab/>
      </w:r>
      <w:r w:rsidRPr="003B15F0">
        <w:rPr>
          <w:rFonts w:cstheme="minorHAnsi"/>
          <w:sz w:val="24"/>
          <w:szCs w:val="24"/>
        </w:rPr>
        <w:tab/>
        <w:t>1410 Waterloo</w:t>
      </w:r>
    </w:p>
    <w:p w14:paraId="63A8A11D" w14:textId="77777777" w:rsidR="003B2FE4" w:rsidRPr="003B15F0" w:rsidRDefault="003B2FE4" w:rsidP="003B2FE4">
      <w:pPr>
        <w:spacing w:after="0" w:line="240" w:lineRule="auto"/>
        <w:rPr>
          <w:rFonts w:cstheme="minorHAnsi"/>
          <w:sz w:val="24"/>
          <w:szCs w:val="24"/>
        </w:rPr>
      </w:pPr>
      <w:r w:rsidRPr="003B15F0">
        <w:rPr>
          <w:rFonts w:cstheme="minorHAnsi"/>
          <w:sz w:val="24"/>
          <w:szCs w:val="24"/>
        </w:rPr>
        <w:tab/>
      </w:r>
      <w:r w:rsidRPr="003B15F0">
        <w:rPr>
          <w:rFonts w:cstheme="minorHAnsi"/>
          <w:sz w:val="24"/>
          <w:szCs w:val="24"/>
        </w:rPr>
        <w:tab/>
      </w:r>
      <w:r w:rsidRPr="003B15F0">
        <w:rPr>
          <w:rFonts w:cstheme="minorHAnsi"/>
          <w:sz w:val="24"/>
          <w:szCs w:val="24"/>
        </w:rPr>
        <w:tab/>
      </w:r>
      <w:r w:rsidRPr="003B15F0">
        <w:rPr>
          <w:rFonts w:cstheme="minorHAnsi"/>
          <w:sz w:val="24"/>
          <w:szCs w:val="24"/>
        </w:rPr>
        <w:tab/>
        <w:t>Belgique</w:t>
      </w:r>
    </w:p>
    <w:p w14:paraId="5739D19E" w14:textId="77777777" w:rsidR="003B2FE4" w:rsidRPr="003B15F0" w:rsidRDefault="003B2FE4" w:rsidP="003B2FE4">
      <w:pPr>
        <w:spacing w:after="0" w:line="240" w:lineRule="auto"/>
        <w:rPr>
          <w:rFonts w:cstheme="minorHAnsi"/>
          <w:sz w:val="24"/>
          <w:szCs w:val="24"/>
        </w:rPr>
      </w:pPr>
    </w:p>
    <w:p w14:paraId="602B6C71" w14:textId="77777777" w:rsidR="003B2FE4" w:rsidRPr="003B15F0" w:rsidRDefault="003B2FE4" w:rsidP="003B2FE4">
      <w:pPr>
        <w:spacing w:after="0" w:line="240" w:lineRule="auto"/>
        <w:rPr>
          <w:rFonts w:cstheme="minorHAnsi"/>
          <w:sz w:val="24"/>
          <w:szCs w:val="24"/>
        </w:rPr>
      </w:pPr>
      <w:r w:rsidRPr="003B15F0">
        <w:rPr>
          <w:rFonts w:cstheme="minorHAnsi"/>
          <w:sz w:val="24"/>
          <w:szCs w:val="24"/>
        </w:rPr>
        <w:t>Téléphone</w:t>
      </w:r>
      <w:r w:rsidRPr="003B15F0">
        <w:rPr>
          <w:rFonts w:cstheme="minorHAnsi"/>
          <w:sz w:val="24"/>
          <w:szCs w:val="24"/>
        </w:rPr>
        <w:tab/>
      </w:r>
      <w:r w:rsidRPr="003B15F0">
        <w:rPr>
          <w:rFonts w:cstheme="minorHAnsi"/>
          <w:sz w:val="24"/>
          <w:szCs w:val="24"/>
        </w:rPr>
        <w:tab/>
      </w:r>
      <w:r w:rsidRPr="003B15F0">
        <w:rPr>
          <w:rFonts w:cstheme="minorHAnsi"/>
          <w:sz w:val="24"/>
          <w:szCs w:val="24"/>
        </w:rPr>
        <w:tab/>
        <w:t>02/352.99.57</w:t>
      </w:r>
    </w:p>
    <w:p w14:paraId="7CEC2747" w14:textId="77777777" w:rsidR="003B2FE4" w:rsidRPr="003B15F0" w:rsidRDefault="003B2FE4" w:rsidP="003B2FE4">
      <w:pPr>
        <w:spacing w:after="0" w:line="240" w:lineRule="auto"/>
        <w:rPr>
          <w:rFonts w:cstheme="minorHAnsi"/>
          <w:sz w:val="24"/>
          <w:szCs w:val="24"/>
        </w:rPr>
      </w:pPr>
      <w:r w:rsidRPr="003B15F0">
        <w:rPr>
          <w:rFonts w:cstheme="minorHAnsi"/>
          <w:sz w:val="24"/>
          <w:szCs w:val="24"/>
        </w:rPr>
        <w:t>Fax</w:t>
      </w:r>
      <w:r w:rsidRPr="003B15F0">
        <w:rPr>
          <w:rFonts w:cstheme="minorHAnsi"/>
          <w:sz w:val="24"/>
          <w:szCs w:val="24"/>
        </w:rPr>
        <w:tab/>
      </w:r>
      <w:r w:rsidRPr="003B15F0">
        <w:rPr>
          <w:rFonts w:cstheme="minorHAnsi"/>
          <w:sz w:val="24"/>
          <w:szCs w:val="24"/>
        </w:rPr>
        <w:tab/>
      </w:r>
      <w:r w:rsidRPr="003B15F0">
        <w:rPr>
          <w:rFonts w:cstheme="minorHAnsi"/>
          <w:sz w:val="24"/>
          <w:szCs w:val="24"/>
        </w:rPr>
        <w:tab/>
      </w:r>
      <w:r w:rsidRPr="003B15F0">
        <w:rPr>
          <w:rFonts w:cstheme="minorHAnsi"/>
          <w:sz w:val="24"/>
          <w:szCs w:val="24"/>
        </w:rPr>
        <w:tab/>
        <w:t>02/352.99.80</w:t>
      </w:r>
    </w:p>
    <w:p w14:paraId="0AABD525" w14:textId="77777777" w:rsidR="003B2FE4" w:rsidRPr="003B15F0" w:rsidRDefault="003B2FE4" w:rsidP="003B2FE4">
      <w:pPr>
        <w:spacing w:after="0" w:line="240" w:lineRule="auto"/>
        <w:rPr>
          <w:rFonts w:cstheme="minorHAnsi"/>
          <w:sz w:val="24"/>
          <w:szCs w:val="24"/>
        </w:rPr>
      </w:pPr>
    </w:p>
    <w:p w14:paraId="7D1C93C6" w14:textId="59ACB9B0" w:rsidR="003B2FE4" w:rsidRPr="00643B0E" w:rsidRDefault="003B2FE4" w:rsidP="003B2FE4">
      <w:pPr>
        <w:spacing w:after="0" w:line="240" w:lineRule="auto"/>
        <w:ind w:left="2832" w:hanging="2832"/>
        <w:rPr>
          <w:rFonts w:cstheme="minorHAnsi"/>
          <w:color w:val="0000FF"/>
          <w:sz w:val="24"/>
          <w:szCs w:val="24"/>
          <w:u w:val="single"/>
        </w:rPr>
      </w:pPr>
      <w:r w:rsidRPr="003B15F0">
        <w:rPr>
          <w:rFonts w:cstheme="minorHAnsi"/>
          <w:sz w:val="24"/>
          <w:szCs w:val="24"/>
        </w:rPr>
        <w:t>Modalité de contact</w:t>
      </w:r>
      <w:r w:rsidRPr="003B15F0">
        <w:rPr>
          <w:rFonts w:cstheme="minorHAnsi"/>
          <w:sz w:val="24"/>
          <w:szCs w:val="24"/>
        </w:rPr>
        <w:tab/>
        <w:t xml:space="preserve">Envoyer un CV avec lettre de motivation par courrier accompagné d’un extrait de casier judiciaire à l’attention du Collège communal ou par courriel à : </w:t>
      </w:r>
      <w:hyperlink r:id="rId6" w:history="1">
        <w:r w:rsidRPr="003B15F0">
          <w:rPr>
            <w:rStyle w:val="Lienhypertexte"/>
            <w:rFonts w:cstheme="minorHAnsi"/>
            <w:sz w:val="24"/>
            <w:szCs w:val="24"/>
          </w:rPr>
          <w:t>personnel@waterloo.be</w:t>
        </w:r>
      </w:hyperlink>
      <w:r>
        <w:rPr>
          <w:rStyle w:val="Lienhypertexte"/>
          <w:rFonts w:cstheme="minorHAnsi"/>
          <w:sz w:val="24"/>
          <w:szCs w:val="24"/>
        </w:rPr>
        <w:t xml:space="preserve"> </w:t>
      </w:r>
      <w:r w:rsidR="005B19B8" w:rsidRPr="005B19B8">
        <w:rPr>
          <w:rStyle w:val="Lienhypertexte"/>
          <w:rFonts w:cstheme="minorHAnsi"/>
          <w:b/>
          <w:bCs/>
          <w:color w:val="auto"/>
          <w:sz w:val="24"/>
          <w:szCs w:val="24"/>
          <w:u w:val="none"/>
        </w:rPr>
        <w:t>avant le 16 décembre 2025</w:t>
      </w:r>
      <w:r w:rsidR="005B19B8">
        <w:rPr>
          <w:rStyle w:val="Lienhypertexte"/>
          <w:rFonts w:cstheme="minorHAnsi"/>
          <w:b/>
          <w:bCs/>
          <w:color w:val="auto"/>
          <w:sz w:val="24"/>
          <w:szCs w:val="24"/>
          <w:u w:val="none"/>
        </w:rPr>
        <w:t>.</w:t>
      </w:r>
    </w:p>
    <w:p w14:paraId="4D95C141" w14:textId="77777777" w:rsidR="00BC6685" w:rsidRDefault="00BC6685"/>
    <w:sectPr w:rsidR="00BC66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2B46EB"/>
    <w:multiLevelType w:val="hybridMultilevel"/>
    <w:tmpl w:val="C1069D4A"/>
    <w:lvl w:ilvl="0" w:tplc="D91A515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1E63E31"/>
    <w:multiLevelType w:val="hybridMultilevel"/>
    <w:tmpl w:val="43B6EFAE"/>
    <w:lvl w:ilvl="0" w:tplc="D91A515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CE74467"/>
    <w:multiLevelType w:val="hybridMultilevel"/>
    <w:tmpl w:val="478AFFEA"/>
    <w:lvl w:ilvl="0" w:tplc="1CD2EF10">
      <w:start w:val="1"/>
      <w:numFmt w:val="bullet"/>
      <w:lvlText w:val=""/>
      <w:lvlJc w:val="left"/>
      <w:pPr>
        <w:tabs>
          <w:tab w:val="num" w:pos="170"/>
        </w:tabs>
        <w:ind w:left="170" w:hanging="17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26364A"/>
    <w:multiLevelType w:val="hybridMultilevel"/>
    <w:tmpl w:val="13E0CC16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A161A2"/>
    <w:multiLevelType w:val="hybridMultilevel"/>
    <w:tmpl w:val="99B2C1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7782345">
    <w:abstractNumId w:val="2"/>
  </w:num>
  <w:num w:numId="2" w16cid:durableId="654336103">
    <w:abstractNumId w:val="4"/>
  </w:num>
  <w:num w:numId="3" w16cid:durableId="186018797">
    <w:abstractNumId w:val="3"/>
  </w:num>
  <w:num w:numId="4" w16cid:durableId="1437099089">
    <w:abstractNumId w:val="1"/>
  </w:num>
  <w:num w:numId="5" w16cid:durableId="11128960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4A3"/>
    <w:rsid w:val="00027624"/>
    <w:rsid w:val="00072975"/>
    <w:rsid w:val="00076C24"/>
    <w:rsid w:val="0019399D"/>
    <w:rsid w:val="002344A3"/>
    <w:rsid w:val="0027064B"/>
    <w:rsid w:val="003B2FE4"/>
    <w:rsid w:val="003E044A"/>
    <w:rsid w:val="005B19B8"/>
    <w:rsid w:val="0066787C"/>
    <w:rsid w:val="007F3195"/>
    <w:rsid w:val="00831DA9"/>
    <w:rsid w:val="00857663"/>
    <w:rsid w:val="00861171"/>
    <w:rsid w:val="008C70C2"/>
    <w:rsid w:val="009B60F0"/>
    <w:rsid w:val="009F058F"/>
    <w:rsid w:val="00AB4DE8"/>
    <w:rsid w:val="00BC6685"/>
    <w:rsid w:val="00C80D79"/>
    <w:rsid w:val="00CF60A9"/>
    <w:rsid w:val="00DA2C81"/>
    <w:rsid w:val="00EE36C8"/>
    <w:rsid w:val="00F2455B"/>
    <w:rsid w:val="00F3679A"/>
    <w:rsid w:val="00F53BC9"/>
    <w:rsid w:val="00FD5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0598A"/>
  <w15:chartTrackingRefBased/>
  <w15:docId w15:val="{C4151DE8-FFB3-4A46-A592-DBE21FD07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975"/>
    <w:pPr>
      <w:spacing w:line="256" w:lineRule="auto"/>
    </w:pPr>
    <w:rPr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B2FE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3B2FE4"/>
    <w:pPr>
      <w:spacing w:after="200" w:line="276" w:lineRule="auto"/>
      <w:ind w:left="720"/>
      <w:contextualSpacing/>
    </w:pPr>
  </w:style>
  <w:style w:type="character" w:styleId="Lienhypertexte">
    <w:name w:val="Hyperlink"/>
    <w:rsid w:val="003B2FE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446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ersonnel@waterloo.be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720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Maïté Leblicq</dc:creator>
  <cp:keywords/>
  <dc:description/>
  <cp:lastModifiedBy>Cedric Joseph</cp:lastModifiedBy>
  <cp:revision>5</cp:revision>
  <cp:lastPrinted>2025-12-02T10:23:00Z</cp:lastPrinted>
  <dcterms:created xsi:type="dcterms:W3CDTF">2025-12-02T09:55:00Z</dcterms:created>
  <dcterms:modified xsi:type="dcterms:W3CDTF">2025-12-02T10:46:00Z</dcterms:modified>
</cp:coreProperties>
</file>