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D36BB" w:rsidRDefault="000950C7">
      <w:pPr>
        <w:spacing w:before="255" w:after="128"/>
        <w:outlineLvl w:val="1"/>
        <w:divId w:val="1389494775"/>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Chargée ou chargé de projets pour le service Cohésion sociale </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BD36BB" w:rsidRDefault="000950C7">
      <w:pPr>
        <w:pStyle w:val="NormalWeb"/>
        <w:divId w:val="2100177053"/>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Savoirs</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 diplôme de l’enseignement supérieur de type court d’éducatrice ou d’éducateur spécialisé ou d’assistante sociale ou d'assistant social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en animation et en encadrement d’un groupe de jeunes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probante en gestion de projets est un atout.</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Connaître les actrices et acteurs et opératrices et opérateurs locaux et du namurois est un atout.</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Savoir-faire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Identifier les besoins du public, concevoir ou soutenir un projet et assurer son déroulement.</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Inscrire les activités et projets en lien avec les dispositifs existants.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Contribuer à une production collective et partager une philosophie de travail en commun.</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Avoir la maîtrise des techniques d’animation et de travail de rue.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Savoir poser un cadre éducatif et transmettre des principes éducatifs.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Prendre des initiatives, préalablement concertées avec la ou le responsable hiérarchique.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Organiser ou soutenir des activités et des animations, et assumer les tâches annexes lors de leur mise en œuvre.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Animer les activités et le public qui les fréquente et dynamiser différents groupes par une pédagogie active.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Relayer les préoccupations du terrain vers la hiérarchie.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Gérer le stress et les imprévus.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Pouvoir aborder les conflits et être orientée ou orienté solution.</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Savoir-être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flexibilité et d’adaptation et de disponibilité (prestations en soirée et le weekend).</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créativité, de polyvalence, d’esprit d’équipe, d’empathie, d’assertivité et d’ouverture d’esprit.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lastRenderedPageBreak/>
        <w:t>Respecter les voies hiérarchiques, accepter les consignes de travail et les exécuter.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Respecter les dimensions méthodologiques et pédagogiques, et les procédures administratives exigées par le travail.</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S’intégrer et travailler en équipe.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Être autonome dans l’exécution d’une tâche.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Développer avec le public une relation de confiance professionnelle emprunte de respect.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S’adapter à différentes situations et rester professionnelle ou professionnel.</w:t>
      </w:r>
    </w:p>
    <w:p w:rsidR="00BD36BB" w:rsidRDefault="000950C7">
      <w:pPr>
        <w:pStyle w:val="mltdelibe"/>
        <w:numPr>
          <w:ilvl w:val="0"/>
          <w:numId w:val="4"/>
        </w:numPr>
        <w:divId w:val="2100177053"/>
        <w:rPr>
          <w:rFonts w:ascii="Arial" w:hAnsi="Arial" w:cs="Arial"/>
          <w:color w:val="333333"/>
          <w:sz w:val="18"/>
          <w:szCs w:val="18"/>
        </w:rPr>
      </w:pPr>
      <w:proofErr w:type="spellStart"/>
      <w:r>
        <w:rPr>
          <w:rFonts w:ascii="Arial" w:hAnsi="Arial" w:cs="Arial"/>
          <w:color w:val="333333"/>
          <w:sz w:val="18"/>
          <w:szCs w:val="18"/>
        </w:rPr>
        <w:t>Etre</w:t>
      </w:r>
      <w:proofErr w:type="spellEnd"/>
      <w:r>
        <w:rPr>
          <w:rFonts w:ascii="Arial" w:hAnsi="Arial" w:cs="Arial"/>
          <w:color w:val="333333"/>
          <w:sz w:val="18"/>
          <w:szCs w:val="18"/>
        </w:rPr>
        <w:t xml:space="preserve"> capable d'évoluer dans un contexte multiculturel ou précarisé.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Maintenir de bonnes relations de travail avec les partenaires du quartier.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Vouloir progresser et acquérir des compétences utiles pour l’exécution des missions.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actions menées par le service Cohésion sociale de la Ville de Namur dans les quartiers à forte densité de population dits « sensibles » et « défavorisés » relèvent principalement de trois dispositifs de prévention et d’action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Stratégique de Sécurité et de Prévention qui permet de diminuer le sentiment d’insécurité en investissant toute une série de phénomènes (délinquance juvénile, violences familiales, nuisances sociales, etc.)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de Cohésion Sociale de la Wallonie qui vise une intervention sociale dans ces quartiers à forte densité de population par la prévention de la précarisation, de la pauvreté et de l’exclusion sociale via l’exercice des droits fondamentaux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L’Office de la Naissance et de l’Enfance qui subsidie les Ecoles de Devoirs.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Ces dispositifs permettent de renforcer le développement social collectif et communautaire dans 7 quartiers à forte densité de population dits « sensibles » et « défavorisés » par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socio-éducatives de prévention et de proximité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d’inclusion sociale.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L’ensemble de ces activités a pour public cible tous les habitants du quartier et les différents groupes qui les composent.</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 xml:space="preserve">L’ouverture de nouveaux postes au sein de la Cellule Vie de Quartier permet de porter une attention particulière sur le public jeune en proposant une prise en charge de ce public en termes d’accroche et d’animation.  Ces fonctions permettront d’investir le quartier de </w:t>
      </w:r>
      <w:proofErr w:type="spellStart"/>
      <w:r>
        <w:rPr>
          <w:rFonts w:ascii="Arial" w:hAnsi="Arial" w:cs="Arial"/>
          <w:color w:val="333333"/>
          <w:sz w:val="18"/>
          <w:szCs w:val="18"/>
        </w:rPr>
        <w:t>Bomel</w:t>
      </w:r>
      <w:proofErr w:type="spellEnd"/>
      <w:r>
        <w:rPr>
          <w:rFonts w:ascii="Arial" w:hAnsi="Arial" w:cs="Arial"/>
          <w:color w:val="333333"/>
          <w:sz w:val="18"/>
          <w:szCs w:val="18"/>
        </w:rPr>
        <w:t>, aucune ressource humaine Ville n’était encore proposée.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problématiques rencontrées sur le terrain sont variées et les phénomènes diversifiés nécessitant tant une approche de généraliste que de spécialiste. Les membres des équipes socio-éducatives en place sont souvent les premiers interlocuteurs directs pour la population. L’agente ou l'agent est sous la responsabilité de la cheffe de la cellule Vie de Quartier et de la cheffe du service Cohésion sociale et effectue ses tâches en accord avec ces dernières.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u w:val="single"/>
        </w:rPr>
        <w:t>Missions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Accrocher et diversifier la prise en charge déjà proposée sur le quartier concernant le public jeune.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Mettre en place des permanences pour le public et proposer des moments quotidiens d’échanges et de contacts.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une personne de référence pour le public et pouvoir être identifiée comme telle.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à la mise en œuvre ou au soutien de projets et d’actions, de suivis et à l’évaluation tout en veillant à la dimension pédagogique et aux objectifs éducatifs à atteindre.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Concevoir ou soutenir des activités et animations, avec méthode et dans un environnement sécurisé, et les mettre en œuvre en fonction du cadre de travail posé au préalable et en lien avec les dispositifs de prévention et de cohésion sociale de référence dans une logique de développement social de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Venir en appui ou réaliser un travail de rue dit aussi de proximité afin de permettre une accroche avec le public.</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lastRenderedPageBreak/>
        <w:t>Participer activement à la réalisation d’activités socio-éducatives, socio-préventives et sportives.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Assurer les aspects organisationnels et pédagogiques de ces activités ainsi que l’animation de groupes.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l’interface entre le public et les professionnels.  Si nécessaire, proposer un relais vers d’autres structures adéquates.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Travailler en partenariat avec les acteurs présents sur le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 xml:space="preserve">Mener, à terme, une concertation de quartier avec les différents partenaires du quartier de </w:t>
      </w:r>
      <w:proofErr w:type="spellStart"/>
      <w:r>
        <w:rPr>
          <w:rFonts w:ascii="Arial" w:hAnsi="Arial" w:cs="Arial"/>
          <w:color w:val="333333"/>
          <w:sz w:val="18"/>
          <w:szCs w:val="18"/>
        </w:rPr>
        <w:t>Bomel</w:t>
      </w:r>
      <w:proofErr w:type="spellEnd"/>
      <w:r>
        <w:rPr>
          <w:rFonts w:ascii="Arial" w:hAnsi="Arial" w:cs="Arial"/>
          <w:color w:val="333333"/>
          <w:sz w:val="18"/>
          <w:szCs w:val="18"/>
        </w:rPr>
        <w:t>.</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aux formations et supervisions nécessaires à l’exécution de sa fonction ou au développement des actions et projets.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mi-temps au sein de l'administration locale la plus attractive de Belgique</w:t>
      </w:r>
      <w:r>
        <w:rPr>
          <w:rFonts w:ascii="Arial" w:hAnsi="Arial" w:cs="Arial"/>
          <w:color w:val="333333"/>
          <w:sz w:val="18"/>
          <w:szCs w:val="18"/>
        </w:rPr>
        <w:br/>
        <w:t xml:space="preserve">Régime du travail : 19 heures/semaine </w:t>
      </w:r>
      <w:r>
        <w:rPr>
          <w:rFonts w:ascii="Arial" w:hAnsi="Arial" w:cs="Arial"/>
          <w:color w:val="333333"/>
          <w:sz w:val="18"/>
          <w:szCs w:val="18"/>
        </w:rPr>
        <w:br/>
        <w:t xml:space="preserve">Lieu du travail : Quartier de </w:t>
      </w:r>
      <w:proofErr w:type="spellStart"/>
      <w:r>
        <w:rPr>
          <w:rFonts w:ascii="Arial" w:hAnsi="Arial" w:cs="Arial"/>
          <w:color w:val="333333"/>
          <w:sz w:val="18"/>
          <w:szCs w:val="18"/>
        </w:rPr>
        <w:t>Bomel</w:t>
      </w:r>
      <w:proofErr w:type="spellEnd"/>
      <w:r>
        <w:rPr>
          <w:rFonts w:ascii="Arial" w:hAnsi="Arial" w:cs="Arial"/>
          <w:color w:val="333333"/>
          <w:sz w:val="18"/>
          <w:szCs w:val="18"/>
        </w:rPr>
        <w:t xml:space="preserve"> et Quartier de Germinal</w:t>
      </w:r>
      <w:r>
        <w:rPr>
          <w:rFonts w:ascii="Arial" w:hAnsi="Arial" w:cs="Arial"/>
          <w:color w:val="333333"/>
          <w:sz w:val="18"/>
          <w:szCs w:val="18"/>
        </w:rPr>
        <w:br/>
        <w:t>Horaire : lundi 12h à 18h, mercredi 12h à 18h, vendredi 12h à 17h et 17h30 à 19h30 </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Congés annuels : 13 jours</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2 jours (en moyenne)</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de type court d'éducatrice/éducateur spécialisé ou assistance/assistant social) à l'indice actuel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Sans ancienneté : 18.204,42 €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Avec 10 ans d'ancienneté : 21.086,83 €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L’Administration communale peut valoriser certaines années d’ancienneté du secteur privé et du secteur public à condition que la fonction précédemment exercée soit en lien direct avec la fonction proposée dans notre offre d’emploi.</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61596A" w:rsidRPr="0061596A" w:rsidRDefault="0061596A" w:rsidP="0061596A">
      <w:pPr>
        <w:numPr>
          <w:ilvl w:val="0"/>
          <w:numId w:val="10"/>
        </w:numPr>
        <w:spacing w:before="100" w:beforeAutospacing="1" w:after="100" w:afterAutospacing="1"/>
        <w:divId w:val="1389494775"/>
        <w:rPr>
          <w:rFonts w:ascii="Arial" w:eastAsia="Times New Roman" w:hAnsi="Arial" w:cs="Arial"/>
          <w:sz w:val="18"/>
          <w:szCs w:val="18"/>
        </w:rPr>
      </w:pPr>
      <w:r w:rsidRPr="0061596A">
        <w:rPr>
          <w:rFonts w:ascii="Arial" w:eastAsia="Times New Roman" w:hAnsi="Arial" w:cs="Arial"/>
          <w:sz w:val="18"/>
          <w:szCs w:val="18"/>
        </w:rPr>
        <w:t>Intervention de l’Administration dans les transports en commun pour les déplacements du domicile au lieu de travail : (bus, train, téléphérique)</w:t>
      </w:r>
    </w:p>
    <w:p w:rsidR="0061596A" w:rsidRPr="0061596A" w:rsidRDefault="0061596A" w:rsidP="0061596A">
      <w:pPr>
        <w:numPr>
          <w:ilvl w:val="0"/>
          <w:numId w:val="10"/>
        </w:numPr>
        <w:spacing w:before="100" w:beforeAutospacing="1" w:after="100" w:afterAutospacing="1"/>
        <w:divId w:val="1389494775"/>
        <w:rPr>
          <w:rFonts w:ascii="Arial" w:eastAsia="Times New Roman" w:hAnsi="Arial" w:cs="Arial"/>
          <w:sz w:val="18"/>
          <w:szCs w:val="18"/>
        </w:rPr>
      </w:pPr>
      <w:r w:rsidRPr="0061596A">
        <w:rPr>
          <w:rFonts w:ascii="Arial" w:eastAsia="Times New Roman" w:hAnsi="Arial" w:cs="Arial"/>
          <w:sz w:val="18"/>
          <w:szCs w:val="18"/>
        </w:rPr>
        <w:t>Intervention de l’Administration dans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remboursement de 0,35€/km parcouru en vélo</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832CFB" w:rsidRDefault="000950C7">
      <w:pPr>
        <w:pStyle w:val="NormalWeb"/>
        <w:divId w:val="1389494775"/>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32CFB">
        <w:rPr>
          <w:rFonts w:ascii="Arial" w:hAnsi="Arial" w:cs="Arial"/>
          <w:color w:val="333333"/>
          <w:sz w:val="18"/>
          <w:szCs w:val="18"/>
        </w:rPr>
        <w:t xml:space="preserve">lien suivant : </w:t>
      </w:r>
      <w:hyperlink r:id="rId5" w:history="1">
        <w:r w:rsidR="003477D3" w:rsidRPr="00237B1C">
          <w:rPr>
            <w:rStyle w:val="Lienhypertexte"/>
            <w:rFonts w:ascii="Arial" w:hAnsi="Arial" w:cs="Arial"/>
            <w:sz w:val="18"/>
            <w:szCs w:val="18"/>
          </w:rPr>
          <w:t>https://namur.gestmax.be/apply/1594/5</w:t>
        </w:r>
      </w:hyperlink>
      <w:bookmarkStart w:id="0" w:name="_GoBack"/>
      <w:bookmarkEnd w:id="0"/>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lastRenderedPageBreak/>
        <w:br/>
        <w:t>Les documents listés ci-dessous devront impérativement être joints à votre candidature pour ce poste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 récent.</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BD36BB" w:rsidRPr="00626FA9" w:rsidRDefault="005F712F">
      <w:pPr>
        <w:divId w:val="1389494775"/>
        <w:rPr>
          <w:rFonts w:ascii="Arial" w:eastAsia="Times New Roman" w:hAnsi="Arial" w:cs="Arial"/>
          <w:b/>
          <w:color w:val="FF0000"/>
          <w:sz w:val="18"/>
          <w:szCs w:val="18"/>
        </w:rPr>
      </w:pPr>
      <w:r>
        <w:rPr>
          <w:rFonts w:ascii="Arial" w:eastAsia="Times New Roman" w:hAnsi="Arial" w:cs="Arial"/>
          <w:b/>
          <w:color w:val="FF0000"/>
          <w:sz w:val="18"/>
          <w:szCs w:val="18"/>
        </w:rPr>
        <w:t>2</w:t>
      </w:r>
      <w:r w:rsidR="0061596A">
        <w:rPr>
          <w:rFonts w:ascii="Arial" w:eastAsia="Times New Roman" w:hAnsi="Arial" w:cs="Arial"/>
          <w:b/>
          <w:color w:val="FF0000"/>
          <w:sz w:val="18"/>
          <w:szCs w:val="18"/>
        </w:rPr>
        <w:t>6/01/2026</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Procédure de sélection</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BD36BB" w:rsidRDefault="000950C7" w:rsidP="0061596A">
      <w:pPr>
        <w:pStyle w:val="NormalWeb"/>
        <w:jc w:val="both"/>
        <w:divId w:val="1389494775"/>
        <w:rPr>
          <w:rFonts w:ascii="Arial" w:hAnsi="Arial" w:cs="Arial"/>
          <w:color w:val="333333"/>
          <w:sz w:val="18"/>
          <w:szCs w:val="18"/>
        </w:rPr>
      </w:pPr>
      <w:r>
        <w:rPr>
          <w:rStyle w:val="lev"/>
          <w:rFonts w:ascii="Arial" w:hAnsi="Arial" w:cs="Arial"/>
          <w:color w:val="333333"/>
          <w:sz w:val="18"/>
          <w:szCs w:val="18"/>
          <w:u w:val="single"/>
        </w:rPr>
        <w:t>Gestion de la diversité</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BD36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B0733"/>
    <w:multiLevelType w:val="multilevel"/>
    <w:tmpl w:val="A3BA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6D297D"/>
    <w:multiLevelType w:val="multilevel"/>
    <w:tmpl w:val="ACEE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135DA"/>
    <w:multiLevelType w:val="multilevel"/>
    <w:tmpl w:val="525E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4D6558"/>
    <w:multiLevelType w:val="multilevel"/>
    <w:tmpl w:val="55E2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4B63F9"/>
    <w:multiLevelType w:val="multilevel"/>
    <w:tmpl w:val="28E66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C0430A"/>
    <w:multiLevelType w:val="multilevel"/>
    <w:tmpl w:val="4860E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B15FBB"/>
    <w:multiLevelType w:val="multilevel"/>
    <w:tmpl w:val="8248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92326C"/>
    <w:multiLevelType w:val="multilevel"/>
    <w:tmpl w:val="528EA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67696D"/>
    <w:multiLevelType w:val="multilevel"/>
    <w:tmpl w:val="B0BC9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E2591"/>
    <w:multiLevelType w:val="multilevel"/>
    <w:tmpl w:val="E496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183CF6"/>
    <w:multiLevelType w:val="multilevel"/>
    <w:tmpl w:val="BE984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BEA1F76"/>
    <w:multiLevelType w:val="multilevel"/>
    <w:tmpl w:val="6862F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1"/>
  </w:num>
  <w:num w:numId="3">
    <w:abstractNumId w:val="0"/>
  </w:num>
  <w:num w:numId="4">
    <w:abstractNumId w:val="9"/>
  </w:num>
  <w:num w:numId="5">
    <w:abstractNumId w:val="4"/>
  </w:num>
  <w:num w:numId="6">
    <w:abstractNumId w:val="8"/>
  </w:num>
  <w:num w:numId="7">
    <w:abstractNumId w:val="1"/>
  </w:num>
  <w:num w:numId="8">
    <w:abstractNumId w:val="7"/>
  </w:num>
  <w:num w:numId="9">
    <w:abstractNumId w:val="2"/>
  </w:num>
  <w:num w:numId="10">
    <w:abstractNumId w:val="10"/>
  </w:num>
  <w:num w:numId="11">
    <w:abstractNumId w:val="6"/>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CFB"/>
    <w:rsid w:val="000950C7"/>
    <w:rsid w:val="003477D3"/>
    <w:rsid w:val="003D5A24"/>
    <w:rsid w:val="004162B8"/>
    <w:rsid w:val="005F712F"/>
    <w:rsid w:val="0061596A"/>
    <w:rsid w:val="00626FA9"/>
    <w:rsid w:val="00832CFB"/>
    <w:rsid w:val="00A77917"/>
    <w:rsid w:val="00BD36BB"/>
    <w:rsid w:val="00CF3DF7"/>
    <w:rsid w:val="00E444A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0094A2"/>
  <w15:chartTrackingRefBased/>
  <w15:docId w15:val="{F324AE47-C7C0-4EC4-A9E0-02558E070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832C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494775">
      <w:marLeft w:val="0"/>
      <w:marRight w:val="0"/>
      <w:marTop w:val="0"/>
      <w:marBottom w:val="0"/>
      <w:divBdr>
        <w:top w:val="none" w:sz="0" w:space="0" w:color="auto"/>
        <w:left w:val="none" w:sz="0" w:space="0" w:color="auto"/>
        <w:bottom w:val="none" w:sz="0" w:space="0" w:color="auto"/>
        <w:right w:val="none" w:sz="0" w:space="0" w:color="auto"/>
      </w:divBdr>
      <w:divsChild>
        <w:div w:id="2100177053">
          <w:marLeft w:val="0"/>
          <w:marRight w:val="0"/>
          <w:marTop w:val="0"/>
          <w:marBottom w:val="0"/>
          <w:divBdr>
            <w:top w:val="none" w:sz="0" w:space="0" w:color="auto"/>
            <w:left w:val="none" w:sz="0" w:space="0" w:color="auto"/>
            <w:bottom w:val="none" w:sz="0" w:space="0" w:color="auto"/>
            <w:right w:val="none" w:sz="0" w:space="0" w:color="auto"/>
          </w:divBdr>
        </w:div>
        <w:div w:id="1580941603">
          <w:marLeft w:val="0"/>
          <w:marRight w:val="0"/>
          <w:marTop w:val="0"/>
          <w:marBottom w:val="0"/>
          <w:divBdr>
            <w:top w:val="none" w:sz="0" w:space="0" w:color="auto"/>
            <w:left w:val="none" w:sz="0" w:space="0" w:color="auto"/>
            <w:bottom w:val="none" w:sz="0" w:space="0" w:color="auto"/>
            <w:right w:val="none" w:sz="0" w:space="0" w:color="auto"/>
          </w:divBdr>
        </w:div>
        <w:div w:id="2077972491">
          <w:marLeft w:val="0"/>
          <w:marRight w:val="0"/>
          <w:marTop w:val="0"/>
          <w:marBottom w:val="0"/>
          <w:divBdr>
            <w:top w:val="none" w:sz="0" w:space="0" w:color="auto"/>
            <w:left w:val="none" w:sz="0" w:space="0" w:color="auto"/>
            <w:bottom w:val="none" w:sz="0" w:space="0" w:color="auto"/>
            <w:right w:val="none" w:sz="0" w:space="0" w:color="auto"/>
          </w:divBdr>
        </w:div>
        <w:div w:id="1320694535">
          <w:marLeft w:val="0"/>
          <w:marRight w:val="0"/>
          <w:marTop w:val="0"/>
          <w:marBottom w:val="0"/>
          <w:divBdr>
            <w:top w:val="none" w:sz="0" w:space="0" w:color="auto"/>
            <w:left w:val="none" w:sz="0" w:space="0" w:color="auto"/>
            <w:bottom w:val="none" w:sz="0" w:space="0" w:color="auto"/>
            <w:right w:val="none" w:sz="0" w:space="0" w:color="auto"/>
          </w:divBdr>
        </w:div>
      </w:divsChild>
    </w:div>
    <w:div w:id="1986617589">
      <w:marLeft w:val="0"/>
      <w:marRight w:val="0"/>
      <w:marTop w:val="0"/>
      <w:marBottom w:val="0"/>
      <w:divBdr>
        <w:top w:val="none" w:sz="0" w:space="0" w:color="auto"/>
        <w:left w:val="none" w:sz="0" w:space="0" w:color="auto"/>
        <w:bottom w:val="none" w:sz="0" w:space="0" w:color="auto"/>
        <w:right w:val="none" w:sz="0" w:space="0" w:color="auto"/>
      </w:divBdr>
      <w:divsChild>
        <w:div w:id="165710190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594/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1790</Words>
  <Characters>10021</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Chargée ou chargé de projets pour le service Cohésion sociale</vt:lpstr>
    </vt:vector>
  </TitlesOfParts>
  <Company>Ville de Namur</Company>
  <LinksUpToDate>false</LinksUpToDate>
  <CharactersWithSpaces>11788</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Chargée ou chargé de projets pour le service Cohésion sociale</dc:title>
  <dc:subject/>
  <dc:creator>Regnard Patrick</dc:creator>
  <cp:keywords/>
  <dc:description/>
  <cp:lastModifiedBy>Delecaut Sylvie</cp:lastModifiedBy>
  <cp:revision>3</cp:revision>
  <dcterms:created xsi:type="dcterms:W3CDTF">2026-01-06T09:46:00Z</dcterms:created>
  <dcterms:modified xsi:type="dcterms:W3CDTF">2026-01-06T09:47:00Z</dcterms:modified>
</cp:coreProperties>
</file>